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34" w:rsidRPr="0067644E" w:rsidRDefault="00B12B34" w:rsidP="00242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4566E">
        <w:rPr>
          <w:rFonts w:ascii="Times New Roman" w:hAnsi="Times New Roman" w:cs="Times New Roman"/>
          <w:b/>
          <w:bCs/>
          <w:color w:val="000000"/>
          <w:lang w:val="kk-KZ"/>
        </w:rPr>
        <w:t xml:space="preserve">Техникалық ерекшелік </w:t>
      </w: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12B34" w:rsidRDefault="00B12B34" w:rsidP="00B12B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құнды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консультациялық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қызметтер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4566E">
        <w:rPr>
          <w:rFonts w:ascii="Times New Roman" w:hAnsi="Times New Roman" w:cs="Times New Roman"/>
          <w:lang w:val="kk-KZ"/>
        </w:rPr>
        <w:t xml:space="preserve">ТЖҚ БНЖ бойынша коды </w:t>
      </w:r>
      <w:r>
        <w:rPr>
          <w:rFonts w:ascii="Times New Roman" w:hAnsi="Times New Roman" w:cs="Times New Roman"/>
          <w:sz w:val="24"/>
          <w:szCs w:val="24"/>
          <w:lang w:val="kk-KZ"/>
        </w:rPr>
        <w:t>702212.000.000004)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445"/>
        <w:gridCol w:w="10470"/>
      </w:tblGrid>
      <w:tr w:rsidR="0051120F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70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321DDC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қызметтердің сипаттамасы</w:t>
            </w:r>
          </w:p>
        </w:tc>
      </w:tr>
      <w:tr w:rsidR="0051120F" w:rsidRPr="00321DDC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2C2388" w:rsidRPr="00C95731" w:rsidRDefault="00C95731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Капиталдың қазақстандық нарығында компанияның жай акцияларын, ҒДҚ (жаһандық депозитарлық қолхаттарын) және/немесе Гонконг депозитарлық қолхаттарын (НКГДҚ) жергілікті көпшілікке ұсынуды (IPO) ұйымдастыруға жәрдемдесу бойынша 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Жергілікті Со-менеджердің (Бірлескен менеджердің / Joint Local Co-manager)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андеррайтердің және брокердің қызметтері.</w:t>
            </w:r>
            <w:r w:rsidR="002F2B9D">
              <w:rPr>
                <w:rFonts w:ascii="Times New Roman" w:hAnsi="Times New Roman" w:cs="Times New Roman"/>
                <w:sz w:val="24"/>
                <w:szCs w:val="24"/>
              </w:rPr>
              <w:pict w14:anchorId="18746A13">
                <v:rect id="_x0000_i1025" style="width:0;height:1.5pt" o:hralign="center" o:hrstd="t" o:hr="t" fillcolor="#a0a0a0" stroked="f"/>
              </w:pict>
            </w:r>
          </w:p>
          <w:p w:rsidR="0051120F" w:rsidRPr="00BB6441" w:rsidRDefault="0051120F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321DDC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көрсетілетін қызметтердің талап етілетін функционалдық, техникалық, сапалық, пайдалану сипаттамалары</w:t>
            </w:r>
          </w:p>
        </w:tc>
      </w:tr>
      <w:tr w:rsidR="0051120F" w:rsidRPr="00321DDC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E8076C" w:rsidRPr="00B12B34" w:rsidRDefault="00C95731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Синдикат шеңберіндегі өзара іс-қимыл және жалпы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Қазақстандық жетекші үйлестірушінің / Бірлескен букраннердің басқаруымен және үйлестіруімен IPO-ның жергілікті бөлігіне қатысу;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Бағалы қағаздардың жергілікті нарығындағы бөлшек және институционалдық сұраныстың ерекшеліктері бойынша сараптама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Іс-қимылдарды үйлестіру үшін Клиентпен, Жетекші үйлестірушімен және сыртқы консультанттармен тұрақты конференц-байланыс сессияларына қатысу.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2. Транзакциялық құжаттаманы дайындауды және листингті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Листингтік құжаттарды, шығарылым проспектілерін және хабарламаларды дайындау үшін Жетекші үйлестірушінің және заңгерлердің сұрауы бойынша қажетті құжаттарды, лицензияларды және мәліметтерді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AIX және/немесе KASE биржаларының сауда алаңдарында сауда-саттық жүргізуге өзінің операциялық және техникалық дайындығын қамтамасыз ету.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3. Маркетинг, талдау және дистрибуция (Сату):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IPO-ны өзінің клиенттік базасы (бөлшек және институционалдық инвесторлар) арасында белсенді ілгерілету (промоушн);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мақұлдаған маркетингтік және талдау материалдарын өзінің коммуникация арналары (мобильді қосымшалар, веб-сайт, колл-орталық, таратылымдар) арқылы тарату;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Со-менеджер талдаушыларының сарапшылық кездесулерге қатысуы, сондай-ақ Клиенттің Роудшоуларына (Roadshow) және тұсаукесерлеріне клиенттерді тартуға жәрдемдесу;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Мақсатты жергілікті инвесторлармен жеке кездесулер өткізу.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4. Өтінімдерді қабылдау (Кітапты қалыптастыру / Bookbuilding) және есеп айырысулар: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Өзінің брокерлік жүйесі арқылы бөлшек және институционалдық инвесторлардан «барынша күш-жігер жұмсау» (Best Efforts) тәсілімен өтінімдерді жинау және өңдеу;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Жазылу ережелеріне сәйкес биржалардың (AIX және/немесе KASE) сауда жүйелеріне өтінімдердің дұрыс енгізілуін қамтамасыз ету;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Консолидацияланған кітапты қалыптастыру үшін өзінің инвесторлар пулының өтінімдер кітабы бойынша агрегацияланған мәліметтерді Жетекші үйлестірушіге уақтылы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аллокация (қанағаттандыру) туралы шешім қабылдағаннан кейін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өзінің 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клиенттерінің қанағаттандырылған өтінімдері бойынша есеп айырысуларды (DVP/Т+) үйлестіру және қамтамасыз ету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51120F" w:rsidRPr="00321DDC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Кепілдік мерзімі (қажет болған жағдайда)</w:t>
            </w:r>
          </w:p>
        </w:tc>
      </w:tr>
      <w:tr w:rsidR="0051120F" w:rsidRPr="00321DDC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51120F" w:rsidRDefault="002C2388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Қолданылмайды. Қызметтер шартқа қол қойылған күннен бастап көрсетіледі. Бағалы қағаздарды орналастырмау немесе толық орналастырмау тәуекелі Клиентке жүктеледі (Андеррайтер өз міндеттемелерін тиісті түрде орындаған жағдайда).</w:t>
            </w:r>
          </w:p>
        </w:tc>
      </w:tr>
    </w:tbl>
    <w:p w:rsidR="0051120F" w:rsidRPr="0051120F" w:rsidRDefault="0051120F" w:rsidP="009B37A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1120F" w:rsidRPr="0051120F" w:rsidSect="00C95731">
      <w:head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B9D" w:rsidRDefault="002F2B9D" w:rsidP="00FB1918">
      <w:pPr>
        <w:spacing w:after="0" w:line="240" w:lineRule="auto"/>
      </w:pPr>
      <w:r>
        <w:separator/>
      </w:r>
    </w:p>
  </w:endnote>
  <w:endnote w:type="continuationSeparator" w:id="0">
    <w:p w:rsidR="002F2B9D" w:rsidRDefault="002F2B9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B9D" w:rsidRDefault="002F2B9D" w:rsidP="00FB1918">
      <w:pPr>
        <w:spacing w:after="0" w:line="240" w:lineRule="auto"/>
      </w:pPr>
      <w:r>
        <w:separator/>
      </w:r>
    </w:p>
  </w:footnote>
  <w:footnote w:type="continuationSeparator" w:id="0">
    <w:p w:rsidR="002F2B9D" w:rsidRDefault="002F2B9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F2B9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16641C29"/>
    <w:multiLevelType w:val="multilevel"/>
    <w:tmpl w:val="F806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6CE023AC"/>
    <w:multiLevelType w:val="multilevel"/>
    <w:tmpl w:val="5614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B4B74"/>
    <w:multiLevelType w:val="multilevel"/>
    <w:tmpl w:val="B772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C629D"/>
    <w:multiLevelType w:val="multilevel"/>
    <w:tmpl w:val="DC6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2C2388"/>
    <w:rsid w:val="002F2B9D"/>
    <w:rsid w:val="00321DDC"/>
    <w:rsid w:val="0051120F"/>
    <w:rsid w:val="005D5908"/>
    <w:rsid w:val="007356F1"/>
    <w:rsid w:val="008B66D5"/>
    <w:rsid w:val="009A6EB2"/>
    <w:rsid w:val="009B37A6"/>
    <w:rsid w:val="00B12B34"/>
    <w:rsid w:val="00BB6441"/>
    <w:rsid w:val="00C95731"/>
    <w:rsid w:val="00CE0441"/>
    <w:rsid w:val="00DD0108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5</cp:revision>
  <dcterms:created xsi:type="dcterms:W3CDTF">2026-09-29T05:23:00Z</dcterms:created>
  <dcterms:modified xsi:type="dcterms:W3CDTF">2026-10-01T05:45:00Z</dcterms:modified>
</cp:coreProperties>
</file>