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5C72" w14:textId="77777777" w:rsidR="00521DDC" w:rsidRPr="00D850CA" w:rsidRDefault="00521DDC" w:rsidP="00521DDC">
      <w:pPr>
        <w:pStyle w:val="af9"/>
        <w:spacing w:line="240" w:lineRule="auto"/>
        <w:ind w:left="9214"/>
        <w:rPr>
          <w:bCs/>
          <w:sz w:val="24"/>
          <w:szCs w:val="24"/>
        </w:rPr>
      </w:pPr>
      <w:r w:rsidRPr="00D850CA">
        <w:rPr>
          <w:bCs/>
          <w:sz w:val="24"/>
          <w:szCs w:val="24"/>
        </w:rPr>
        <w:t xml:space="preserve">Приложение </w:t>
      </w:r>
    </w:p>
    <w:p w14:paraId="53D932CA" w14:textId="77777777" w:rsidR="00521DDC" w:rsidRPr="00D850CA" w:rsidRDefault="00521DDC" w:rsidP="00521DDC">
      <w:pPr>
        <w:pStyle w:val="af9"/>
        <w:spacing w:line="240" w:lineRule="auto"/>
        <w:ind w:left="9214"/>
        <w:rPr>
          <w:bCs/>
          <w:sz w:val="24"/>
          <w:szCs w:val="24"/>
        </w:rPr>
      </w:pPr>
      <w:r w:rsidRPr="00D850CA">
        <w:rPr>
          <w:bCs/>
          <w:sz w:val="24"/>
          <w:szCs w:val="24"/>
        </w:rPr>
        <w:t>к решению Комиссии АО «НК «ҚТЖ»</w:t>
      </w:r>
    </w:p>
    <w:p w14:paraId="4E7E641F" w14:textId="77777777" w:rsidR="00521DDC" w:rsidRPr="00D850CA" w:rsidRDefault="00521DDC" w:rsidP="00521DDC">
      <w:pPr>
        <w:pStyle w:val="af9"/>
        <w:spacing w:line="240" w:lineRule="auto"/>
        <w:ind w:left="9214"/>
        <w:rPr>
          <w:bCs/>
          <w:sz w:val="24"/>
          <w:szCs w:val="24"/>
        </w:rPr>
      </w:pPr>
      <w:r w:rsidRPr="00D850CA">
        <w:rPr>
          <w:bCs/>
          <w:sz w:val="24"/>
          <w:szCs w:val="24"/>
        </w:rPr>
        <w:t>по вопросам реализации активов</w:t>
      </w:r>
    </w:p>
    <w:p w14:paraId="61D3D2F3" w14:textId="6750E87E" w:rsidR="00521DDC" w:rsidRPr="00D850CA" w:rsidRDefault="00521DDC" w:rsidP="00521DDC">
      <w:pPr>
        <w:pStyle w:val="af9"/>
        <w:spacing w:line="240" w:lineRule="auto"/>
        <w:ind w:left="9214"/>
        <w:rPr>
          <w:bCs/>
          <w:sz w:val="24"/>
          <w:szCs w:val="24"/>
        </w:rPr>
      </w:pPr>
      <w:r w:rsidRPr="00D850CA">
        <w:rPr>
          <w:bCs/>
          <w:sz w:val="24"/>
          <w:szCs w:val="24"/>
        </w:rPr>
        <w:t xml:space="preserve">от </w:t>
      </w:r>
      <w:r w:rsidR="000F14A8">
        <w:rPr>
          <w:bCs/>
          <w:sz w:val="24"/>
          <w:szCs w:val="24"/>
        </w:rPr>
        <w:t>6</w:t>
      </w:r>
      <w:r w:rsidRPr="00D850CA">
        <w:rPr>
          <w:bCs/>
          <w:sz w:val="24"/>
          <w:szCs w:val="24"/>
        </w:rPr>
        <w:t xml:space="preserve"> </w:t>
      </w:r>
      <w:r w:rsidR="00CE7417" w:rsidRPr="00D850CA">
        <w:rPr>
          <w:bCs/>
          <w:sz w:val="24"/>
          <w:szCs w:val="24"/>
          <w:lang w:val="kk-KZ"/>
        </w:rPr>
        <w:t>октября</w:t>
      </w:r>
      <w:r w:rsidRPr="00D850CA">
        <w:rPr>
          <w:bCs/>
          <w:sz w:val="24"/>
          <w:szCs w:val="24"/>
        </w:rPr>
        <w:t xml:space="preserve"> 202</w:t>
      </w:r>
      <w:r w:rsidR="003E2264" w:rsidRPr="00D850CA">
        <w:rPr>
          <w:bCs/>
          <w:sz w:val="24"/>
          <w:szCs w:val="24"/>
        </w:rPr>
        <w:t>2</w:t>
      </w:r>
      <w:r w:rsidRPr="00D850CA">
        <w:rPr>
          <w:bCs/>
          <w:sz w:val="24"/>
          <w:szCs w:val="24"/>
        </w:rPr>
        <w:t xml:space="preserve"> года </w:t>
      </w:r>
    </w:p>
    <w:p w14:paraId="16509E61" w14:textId="63601A2E" w:rsidR="00521DDC" w:rsidRPr="00D850CA" w:rsidRDefault="00521DDC" w:rsidP="00521DDC">
      <w:pPr>
        <w:pStyle w:val="af9"/>
        <w:spacing w:line="240" w:lineRule="auto"/>
        <w:ind w:left="9214"/>
        <w:rPr>
          <w:bCs/>
          <w:sz w:val="24"/>
          <w:szCs w:val="24"/>
        </w:rPr>
      </w:pPr>
      <w:r w:rsidRPr="00D850CA">
        <w:rPr>
          <w:bCs/>
          <w:sz w:val="24"/>
          <w:szCs w:val="24"/>
        </w:rPr>
        <w:t>(протокол №ЦИО/КРА-05/</w:t>
      </w:r>
      <w:r w:rsidR="000F14A8">
        <w:rPr>
          <w:bCs/>
          <w:sz w:val="24"/>
          <w:szCs w:val="24"/>
        </w:rPr>
        <w:t>3</w:t>
      </w:r>
      <w:r w:rsidRPr="00D850CA">
        <w:rPr>
          <w:bCs/>
          <w:sz w:val="24"/>
          <w:szCs w:val="24"/>
        </w:rPr>
        <w:t>)</w:t>
      </w:r>
    </w:p>
    <w:p w14:paraId="2DD8AA82" w14:textId="77777777" w:rsidR="00521DDC" w:rsidRPr="00D850CA" w:rsidRDefault="00521DDC" w:rsidP="002F142A">
      <w:pPr>
        <w:keepNext/>
        <w:ind w:firstLine="720"/>
        <w:jc w:val="center"/>
        <w:rPr>
          <w:b/>
          <w:spacing w:val="-1"/>
          <w:sz w:val="30"/>
          <w:szCs w:val="30"/>
        </w:rPr>
      </w:pPr>
    </w:p>
    <w:p w14:paraId="6C120AB3" w14:textId="77777777" w:rsidR="004529C0" w:rsidRPr="00D850CA" w:rsidRDefault="000C571D" w:rsidP="002F142A">
      <w:pPr>
        <w:keepNext/>
        <w:ind w:firstLine="720"/>
        <w:jc w:val="center"/>
        <w:rPr>
          <w:b/>
          <w:spacing w:val="-1"/>
          <w:sz w:val="30"/>
          <w:szCs w:val="30"/>
        </w:rPr>
      </w:pPr>
      <w:r w:rsidRPr="00D850CA">
        <w:rPr>
          <w:b/>
          <w:spacing w:val="-1"/>
          <w:sz w:val="30"/>
          <w:szCs w:val="30"/>
        </w:rPr>
        <w:t>ИЗВЕЩЕНИЕ О ТОРГ</w:t>
      </w:r>
      <w:r w:rsidR="001933CC" w:rsidRPr="00D850CA">
        <w:rPr>
          <w:b/>
          <w:spacing w:val="-1"/>
          <w:sz w:val="30"/>
          <w:szCs w:val="30"/>
        </w:rPr>
        <w:t>АХ</w:t>
      </w:r>
    </w:p>
    <w:p w14:paraId="0B316E31" w14:textId="2DE44E33" w:rsidR="0054218B" w:rsidRPr="00D850CA" w:rsidRDefault="0054218B" w:rsidP="002F142A">
      <w:pPr>
        <w:autoSpaceDE w:val="0"/>
        <w:autoSpaceDN w:val="0"/>
        <w:adjustRightInd w:val="0"/>
        <w:ind w:firstLine="720"/>
        <w:jc w:val="both"/>
        <w:rPr>
          <w:sz w:val="22"/>
          <w:szCs w:val="22"/>
        </w:rPr>
      </w:pPr>
      <w:r w:rsidRPr="00D850CA">
        <w:rPr>
          <w:sz w:val="22"/>
          <w:szCs w:val="22"/>
        </w:rPr>
        <w:t>Акционерное общество «Национальная компания «</w:t>
      </w:r>
      <w:r w:rsidRPr="00D850CA">
        <w:rPr>
          <w:sz w:val="22"/>
          <w:szCs w:val="22"/>
          <w:lang w:val="ru-MD"/>
        </w:rPr>
        <w:t>Қ</w:t>
      </w:r>
      <w:proofErr w:type="spellStart"/>
      <w:r w:rsidRPr="00D850CA">
        <w:rPr>
          <w:sz w:val="22"/>
          <w:szCs w:val="22"/>
        </w:rPr>
        <w:t>азақстан</w:t>
      </w:r>
      <w:proofErr w:type="spellEnd"/>
      <w:r w:rsidRPr="00D850CA">
        <w:rPr>
          <w:sz w:val="22"/>
          <w:szCs w:val="22"/>
        </w:rPr>
        <w:t xml:space="preserve"> темір жолы» </w:t>
      </w:r>
      <w:r w:rsidR="00440EEF" w:rsidRPr="00D850CA">
        <w:rPr>
          <w:sz w:val="22"/>
          <w:szCs w:val="22"/>
        </w:rPr>
        <w:t>(далее</w:t>
      </w:r>
      <w:r w:rsidR="00C8797D" w:rsidRPr="00D850CA">
        <w:rPr>
          <w:sz w:val="22"/>
          <w:szCs w:val="22"/>
        </w:rPr>
        <w:t xml:space="preserve"> – «</w:t>
      </w:r>
      <w:r w:rsidR="00440EEF" w:rsidRPr="00D850CA">
        <w:rPr>
          <w:b/>
          <w:bCs/>
          <w:sz w:val="22"/>
          <w:szCs w:val="22"/>
        </w:rPr>
        <w:t xml:space="preserve">Отраслевая </w:t>
      </w:r>
      <w:r w:rsidR="00D60301" w:rsidRPr="00D850CA">
        <w:rPr>
          <w:b/>
          <w:bCs/>
          <w:sz w:val="22"/>
          <w:szCs w:val="22"/>
        </w:rPr>
        <w:t>к</w:t>
      </w:r>
      <w:r w:rsidR="00440EEF" w:rsidRPr="00D850CA">
        <w:rPr>
          <w:b/>
          <w:bCs/>
          <w:sz w:val="22"/>
          <w:szCs w:val="22"/>
        </w:rPr>
        <w:t>омпания</w:t>
      </w:r>
      <w:r w:rsidR="00C8797D" w:rsidRPr="00D850CA">
        <w:rPr>
          <w:sz w:val="22"/>
          <w:szCs w:val="22"/>
        </w:rPr>
        <w:t>»</w:t>
      </w:r>
      <w:r w:rsidR="00440EEF" w:rsidRPr="00D850CA">
        <w:rPr>
          <w:sz w:val="22"/>
          <w:szCs w:val="22"/>
        </w:rPr>
        <w:t xml:space="preserve">) </w:t>
      </w:r>
      <w:r w:rsidRPr="00D850CA">
        <w:rPr>
          <w:sz w:val="22"/>
          <w:szCs w:val="22"/>
        </w:rPr>
        <w:t xml:space="preserve">объявляет о проведении торгов способом </w:t>
      </w:r>
      <w:r w:rsidR="00254CA8" w:rsidRPr="00D850CA">
        <w:rPr>
          <w:sz w:val="22"/>
          <w:szCs w:val="22"/>
        </w:rPr>
        <w:t>О</w:t>
      </w:r>
      <w:r w:rsidRPr="00D850CA">
        <w:rPr>
          <w:sz w:val="22"/>
          <w:szCs w:val="22"/>
        </w:rPr>
        <w:t>ткрытого двухэтапного конкурса</w:t>
      </w:r>
      <w:r w:rsidR="002C4F7E" w:rsidRPr="00D850CA">
        <w:rPr>
          <w:sz w:val="22"/>
          <w:szCs w:val="22"/>
        </w:rPr>
        <w:t xml:space="preserve"> (далее – «</w:t>
      </w:r>
      <w:r w:rsidR="002C4F7E" w:rsidRPr="00D850CA">
        <w:rPr>
          <w:b/>
          <w:bCs/>
          <w:sz w:val="22"/>
          <w:szCs w:val="22"/>
        </w:rPr>
        <w:t>Конкурс</w:t>
      </w:r>
      <w:r w:rsidR="002C4F7E" w:rsidRPr="00D850CA">
        <w:rPr>
          <w:sz w:val="22"/>
          <w:szCs w:val="22"/>
        </w:rPr>
        <w:t>»)</w:t>
      </w:r>
      <w:r w:rsidR="0030776B" w:rsidRPr="00D850CA">
        <w:rPr>
          <w:sz w:val="22"/>
          <w:szCs w:val="22"/>
        </w:rPr>
        <w:t xml:space="preserve"> по </w:t>
      </w:r>
      <w:r w:rsidR="00D60301" w:rsidRPr="00D850CA">
        <w:rPr>
          <w:sz w:val="22"/>
          <w:szCs w:val="22"/>
        </w:rPr>
        <w:t>реализации</w:t>
      </w:r>
      <w:r w:rsidR="0030776B" w:rsidRPr="00D850CA">
        <w:rPr>
          <w:sz w:val="22"/>
          <w:szCs w:val="22"/>
        </w:rPr>
        <w:t xml:space="preserve"> </w:t>
      </w:r>
      <w:r w:rsidR="002C4F7E" w:rsidRPr="00D850CA">
        <w:rPr>
          <w:sz w:val="22"/>
          <w:szCs w:val="22"/>
        </w:rPr>
        <w:t>78</w:t>
      </w:r>
      <w:r w:rsidR="00BD43DA" w:rsidRPr="00D850CA">
        <w:rPr>
          <w:sz w:val="22"/>
          <w:szCs w:val="22"/>
        </w:rPr>
        <w:t>,</w:t>
      </w:r>
      <w:r w:rsidR="002C4F7E" w:rsidRPr="00D850CA">
        <w:rPr>
          <w:sz w:val="22"/>
          <w:szCs w:val="22"/>
        </w:rPr>
        <w:t>47</w:t>
      </w:r>
      <w:r w:rsidR="0030776B" w:rsidRPr="00D850CA">
        <w:rPr>
          <w:sz w:val="22"/>
          <w:szCs w:val="22"/>
        </w:rPr>
        <w:t xml:space="preserve">% </w:t>
      </w:r>
      <w:r w:rsidR="00C8797D" w:rsidRPr="00D850CA">
        <w:rPr>
          <w:sz w:val="22"/>
          <w:szCs w:val="22"/>
        </w:rPr>
        <w:t>дол</w:t>
      </w:r>
      <w:r w:rsidR="00DC163F" w:rsidRPr="00D850CA">
        <w:rPr>
          <w:sz w:val="22"/>
          <w:szCs w:val="22"/>
          <w:lang w:val="kk-KZ"/>
        </w:rPr>
        <w:t>и</w:t>
      </w:r>
      <w:r w:rsidR="00C8797D" w:rsidRPr="00D850CA">
        <w:rPr>
          <w:sz w:val="22"/>
          <w:szCs w:val="22"/>
        </w:rPr>
        <w:t xml:space="preserve"> участия</w:t>
      </w:r>
      <w:r w:rsidR="00BD43DA" w:rsidRPr="00D850CA">
        <w:rPr>
          <w:sz w:val="22"/>
          <w:szCs w:val="22"/>
        </w:rPr>
        <w:t xml:space="preserve"> в уставном капитале</w:t>
      </w:r>
      <w:r w:rsidR="0030776B" w:rsidRPr="00D850CA">
        <w:rPr>
          <w:sz w:val="22"/>
          <w:szCs w:val="22"/>
        </w:rPr>
        <w:t xml:space="preserve"> </w:t>
      </w:r>
      <w:r w:rsidR="00B63907" w:rsidRPr="00D850CA">
        <w:rPr>
          <w:sz w:val="22"/>
          <w:szCs w:val="22"/>
        </w:rPr>
        <w:t>(далее – «</w:t>
      </w:r>
      <w:r w:rsidR="00B63907" w:rsidRPr="00D850CA">
        <w:rPr>
          <w:b/>
          <w:bCs/>
          <w:sz w:val="22"/>
          <w:szCs w:val="22"/>
        </w:rPr>
        <w:t>Сделка</w:t>
      </w:r>
      <w:r w:rsidR="00B63907" w:rsidRPr="00D850CA">
        <w:rPr>
          <w:sz w:val="22"/>
          <w:szCs w:val="22"/>
        </w:rPr>
        <w:t xml:space="preserve">») </w:t>
      </w:r>
      <w:r w:rsidR="00DC163F" w:rsidRPr="00D850CA">
        <w:rPr>
          <w:sz w:val="22"/>
          <w:szCs w:val="22"/>
        </w:rPr>
        <w:t>т</w:t>
      </w:r>
      <w:r w:rsidR="00C8797D" w:rsidRPr="00D850CA">
        <w:rPr>
          <w:sz w:val="22"/>
          <w:szCs w:val="22"/>
        </w:rPr>
        <w:t>овариществ</w:t>
      </w:r>
      <w:r w:rsidR="00DC163F" w:rsidRPr="00D850CA">
        <w:rPr>
          <w:sz w:val="22"/>
          <w:szCs w:val="22"/>
        </w:rPr>
        <w:t>а</w:t>
      </w:r>
      <w:r w:rsidR="00C8797D" w:rsidRPr="00D850CA">
        <w:rPr>
          <w:sz w:val="22"/>
          <w:szCs w:val="22"/>
        </w:rPr>
        <w:t xml:space="preserve"> с ограниченной ответственностью</w:t>
      </w:r>
      <w:r w:rsidR="0030776B" w:rsidRPr="00D850CA">
        <w:rPr>
          <w:sz w:val="22"/>
          <w:szCs w:val="22"/>
        </w:rPr>
        <w:t xml:space="preserve"> «</w:t>
      </w:r>
      <w:bookmarkStart w:id="0" w:name="_Hlk86254975"/>
      <w:r w:rsidR="002C4F7E" w:rsidRPr="00D850CA">
        <w:rPr>
          <w:sz w:val="22"/>
          <w:szCs w:val="22"/>
        </w:rPr>
        <w:t>Казахстанская вагоностроительная компания</w:t>
      </w:r>
      <w:bookmarkEnd w:id="0"/>
      <w:r w:rsidR="0030776B" w:rsidRPr="00D850CA">
        <w:rPr>
          <w:sz w:val="22"/>
          <w:szCs w:val="22"/>
        </w:rPr>
        <w:t>»</w:t>
      </w:r>
      <w:r w:rsidR="00C8797D" w:rsidRPr="00D850CA">
        <w:rPr>
          <w:sz w:val="22"/>
          <w:szCs w:val="22"/>
        </w:rPr>
        <w:t xml:space="preserve"> </w:t>
      </w:r>
      <w:r w:rsidR="0030776B" w:rsidRPr="00D850CA">
        <w:rPr>
          <w:sz w:val="22"/>
          <w:szCs w:val="22"/>
        </w:rPr>
        <w:t xml:space="preserve">(далее </w:t>
      </w:r>
      <w:r w:rsidR="00C8797D" w:rsidRPr="00D850CA">
        <w:rPr>
          <w:sz w:val="22"/>
          <w:szCs w:val="22"/>
        </w:rPr>
        <w:t>–</w:t>
      </w:r>
      <w:r w:rsidR="0030776B" w:rsidRPr="00D850CA">
        <w:rPr>
          <w:sz w:val="22"/>
          <w:szCs w:val="22"/>
        </w:rPr>
        <w:t xml:space="preserve"> </w:t>
      </w:r>
      <w:r w:rsidR="00C8797D" w:rsidRPr="00D850CA">
        <w:rPr>
          <w:b/>
          <w:bCs/>
          <w:sz w:val="22"/>
          <w:szCs w:val="22"/>
        </w:rPr>
        <w:t>«</w:t>
      </w:r>
      <w:bookmarkStart w:id="1" w:name="_Hlk86254990"/>
      <w:r w:rsidR="004F0479" w:rsidRPr="00D850CA">
        <w:rPr>
          <w:b/>
          <w:bCs/>
          <w:sz w:val="22"/>
          <w:szCs w:val="22"/>
        </w:rPr>
        <w:t>Актив</w:t>
      </w:r>
      <w:bookmarkEnd w:id="1"/>
      <w:r w:rsidR="00C8797D" w:rsidRPr="00D850CA">
        <w:rPr>
          <w:b/>
          <w:bCs/>
          <w:sz w:val="22"/>
          <w:szCs w:val="22"/>
        </w:rPr>
        <w:t>»</w:t>
      </w:r>
      <w:r w:rsidR="0030776B" w:rsidRPr="00D850CA">
        <w:rPr>
          <w:sz w:val="22"/>
          <w:szCs w:val="22"/>
        </w:rPr>
        <w:t>)</w:t>
      </w:r>
      <w:r w:rsidR="003B627B" w:rsidRPr="00D850CA">
        <w:rPr>
          <w:sz w:val="22"/>
          <w:szCs w:val="22"/>
        </w:rPr>
        <w:t>,</w:t>
      </w:r>
      <w:r w:rsidR="00D60301" w:rsidRPr="00D850CA">
        <w:rPr>
          <w:sz w:val="22"/>
          <w:szCs w:val="22"/>
        </w:rPr>
        <w:t xml:space="preserve"> принадлежащих </w:t>
      </w:r>
      <w:r w:rsidR="002C4F7E" w:rsidRPr="00D850CA">
        <w:rPr>
          <w:sz w:val="22"/>
          <w:szCs w:val="22"/>
        </w:rPr>
        <w:t xml:space="preserve">АО «Қазтеміртранс» (далее </w:t>
      </w:r>
      <w:r w:rsidR="00B63907" w:rsidRPr="00D850CA">
        <w:rPr>
          <w:sz w:val="22"/>
          <w:szCs w:val="22"/>
        </w:rPr>
        <w:t>–</w:t>
      </w:r>
      <w:r w:rsidR="002C4F7E" w:rsidRPr="00D850CA">
        <w:rPr>
          <w:sz w:val="22"/>
          <w:szCs w:val="22"/>
        </w:rPr>
        <w:t xml:space="preserve"> </w:t>
      </w:r>
      <w:r w:rsidR="00B63907" w:rsidRPr="00D850CA">
        <w:rPr>
          <w:sz w:val="22"/>
          <w:szCs w:val="22"/>
        </w:rPr>
        <w:t>«</w:t>
      </w:r>
      <w:r w:rsidR="002C4F7E" w:rsidRPr="00D850CA">
        <w:rPr>
          <w:b/>
          <w:bCs/>
          <w:sz w:val="22"/>
          <w:szCs w:val="22"/>
        </w:rPr>
        <w:t>Общество</w:t>
      </w:r>
      <w:r w:rsidR="00B63907" w:rsidRPr="00D850CA">
        <w:rPr>
          <w:sz w:val="22"/>
          <w:szCs w:val="22"/>
        </w:rPr>
        <w:t>»</w:t>
      </w:r>
      <w:r w:rsidR="002C4F7E" w:rsidRPr="00D850CA">
        <w:rPr>
          <w:sz w:val="22"/>
          <w:szCs w:val="22"/>
        </w:rPr>
        <w:t>)</w:t>
      </w:r>
      <w:r w:rsidRPr="00D850CA">
        <w:rPr>
          <w:sz w:val="22"/>
          <w:szCs w:val="22"/>
        </w:rPr>
        <w:t>,</w:t>
      </w:r>
      <w:r w:rsidR="002C4F7E" w:rsidRPr="00D850CA">
        <w:rPr>
          <w:sz w:val="22"/>
          <w:szCs w:val="22"/>
        </w:rPr>
        <w:t xml:space="preserve"> котор</w:t>
      </w:r>
      <w:r w:rsidR="00BD43DA" w:rsidRPr="00D850CA">
        <w:rPr>
          <w:sz w:val="22"/>
          <w:szCs w:val="22"/>
        </w:rPr>
        <w:t>ое</w:t>
      </w:r>
      <w:r w:rsidR="002C4F7E" w:rsidRPr="00D850CA">
        <w:rPr>
          <w:sz w:val="22"/>
          <w:szCs w:val="22"/>
        </w:rPr>
        <w:t xml:space="preserve"> является дочерней организацией Отраслевой компании. Датой начала </w:t>
      </w:r>
      <w:r w:rsidR="00DE295E" w:rsidRPr="00D850CA">
        <w:rPr>
          <w:sz w:val="22"/>
          <w:szCs w:val="22"/>
        </w:rPr>
        <w:t>К</w:t>
      </w:r>
      <w:r w:rsidR="002C4F7E" w:rsidRPr="00D850CA">
        <w:rPr>
          <w:sz w:val="22"/>
          <w:szCs w:val="22"/>
        </w:rPr>
        <w:t xml:space="preserve">онкурса является </w:t>
      </w:r>
      <w:r w:rsidR="00C8797D" w:rsidRPr="00D850CA">
        <w:rPr>
          <w:b/>
          <w:bCs/>
          <w:sz w:val="22"/>
          <w:szCs w:val="22"/>
        </w:rPr>
        <w:t>«</w:t>
      </w:r>
      <w:r w:rsidR="002D49CB" w:rsidRPr="00D850CA">
        <w:rPr>
          <w:b/>
          <w:bCs/>
          <w:sz w:val="22"/>
          <w:szCs w:val="22"/>
          <w:lang w:val="kk-KZ"/>
        </w:rPr>
        <w:t>1</w:t>
      </w:r>
      <w:r w:rsidR="005506B4" w:rsidRPr="00D850CA">
        <w:rPr>
          <w:b/>
          <w:bCs/>
          <w:sz w:val="22"/>
          <w:szCs w:val="22"/>
          <w:lang w:val="kk-KZ"/>
        </w:rPr>
        <w:t>1</w:t>
      </w:r>
      <w:r w:rsidR="00C8797D" w:rsidRPr="00D850CA">
        <w:rPr>
          <w:b/>
          <w:bCs/>
          <w:sz w:val="22"/>
          <w:szCs w:val="22"/>
        </w:rPr>
        <w:t xml:space="preserve">» </w:t>
      </w:r>
      <w:r w:rsidR="00882CB9" w:rsidRPr="00D850CA">
        <w:rPr>
          <w:b/>
          <w:bCs/>
          <w:sz w:val="22"/>
          <w:szCs w:val="22"/>
        </w:rPr>
        <w:t xml:space="preserve">октября </w:t>
      </w:r>
      <w:r w:rsidR="00C8797D" w:rsidRPr="00D850CA">
        <w:rPr>
          <w:b/>
          <w:bCs/>
          <w:sz w:val="22"/>
          <w:szCs w:val="22"/>
        </w:rPr>
        <w:t>202</w:t>
      </w:r>
      <w:r w:rsidR="003E2264" w:rsidRPr="00D850CA">
        <w:rPr>
          <w:b/>
          <w:bCs/>
          <w:sz w:val="22"/>
          <w:szCs w:val="22"/>
        </w:rPr>
        <w:t>2</w:t>
      </w:r>
      <w:r w:rsidR="00C8797D" w:rsidRPr="00D850CA">
        <w:rPr>
          <w:b/>
          <w:bCs/>
          <w:sz w:val="22"/>
          <w:szCs w:val="22"/>
        </w:rPr>
        <w:t xml:space="preserve"> </w:t>
      </w:r>
      <w:r w:rsidRPr="00D850CA">
        <w:rPr>
          <w:b/>
          <w:bCs/>
          <w:sz w:val="22"/>
          <w:szCs w:val="22"/>
        </w:rPr>
        <w:t>г</w:t>
      </w:r>
      <w:r w:rsidR="00C8797D" w:rsidRPr="00D850CA">
        <w:rPr>
          <w:b/>
          <w:bCs/>
          <w:sz w:val="22"/>
          <w:szCs w:val="22"/>
        </w:rPr>
        <w:t>од</w:t>
      </w:r>
      <w:r w:rsidR="001058C1" w:rsidRPr="00D850CA">
        <w:rPr>
          <w:b/>
          <w:bCs/>
          <w:sz w:val="22"/>
          <w:szCs w:val="22"/>
        </w:rPr>
        <w:t>а</w:t>
      </w:r>
      <w:r w:rsidRPr="00D850CA">
        <w:rPr>
          <w:sz w:val="22"/>
          <w:szCs w:val="22"/>
        </w:rPr>
        <w:t>.</w:t>
      </w:r>
    </w:p>
    <w:p w14:paraId="025CF657" w14:textId="718F9078" w:rsidR="005F581D" w:rsidRPr="00D850CA" w:rsidRDefault="008A09B9" w:rsidP="002F142A">
      <w:pPr>
        <w:autoSpaceDE w:val="0"/>
        <w:autoSpaceDN w:val="0"/>
        <w:adjustRightInd w:val="0"/>
        <w:ind w:firstLine="720"/>
        <w:jc w:val="both"/>
        <w:rPr>
          <w:sz w:val="22"/>
          <w:szCs w:val="22"/>
        </w:rPr>
      </w:pPr>
      <w:r w:rsidRPr="00D850CA">
        <w:rPr>
          <w:sz w:val="22"/>
          <w:szCs w:val="22"/>
        </w:rPr>
        <w:t xml:space="preserve">Реализация </w:t>
      </w:r>
      <w:r w:rsidR="004F0479" w:rsidRPr="00D850CA">
        <w:rPr>
          <w:sz w:val="22"/>
          <w:szCs w:val="22"/>
        </w:rPr>
        <w:t xml:space="preserve">Актива </w:t>
      </w:r>
      <w:r w:rsidRPr="00D850CA">
        <w:rPr>
          <w:sz w:val="22"/>
          <w:szCs w:val="22"/>
        </w:rPr>
        <w:t xml:space="preserve">осуществляется в соответствии с </w:t>
      </w:r>
      <w:r w:rsidR="00C8797D" w:rsidRPr="00D850CA">
        <w:rPr>
          <w:sz w:val="22"/>
          <w:szCs w:val="22"/>
        </w:rPr>
        <w:t>Правилами передачи в конкурентную среду активов акционерного общества «Фонд национального благосостояния «Самрук-Қазына»</w:t>
      </w:r>
      <w:r w:rsidR="0070539C" w:rsidRPr="00D850CA">
        <w:rPr>
          <w:sz w:val="22"/>
          <w:szCs w:val="22"/>
        </w:rPr>
        <w:t xml:space="preserve"> (далее – «</w:t>
      </w:r>
      <w:r w:rsidR="0070539C" w:rsidRPr="00D850CA">
        <w:rPr>
          <w:b/>
          <w:sz w:val="22"/>
          <w:szCs w:val="22"/>
        </w:rPr>
        <w:t>Фонд</w:t>
      </w:r>
      <w:r w:rsidR="0070539C" w:rsidRPr="00D850CA">
        <w:rPr>
          <w:sz w:val="22"/>
          <w:szCs w:val="22"/>
        </w:rPr>
        <w:t>»)</w:t>
      </w:r>
      <w:r w:rsidR="00C8797D" w:rsidRPr="00D850CA">
        <w:rPr>
          <w:sz w:val="22"/>
          <w:szCs w:val="22"/>
        </w:rPr>
        <w:t xml:space="preserve"> и организаций, более пятидесяти процентов голосующих акций (долей участия) которых прямо или косвенно принадлежат АО «Самрук-Қазына» на праве собственности</w:t>
      </w:r>
      <w:r w:rsidR="005F581D" w:rsidRPr="00D850CA">
        <w:rPr>
          <w:sz w:val="22"/>
          <w:szCs w:val="22"/>
        </w:rPr>
        <w:t>, утвержденными решением заочного заседания Совета директоров АО «Самрук-Қазына» от 14 декабря 2020 года № 181 (далее – «</w:t>
      </w:r>
      <w:r w:rsidR="005F581D" w:rsidRPr="00D850CA">
        <w:rPr>
          <w:b/>
          <w:sz w:val="22"/>
          <w:szCs w:val="22"/>
        </w:rPr>
        <w:t>Правила</w:t>
      </w:r>
      <w:r w:rsidR="005F581D" w:rsidRPr="00D850CA">
        <w:rPr>
          <w:sz w:val="22"/>
          <w:szCs w:val="22"/>
        </w:rPr>
        <w:t>»).</w:t>
      </w:r>
      <w:r w:rsidR="003576D2" w:rsidRPr="00D850CA">
        <w:rPr>
          <w:sz w:val="22"/>
          <w:szCs w:val="22"/>
        </w:rPr>
        <w:t xml:space="preserve"> </w:t>
      </w:r>
    </w:p>
    <w:p w14:paraId="43632559" w14:textId="77777777" w:rsidR="006942BC" w:rsidRPr="00D850CA" w:rsidRDefault="00564DC4" w:rsidP="002F142A">
      <w:pPr>
        <w:autoSpaceDE w:val="0"/>
        <w:autoSpaceDN w:val="0"/>
        <w:adjustRightInd w:val="0"/>
        <w:ind w:firstLine="720"/>
        <w:jc w:val="both"/>
        <w:rPr>
          <w:b/>
          <w:sz w:val="26"/>
          <w:szCs w:val="26"/>
        </w:rPr>
      </w:pPr>
      <w:r w:rsidRPr="00D850CA">
        <w:rPr>
          <w:b/>
          <w:sz w:val="26"/>
          <w:szCs w:val="26"/>
        </w:rPr>
        <w:t>Порядок проведения двухэтапного конкурса</w:t>
      </w:r>
    </w:p>
    <w:p w14:paraId="4D9C9496" w14:textId="77777777" w:rsidR="00043B5A" w:rsidRPr="00D850CA" w:rsidRDefault="00DB206A" w:rsidP="002F142A">
      <w:pPr>
        <w:autoSpaceDE w:val="0"/>
        <w:autoSpaceDN w:val="0"/>
        <w:adjustRightInd w:val="0"/>
        <w:ind w:firstLine="720"/>
        <w:jc w:val="both"/>
        <w:rPr>
          <w:sz w:val="22"/>
          <w:szCs w:val="22"/>
        </w:rPr>
      </w:pPr>
      <w:r w:rsidRPr="00D850CA">
        <w:rPr>
          <w:sz w:val="22"/>
          <w:szCs w:val="22"/>
        </w:rPr>
        <w:t>Порядок, этапы и условия Конкурса определяются Правилами и Приложением № 1 к настоящему Извещению о торгах (далее – «</w:t>
      </w:r>
      <w:r w:rsidRPr="00D850CA">
        <w:rPr>
          <w:b/>
          <w:bCs/>
          <w:sz w:val="22"/>
          <w:szCs w:val="22"/>
        </w:rPr>
        <w:t>Извещение</w:t>
      </w:r>
      <w:r w:rsidRPr="00D850CA">
        <w:rPr>
          <w:sz w:val="22"/>
          <w:szCs w:val="22"/>
        </w:rPr>
        <w:t>»).</w:t>
      </w:r>
      <w:r w:rsidRPr="00D850CA">
        <w:rPr>
          <w:b/>
          <w:sz w:val="22"/>
          <w:szCs w:val="22"/>
        </w:rPr>
        <w:t xml:space="preserve"> </w:t>
      </w:r>
      <w:r w:rsidR="006F045B" w:rsidRPr="00D850CA">
        <w:rPr>
          <w:sz w:val="22"/>
          <w:szCs w:val="22"/>
        </w:rPr>
        <w:t>П</w:t>
      </w:r>
      <w:r w:rsidR="001236AB" w:rsidRPr="00D850CA">
        <w:rPr>
          <w:sz w:val="22"/>
          <w:szCs w:val="22"/>
        </w:rPr>
        <w:t xml:space="preserve">о решению уполномоченных органов Фонда </w:t>
      </w:r>
      <w:r w:rsidR="00260B1C" w:rsidRPr="00D850CA">
        <w:rPr>
          <w:sz w:val="22"/>
          <w:szCs w:val="22"/>
        </w:rPr>
        <w:t>и/</w:t>
      </w:r>
      <w:r w:rsidR="001236AB" w:rsidRPr="00D850CA">
        <w:rPr>
          <w:sz w:val="22"/>
          <w:szCs w:val="22"/>
        </w:rPr>
        <w:t xml:space="preserve">или Отраслевой </w:t>
      </w:r>
      <w:r w:rsidR="00772720" w:rsidRPr="00D850CA">
        <w:rPr>
          <w:sz w:val="22"/>
          <w:szCs w:val="22"/>
        </w:rPr>
        <w:t xml:space="preserve">компании, </w:t>
      </w:r>
      <w:r w:rsidR="0008354D" w:rsidRPr="00D850CA">
        <w:rPr>
          <w:sz w:val="22"/>
          <w:szCs w:val="22"/>
        </w:rPr>
        <w:t xml:space="preserve">был определен </w:t>
      </w:r>
      <w:r w:rsidR="00772720" w:rsidRPr="00D850CA">
        <w:rPr>
          <w:sz w:val="22"/>
          <w:szCs w:val="22"/>
        </w:rPr>
        <w:t xml:space="preserve">Открытый двухэтапный конкурс </w:t>
      </w:r>
      <w:r w:rsidR="00647455" w:rsidRPr="00D850CA">
        <w:rPr>
          <w:sz w:val="22"/>
          <w:szCs w:val="22"/>
        </w:rPr>
        <w:t>как</w:t>
      </w:r>
      <w:r w:rsidR="008F5B63" w:rsidRPr="00D850CA">
        <w:rPr>
          <w:sz w:val="22"/>
          <w:szCs w:val="22"/>
        </w:rPr>
        <w:t xml:space="preserve"> способ передачи</w:t>
      </w:r>
      <w:r w:rsidR="00352079" w:rsidRPr="00D850CA">
        <w:rPr>
          <w:sz w:val="22"/>
          <w:szCs w:val="22"/>
        </w:rPr>
        <w:t xml:space="preserve"> Актива</w:t>
      </w:r>
      <w:r w:rsidR="008F5B63" w:rsidRPr="00D850CA">
        <w:rPr>
          <w:sz w:val="22"/>
          <w:szCs w:val="22"/>
        </w:rPr>
        <w:t xml:space="preserve"> в конкурентную среду</w:t>
      </w:r>
      <w:r w:rsidR="001815E2" w:rsidRPr="00D850CA">
        <w:rPr>
          <w:sz w:val="22"/>
          <w:szCs w:val="22"/>
        </w:rPr>
        <w:t xml:space="preserve">. </w:t>
      </w:r>
    </w:p>
    <w:p w14:paraId="0AFD1364" w14:textId="77777777" w:rsidR="00895D1F" w:rsidRPr="00D850CA" w:rsidRDefault="00895D1F" w:rsidP="002F142A">
      <w:pPr>
        <w:autoSpaceDE w:val="0"/>
        <w:autoSpaceDN w:val="0"/>
        <w:adjustRightInd w:val="0"/>
        <w:ind w:firstLine="720"/>
        <w:jc w:val="both"/>
        <w:rPr>
          <w:b/>
          <w:sz w:val="22"/>
          <w:szCs w:val="22"/>
        </w:rPr>
      </w:pPr>
      <w:r w:rsidRPr="00D850CA">
        <w:rPr>
          <w:b/>
          <w:sz w:val="22"/>
          <w:szCs w:val="22"/>
        </w:rPr>
        <w:t>Этап 1</w:t>
      </w:r>
    </w:p>
    <w:p w14:paraId="29DD8F17" w14:textId="0CEAFEC4" w:rsidR="00365A49" w:rsidRPr="00D850CA" w:rsidRDefault="00365A49" w:rsidP="002F142A">
      <w:pPr>
        <w:autoSpaceDE w:val="0"/>
        <w:autoSpaceDN w:val="0"/>
        <w:adjustRightInd w:val="0"/>
        <w:ind w:firstLine="720"/>
        <w:jc w:val="both"/>
        <w:rPr>
          <w:sz w:val="22"/>
          <w:szCs w:val="22"/>
        </w:rPr>
      </w:pPr>
      <w:r w:rsidRPr="00D850CA">
        <w:rPr>
          <w:sz w:val="22"/>
          <w:szCs w:val="22"/>
        </w:rPr>
        <w:t>В рамках Этапа 1 Конкурса</w:t>
      </w:r>
      <w:r w:rsidR="005809E6" w:rsidRPr="00D850CA">
        <w:rPr>
          <w:sz w:val="22"/>
          <w:szCs w:val="22"/>
        </w:rPr>
        <w:t>,</w:t>
      </w:r>
      <w:r w:rsidRPr="00D850CA">
        <w:rPr>
          <w:sz w:val="22"/>
          <w:szCs w:val="22"/>
        </w:rPr>
        <w:t xml:space="preserve"> Участники предоставляют конкурсную заявку, </w:t>
      </w:r>
      <w:r w:rsidR="00491E43" w:rsidRPr="00D850CA">
        <w:rPr>
          <w:sz w:val="22"/>
          <w:szCs w:val="22"/>
        </w:rPr>
        <w:t>включающ</w:t>
      </w:r>
      <w:r w:rsidR="00DC163F" w:rsidRPr="00D850CA">
        <w:rPr>
          <w:sz w:val="22"/>
          <w:szCs w:val="22"/>
        </w:rPr>
        <w:t>ую</w:t>
      </w:r>
      <w:r w:rsidR="00491E43" w:rsidRPr="00D850CA">
        <w:rPr>
          <w:sz w:val="22"/>
          <w:szCs w:val="22"/>
        </w:rPr>
        <w:t xml:space="preserve"> </w:t>
      </w:r>
      <w:r w:rsidRPr="00D850CA">
        <w:rPr>
          <w:sz w:val="22"/>
          <w:szCs w:val="22"/>
        </w:rPr>
        <w:t>предложения по цене за Актив и по размеру</w:t>
      </w:r>
      <w:r w:rsidR="00491E43" w:rsidRPr="00D850CA">
        <w:rPr>
          <w:sz w:val="22"/>
          <w:szCs w:val="22"/>
        </w:rPr>
        <w:t>,</w:t>
      </w:r>
      <w:r w:rsidRPr="00D850CA">
        <w:rPr>
          <w:sz w:val="22"/>
          <w:szCs w:val="22"/>
        </w:rPr>
        <w:t xml:space="preserve"> условиям погашения и/или урегулированию задолженности </w:t>
      </w:r>
      <w:r w:rsidR="00003187" w:rsidRPr="00D850CA">
        <w:rPr>
          <w:sz w:val="22"/>
          <w:szCs w:val="22"/>
        </w:rPr>
        <w:t>Актива</w:t>
      </w:r>
      <w:r w:rsidRPr="00D850CA">
        <w:rPr>
          <w:sz w:val="22"/>
          <w:szCs w:val="22"/>
        </w:rPr>
        <w:t xml:space="preserve"> перед Обществом (см. п</w:t>
      </w:r>
      <w:r w:rsidR="0042481B" w:rsidRPr="00D850CA">
        <w:rPr>
          <w:sz w:val="22"/>
          <w:szCs w:val="22"/>
        </w:rPr>
        <w:t xml:space="preserve">ункт </w:t>
      </w:r>
      <w:r w:rsidRPr="00D850CA">
        <w:rPr>
          <w:sz w:val="22"/>
          <w:szCs w:val="22"/>
        </w:rPr>
        <w:t>4 Приложения №1 к Извещению). Этап 1 включает следующие шаги:</w:t>
      </w:r>
    </w:p>
    <w:p w14:paraId="33C71BD4" w14:textId="77777777" w:rsidR="00D40F57" w:rsidRPr="00D850CA" w:rsidRDefault="00A64E54" w:rsidP="002F142A">
      <w:pPr>
        <w:pStyle w:val="af9"/>
        <w:numPr>
          <w:ilvl w:val="0"/>
          <w:numId w:val="7"/>
        </w:numPr>
        <w:shd w:val="clear" w:color="auto" w:fill="FFFFFF"/>
        <w:spacing w:line="240" w:lineRule="auto"/>
        <w:ind w:left="1440" w:hanging="720"/>
        <w:rPr>
          <w:bCs/>
          <w:sz w:val="22"/>
          <w:szCs w:val="22"/>
        </w:rPr>
      </w:pPr>
      <w:r w:rsidRPr="00D850CA">
        <w:rPr>
          <w:bCs/>
          <w:sz w:val="22"/>
          <w:szCs w:val="22"/>
        </w:rPr>
        <w:t xml:space="preserve">Подписание Соглашения о </w:t>
      </w:r>
      <w:r w:rsidR="00D40F57" w:rsidRPr="00D850CA">
        <w:rPr>
          <w:bCs/>
          <w:sz w:val="22"/>
          <w:szCs w:val="22"/>
        </w:rPr>
        <w:t>конфиденциальности и о</w:t>
      </w:r>
      <w:r w:rsidRPr="00D850CA">
        <w:rPr>
          <w:bCs/>
          <w:sz w:val="22"/>
          <w:szCs w:val="22"/>
        </w:rPr>
        <w:t xml:space="preserve">знакомление с </w:t>
      </w:r>
      <w:r w:rsidR="004F0479" w:rsidRPr="00D850CA">
        <w:rPr>
          <w:bCs/>
          <w:sz w:val="22"/>
          <w:szCs w:val="22"/>
        </w:rPr>
        <w:t xml:space="preserve">Активом </w:t>
      </w:r>
      <w:r w:rsidR="0048206B" w:rsidRPr="00D850CA">
        <w:rPr>
          <w:bCs/>
          <w:sz w:val="22"/>
          <w:szCs w:val="22"/>
        </w:rPr>
        <w:t>с момента</w:t>
      </w:r>
      <w:r w:rsidR="000C43CC" w:rsidRPr="00D850CA">
        <w:rPr>
          <w:bCs/>
          <w:sz w:val="22"/>
          <w:szCs w:val="22"/>
        </w:rPr>
        <w:t xml:space="preserve"> </w:t>
      </w:r>
      <w:r w:rsidR="00D40F57" w:rsidRPr="00D850CA">
        <w:rPr>
          <w:bCs/>
          <w:sz w:val="22"/>
          <w:szCs w:val="22"/>
        </w:rPr>
        <w:t xml:space="preserve">публикации настоящего </w:t>
      </w:r>
      <w:r w:rsidR="002C3E54" w:rsidRPr="00D850CA">
        <w:rPr>
          <w:bCs/>
          <w:sz w:val="22"/>
          <w:szCs w:val="22"/>
        </w:rPr>
        <w:t>И</w:t>
      </w:r>
      <w:r w:rsidR="00D40F57" w:rsidRPr="00D850CA">
        <w:rPr>
          <w:bCs/>
          <w:sz w:val="22"/>
          <w:szCs w:val="22"/>
        </w:rPr>
        <w:t>звещения</w:t>
      </w:r>
      <w:r w:rsidR="00C01844" w:rsidRPr="00D850CA">
        <w:rPr>
          <w:bCs/>
          <w:sz w:val="22"/>
          <w:szCs w:val="22"/>
        </w:rPr>
        <w:t xml:space="preserve"> и до окончания срока приема конкурсных заявок</w:t>
      </w:r>
      <w:r w:rsidR="00BE20E9" w:rsidRPr="00D850CA">
        <w:rPr>
          <w:bCs/>
          <w:sz w:val="22"/>
          <w:szCs w:val="22"/>
        </w:rPr>
        <w:t>.</w:t>
      </w:r>
      <w:r w:rsidR="005B0AE8" w:rsidRPr="00D850CA">
        <w:rPr>
          <w:bCs/>
          <w:sz w:val="22"/>
          <w:szCs w:val="22"/>
        </w:rPr>
        <w:t xml:space="preserve"> Право доступа к информационной комнате (Data </w:t>
      </w:r>
      <w:proofErr w:type="spellStart"/>
      <w:r w:rsidR="005B0AE8" w:rsidRPr="00D850CA">
        <w:rPr>
          <w:bCs/>
          <w:sz w:val="22"/>
          <w:szCs w:val="22"/>
        </w:rPr>
        <w:t>room</w:t>
      </w:r>
      <w:proofErr w:type="spellEnd"/>
      <w:r w:rsidR="005B0AE8" w:rsidRPr="00D850CA">
        <w:rPr>
          <w:bCs/>
          <w:sz w:val="22"/>
          <w:szCs w:val="22"/>
        </w:rPr>
        <w:t xml:space="preserve">) с конфиденциальной информацией в отношении </w:t>
      </w:r>
      <w:r w:rsidR="004F0479" w:rsidRPr="00D850CA">
        <w:rPr>
          <w:bCs/>
          <w:sz w:val="22"/>
          <w:szCs w:val="22"/>
        </w:rPr>
        <w:t xml:space="preserve">Актива </w:t>
      </w:r>
      <w:r w:rsidR="005B0AE8" w:rsidRPr="00D850CA">
        <w:rPr>
          <w:bCs/>
          <w:sz w:val="22"/>
          <w:szCs w:val="22"/>
        </w:rPr>
        <w:t>предоставляется</w:t>
      </w:r>
      <w:r w:rsidR="00604FF7" w:rsidRPr="00D850CA">
        <w:rPr>
          <w:bCs/>
          <w:sz w:val="22"/>
          <w:szCs w:val="22"/>
        </w:rPr>
        <w:t xml:space="preserve"> потенциальному инвестору (далее – «</w:t>
      </w:r>
      <w:r w:rsidR="00604FF7" w:rsidRPr="00D850CA">
        <w:rPr>
          <w:b/>
          <w:sz w:val="22"/>
          <w:szCs w:val="22"/>
        </w:rPr>
        <w:t>Участник</w:t>
      </w:r>
      <w:r w:rsidR="00604FF7" w:rsidRPr="00D850CA">
        <w:rPr>
          <w:bCs/>
          <w:sz w:val="22"/>
          <w:szCs w:val="22"/>
        </w:rPr>
        <w:t>»)</w:t>
      </w:r>
      <w:r w:rsidR="005B0AE8" w:rsidRPr="00D850CA">
        <w:rPr>
          <w:bCs/>
          <w:sz w:val="22"/>
          <w:szCs w:val="22"/>
        </w:rPr>
        <w:t xml:space="preserve"> после подписания соглашения о конфиденциальности с Отраслевой компанией</w:t>
      </w:r>
      <w:r w:rsidR="00BE7ADB" w:rsidRPr="00D850CA">
        <w:rPr>
          <w:bCs/>
          <w:sz w:val="22"/>
          <w:szCs w:val="22"/>
        </w:rPr>
        <w:t>;</w:t>
      </w:r>
    </w:p>
    <w:p w14:paraId="78836FE0" w14:textId="42D5FA4E" w:rsidR="00FD5E5C" w:rsidRPr="00D850CA" w:rsidRDefault="00821425" w:rsidP="002F142A">
      <w:pPr>
        <w:pStyle w:val="af9"/>
        <w:numPr>
          <w:ilvl w:val="0"/>
          <w:numId w:val="7"/>
        </w:numPr>
        <w:shd w:val="clear" w:color="auto" w:fill="FFFFFF"/>
        <w:spacing w:line="240" w:lineRule="auto"/>
        <w:ind w:left="1440" w:hanging="720"/>
        <w:rPr>
          <w:bCs/>
          <w:sz w:val="22"/>
          <w:szCs w:val="22"/>
        </w:rPr>
      </w:pPr>
      <w:r w:rsidRPr="00D850CA">
        <w:rPr>
          <w:bCs/>
          <w:sz w:val="22"/>
          <w:szCs w:val="22"/>
        </w:rPr>
        <w:t xml:space="preserve">Прием </w:t>
      </w:r>
      <w:r w:rsidR="0013551C" w:rsidRPr="00D850CA">
        <w:rPr>
          <w:bCs/>
          <w:sz w:val="22"/>
          <w:szCs w:val="22"/>
        </w:rPr>
        <w:t>конкурсных</w:t>
      </w:r>
      <w:r w:rsidR="00895D1F" w:rsidRPr="00D850CA">
        <w:rPr>
          <w:bCs/>
          <w:sz w:val="22"/>
          <w:szCs w:val="22"/>
        </w:rPr>
        <w:t xml:space="preserve"> заявок</w:t>
      </w:r>
      <w:r w:rsidR="0013551C" w:rsidRPr="00D850CA">
        <w:rPr>
          <w:bCs/>
          <w:sz w:val="22"/>
          <w:szCs w:val="22"/>
        </w:rPr>
        <w:t xml:space="preserve">, </w:t>
      </w:r>
      <w:r w:rsidR="00A30E9B" w:rsidRPr="00D850CA">
        <w:rPr>
          <w:bCs/>
          <w:sz w:val="22"/>
          <w:szCs w:val="22"/>
        </w:rPr>
        <w:t xml:space="preserve">составленных согласно требованиям в </w:t>
      </w:r>
      <w:r w:rsidR="00020D76" w:rsidRPr="00D850CA">
        <w:rPr>
          <w:bCs/>
          <w:sz w:val="22"/>
          <w:szCs w:val="22"/>
        </w:rPr>
        <w:t>И</w:t>
      </w:r>
      <w:r w:rsidR="00A30E9B" w:rsidRPr="00D850CA">
        <w:rPr>
          <w:bCs/>
          <w:sz w:val="22"/>
          <w:szCs w:val="22"/>
        </w:rPr>
        <w:t xml:space="preserve">звещении, </w:t>
      </w:r>
      <w:r w:rsidR="002C4F7E" w:rsidRPr="00D850CA">
        <w:rPr>
          <w:sz w:val="22"/>
          <w:szCs w:val="22"/>
        </w:rPr>
        <w:t xml:space="preserve">осуществляется </w:t>
      </w:r>
      <w:r w:rsidR="00A30E9B" w:rsidRPr="00D850CA">
        <w:rPr>
          <w:bCs/>
          <w:sz w:val="22"/>
          <w:szCs w:val="22"/>
        </w:rPr>
        <w:t xml:space="preserve">в течение </w:t>
      </w:r>
      <w:r w:rsidR="00DC163F" w:rsidRPr="00D850CA">
        <w:rPr>
          <w:bCs/>
          <w:sz w:val="22"/>
          <w:szCs w:val="22"/>
        </w:rPr>
        <w:t>35</w:t>
      </w:r>
      <w:r w:rsidR="00365A49" w:rsidRPr="00D850CA">
        <w:rPr>
          <w:bCs/>
          <w:sz w:val="22"/>
          <w:szCs w:val="22"/>
        </w:rPr>
        <w:t xml:space="preserve"> </w:t>
      </w:r>
      <w:r w:rsidR="00984523" w:rsidRPr="00D850CA">
        <w:rPr>
          <w:bCs/>
          <w:sz w:val="22"/>
          <w:szCs w:val="22"/>
        </w:rPr>
        <w:t>(</w:t>
      </w:r>
      <w:r w:rsidR="00DC163F" w:rsidRPr="00D850CA">
        <w:rPr>
          <w:bCs/>
          <w:sz w:val="22"/>
          <w:szCs w:val="22"/>
        </w:rPr>
        <w:t>тридцать пять</w:t>
      </w:r>
      <w:r w:rsidR="0048206B" w:rsidRPr="00D850CA">
        <w:rPr>
          <w:bCs/>
          <w:sz w:val="22"/>
          <w:szCs w:val="22"/>
        </w:rPr>
        <w:t xml:space="preserve">) </w:t>
      </w:r>
      <w:r w:rsidR="00984523" w:rsidRPr="00D850CA">
        <w:rPr>
          <w:bCs/>
          <w:sz w:val="22"/>
          <w:szCs w:val="22"/>
        </w:rPr>
        <w:t>календарн</w:t>
      </w:r>
      <w:r w:rsidR="00365A49" w:rsidRPr="00D850CA">
        <w:rPr>
          <w:bCs/>
          <w:sz w:val="22"/>
          <w:szCs w:val="22"/>
        </w:rPr>
        <w:t>ых</w:t>
      </w:r>
      <w:r w:rsidR="0039739C" w:rsidRPr="00D850CA">
        <w:rPr>
          <w:bCs/>
          <w:sz w:val="22"/>
          <w:szCs w:val="22"/>
        </w:rPr>
        <w:t xml:space="preserve"> </w:t>
      </w:r>
      <w:r w:rsidR="00984523" w:rsidRPr="00D850CA">
        <w:rPr>
          <w:bCs/>
          <w:sz w:val="22"/>
          <w:szCs w:val="22"/>
        </w:rPr>
        <w:t>д</w:t>
      </w:r>
      <w:r w:rsidR="00365A49" w:rsidRPr="00D850CA">
        <w:rPr>
          <w:bCs/>
          <w:sz w:val="22"/>
          <w:szCs w:val="22"/>
        </w:rPr>
        <w:t>ней</w:t>
      </w:r>
      <w:r w:rsidR="00984523" w:rsidRPr="00D850CA">
        <w:rPr>
          <w:bCs/>
          <w:sz w:val="22"/>
          <w:szCs w:val="22"/>
        </w:rPr>
        <w:t xml:space="preserve"> </w:t>
      </w:r>
      <w:r w:rsidR="00BD3823" w:rsidRPr="00D850CA">
        <w:rPr>
          <w:bCs/>
          <w:sz w:val="22"/>
          <w:szCs w:val="22"/>
        </w:rPr>
        <w:t xml:space="preserve">со дня опубликования </w:t>
      </w:r>
      <w:r w:rsidR="00020D76" w:rsidRPr="00D850CA">
        <w:rPr>
          <w:bCs/>
          <w:sz w:val="22"/>
          <w:szCs w:val="22"/>
        </w:rPr>
        <w:t>И</w:t>
      </w:r>
      <w:r w:rsidR="00BD3823" w:rsidRPr="00D850CA">
        <w:rPr>
          <w:bCs/>
          <w:sz w:val="22"/>
          <w:szCs w:val="22"/>
        </w:rPr>
        <w:t xml:space="preserve">звещения по адресу: </w:t>
      </w:r>
      <w:r w:rsidR="0048206B" w:rsidRPr="00D850CA">
        <w:rPr>
          <w:sz w:val="22"/>
          <w:szCs w:val="22"/>
        </w:rPr>
        <w:t xml:space="preserve">г. </w:t>
      </w:r>
      <w:r w:rsidR="00175443" w:rsidRPr="00D850CA">
        <w:rPr>
          <w:sz w:val="22"/>
          <w:szCs w:val="22"/>
        </w:rPr>
        <w:t>Астана</w:t>
      </w:r>
      <w:r w:rsidR="0048206B" w:rsidRPr="00D850CA">
        <w:rPr>
          <w:sz w:val="22"/>
          <w:szCs w:val="22"/>
        </w:rPr>
        <w:t>, ул. Кунаева</w:t>
      </w:r>
      <w:r w:rsidR="00DE295E" w:rsidRPr="00D850CA">
        <w:rPr>
          <w:sz w:val="22"/>
          <w:szCs w:val="22"/>
        </w:rPr>
        <w:t xml:space="preserve">, д. </w:t>
      </w:r>
      <w:r w:rsidR="00C77181" w:rsidRPr="00D850CA">
        <w:rPr>
          <w:sz w:val="22"/>
          <w:szCs w:val="22"/>
        </w:rPr>
        <w:t>6</w:t>
      </w:r>
      <w:r w:rsidR="0048206B" w:rsidRPr="00D850CA">
        <w:rPr>
          <w:sz w:val="22"/>
          <w:szCs w:val="22"/>
        </w:rPr>
        <w:t xml:space="preserve"> </w:t>
      </w:r>
      <w:r w:rsidR="00BD3823" w:rsidRPr="00D850CA">
        <w:rPr>
          <w:bCs/>
          <w:sz w:val="22"/>
          <w:szCs w:val="22"/>
        </w:rPr>
        <w:t xml:space="preserve">и </w:t>
      </w:r>
      <w:r w:rsidRPr="00D850CA">
        <w:rPr>
          <w:bCs/>
          <w:sz w:val="22"/>
          <w:szCs w:val="22"/>
        </w:rPr>
        <w:t>до</w:t>
      </w:r>
      <w:r w:rsidR="00BD3823" w:rsidRPr="00D850CA">
        <w:rPr>
          <w:bCs/>
          <w:sz w:val="22"/>
          <w:szCs w:val="22"/>
        </w:rPr>
        <w:t xml:space="preserve"> </w:t>
      </w:r>
      <w:r w:rsidR="000E2D38" w:rsidRPr="00D850CA">
        <w:rPr>
          <w:iCs/>
          <w:sz w:val="22"/>
          <w:szCs w:val="22"/>
        </w:rPr>
        <w:t>1</w:t>
      </w:r>
      <w:r w:rsidR="00DC163F" w:rsidRPr="00D850CA">
        <w:rPr>
          <w:iCs/>
          <w:sz w:val="22"/>
          <w:szCs w:val="22"/>
        </w:rPr>
        <w:t>0</w:t>
      </w:r>
      <w:r w:rsidR="002A7F36" w:rsidRPr="00D850CA">
        <w:rPr>
          <w:iCs/>
          <w:sz w:val="22"/>
          <w:szCs w:val="22"/>
        </w:rPr>
        <w:t xml:space="preserve">:00 </w:t>
      </w:r>
      <w:r w:rsidR="00BD3823" w:rsidRPr="00D850CA">
        <w:rPr>
          <w:iCs/>
          <w:sz w:val="22"/>
          <w:szCs w:val="22"/>
        </w:rPr>
        <w:t>«</w:t>
      </w:r>
      <w:r w:rsidR="000A6620" w:rsidRPr="00D850CA">
        <w:rPr>
          <w:iCs/>
          <w:sz w:val="22"/>
          <w:szCs w:val="22"/>
          <w:lang w:val="kk-KZ"/>
        </w:rPr>
        <w:t>1</w:t>
      </w:r>
      <w:r w:rsidR="005506B4" w:rsidRPr="00D850CA">
        <w:rPr>
          <w:iCs/>
          <w:sz w:val="22"/>
          <w:szCs w:val="22"/>
          <w:lang w:val="kk-KZ"/>
        </w:rPr>
        <w:t>5</w:t>
      </w:r>
      <w:r w:rsidR="00BD3823" w:rsidRPr="00D850CA">
        <w:rPr>
          <w:iCs/>
          <w:sz w:val="22"/>
          <w:szCs w:val="22"/>
        </w:rPr>
        <w:t xml:space="preserve">» </w:t>
      </w:r>
      <w:r w:rsidR="00882CB9" w:rsidRPr="00D850CA">
        <w:rPr>
          <w:iCs/>
          <w:sz w:val="22"/>
          <w:szCs w:val="22"/>
          <w:lang w:val="kk-KZ"/>
        </w:rPr>
        <w:t>ноября</w:t>
      </w:r>
      <w:r w:rsidR="002C4F7E" w:rsidRPr="00D850CA">
        <w:rPr>
          <w:sz w:val="22"/>
          <w:szCs w:val="22"/>
        </w:rPr>
        <w:t xml:space="preserve"> </w:t>
      </w:r>
      <w:r w:rsidR="00BD3823" w:rsidRPr="00D850CA">
        <w:rPr>
          <w:bCs/>
          <w:iCs/>
          <w:sz w:val="22"/>
          <w:szCs w:val="22"/>
        </w:rPr>
        <w:t>202</w:t>
      </w:r>
      <w:r w:rsidR="003E2264" w:rsidRPr="00D850CA">
        <w:rPr>
          <w:bCs/>
          <w:iCs/>
          <w:sz w:val="22"/>
          <w:szCs w:val="22"/>
        </w:rPr>
        <w:t>2</w:t>
      </w:r>
      <w:r w:rsidR="00BD3823" w:rsidRPr="00D850CA">
        <w:rPr>
          <w:bCs/>
          <w:iCs/>
          <w:sz w:val="22"/>
          <w:szCs w:val="22"/>
        </w:rPr>
        <w:t xml:space="preserve"> года</w:t>
      </w:r>
      <w:r w:rsidR="00BE7ADB" w:rsidRPr="00D850CA">
        <w:rPr>
          <w:bCs/>
          <w:sz w:val="22"/>
          <w:szCs w:val="22"/>
        </w:rPr>
        <w:t>;</w:t>
      </w:r>
    </w:p>
    <w:p w14:paraId="6567D8BD" w14:textId="77777777" w:rsidR="00FD5E5C" w:rsidRPr="00D850CA" w:rsidRDefault="00902C2F" w:rsidP="002F142A">
      <w:pPr>
        <w:pStyle w:val="af9"/>
        <w:numPr>
          <w:ilvl w:val="0"/>
          <w:numId w:val="7"/>
        </w:numPr>
        <w:shd w:val="clear" w:color="auto" w:fill="FFFFFF"/>
        <w:spacing w:line="240" w:lineRule="auto"/>
        <w:ind w:left="1440" w:hanging="720"/>
        <w:rPr>
          <w:bCs/>
          <w:sz w:val="22"/>
          <w:szCs w:val="22"/>
        </w:rPr>
      </w:pPr>
      <w:r w:rsidRPr="00D850CA">
        <w:rPr>
          <w:sz w:val="22"/>
          <w:szCs w:val="22"/>
        </w:rPr>
        <w:t>Вскрытие пакетов с конкурсными заявками и их проверка на предмет соответствия требованиям Извещения (не производя проверку соответствия критериям оценки предварительных предложений) комиссией</w:t>
      </w:r>
      <w:r w:rsidR="0069205B" w:rsidRPr="00D850CA">
        <w:rPr>
          <w:sz w:val="22"/>
          <w:szCs w:val="22"/>
        </w:rPr>
        <w:t xml:space="preserve"> </w:t>
      </w:r>
      <w:r w:rsidRPr="00D850CA">
        <w:rPr>
          <w:sz w:val="22"/>
          <w:szCs w:val="22"/>
        </w:rPr>
        <w:t>Отраслевой компании в день окончания срока для подачи конкурсных заявок на участие в Конкурсе</w:t>
      </w:r>
      <w:r w:rsidR="00BE7ADB" w:rsidRPr="00D850CA">
        <w:rPr>
          <w:sz w:val="22"/>
          <w:szCs w:val="22"/>
        </w:rPr>
        <w:t>;</w:t>
      </w:r>
    </w:p>
    <w:p w14:paraId="5BF2A7F2" w14:textId="77777777" w:rsidR="00FD5E5C" w:rsidRPr="00D850CA" w:rsidRDefault="00FD5E5C" w:rsidP="002F142A">
      <w:pPr>
        <w:pStyle w:val="af9"/>
        <w:numPr>
          <w:ilvl w:val="0"/>
          <w:numId w:val="7"/>
        </w:numPr>
        <w:shd w:val="clear" w:color="auto" w:fill="FFFFFF"/>
        <w:spacing w:line="240" w:lineRule="auto"/>
        <w:ind w:left="1440" w:hanging="720"/>
        <w:rPr>
          <w:sz w:val="22"/>
          <w:szCs w:val="22"/>
        </w:rPr>
      </w:pPr>
      <w:r w:rsidRPr="00D850CA">
        <w:rPr>
          <w:sz w:val="22"/>
          <w:szCs w:val="22"/>
        </w:rPr>
        <w:t>Направление структурным подразделением Отраслевой компании (далее – «</w:t>
      </w:r>
      <w:r w:rsidRPr="00D850CA">
        <w:rPr>
          <w:b/>
          <w:bCs/>
          <w:sz w:val="22"/>
          <w:szCs w:val="22"/>
        </w:rPr>
        <w:t>Ответственный департамент</w:t>
      </w:r>
      <w:r w:rsidRPr="00D850CA">
        <w:rPr>
          <w:sz w:val="22"/>
          <w:szCs w:val="22"/>
        </w:rPr>
        <w:t xml:space="preserve">») письменного уведомления в адрес заявителей для устранения недочетов в конкурсных заявках в течение </w:t>
      </w:r>
      <w:r w:rsidR="008E0E18" w:rsidRPr="00D850CA">
        <w:rPr>
          <w:sz w:val="22"/>
          <w:szCs w:val="22"/>
        </w:rPr>
        <w:t>3</w:t>
      </w:r>
      <w:r w:rsidR="00F9261E" w:rsidRPr="00D850CA">
        <w:rPr>
          <w:sz w:val="22"/>
          <w:szCs w:val="22"/>
        </w:rPr>
        <w:t xml:space="preserve"> (</w:t>
      </w:r>
      <w:r w:rsidR="008E0E18" w:rsidRPr="00D850CA">
        <w:rPr>
          <w:sz w:val="22"/>
          <w:szCs w:val="22"/>
        </w:rPr>
        <w:t>трех</w:t>
      </w:r>
      <w:r w:rsidR="00F9261E" w:rsidRPr="00D850CA">
        <w:rPr>
          <w:sz w:val="22"/>
          <w:szCs w:val="22"/>
        </w:rPr>
        <w:t>)</w:t>
      </w:r>
      <w:r w:rsidRPr="00D850CA">
        <w:rPr>
          <w:sz w:val="22"/>
          <w:szCs w:val="22"/>
        </w:rPr>
        <w:t xml:space="preserve"> рабоч</w:t>
      </w:r>
      <w:r w:rsidR="008E0E18" w:rsidRPr="00D850CA">
        <w:rPr>
          <w:sz w:val="22"/>
          <w:szCs w:val="22"/>
        </w:rPr>
        <w:t>их</w:t>
      </w:r>
      <w:r w:rsidRPr="00D850CA">
        <w:rPr>
          <w:sz w:val="22"/>
          <w:szCs w:val="22"/>
        </w:rPr>
        <w:t xml:space="preserve"> дн</w:t>
      </w:r>
      <w:r w:rsidR="008E0E18" w:rsidRPr="00D850CA">
        <w:rPr>
          <w:sz w:val="22"/>
          <w:szCs w:val="22"/>
        </w:rPr>
        <w:t>ей</w:t>
      </w:r>
      <w:r w:rsidRPr="00D850CA">
        <w:rPr>
          <w:sz w:val="22"/>
          <w:szCs w:val="22"/>
        </w:rPr>
        <w:t xml:space="preserve"> с даты </w:t>
      </w:r>
      <w:r w:rsidR="00F9261E" w:rsidRPr="00D850CA">
        <w:rPr>
          <w:sz w:val="22"/>
          <w:szCs w:val="22"/>
        </w:rPr>
        <w:t>завершения</w:t>
      </w:r>
      <w:r w:rsidRPr="00D850CA">
        <w:rPr>
          <w:sz w:val="22"/>
          <w:szCs w:val="22"/>
        </w:rPr>
        <w:t xml:space="preserve"> проверки конкурсных заявок</w:t>
      </w:r>
      <w:r w:rsidR="00BE7ADB" w:rsidRPr="00D850CA">
        <w:rPr>
          <w:sz w:val="22"/>
          <w:szCs w:val="22"/>
        </w:rPr>
        <w:t>;</w:t>
      </w:r>
    </w:p>
    <w:p w14:paraId="0721CE3A" w14:textId="7D68132E" w:rsidR="00FD5E5C" w:rsidRPr="00D850CA" w:rsidRDefault="00FD5E5C" w:rsidP="002F142A">
      <w:pPr>
        <w:pStyle w:val="af9"/>
        <w:numPr>
          <w:ilvl w:val="0"/>
          <w:numId w:val="7"/>
        </w:numPr>
        <w:shd w:val="clear" w:color="auto" w:fill="FFFFFF"/>
        <w:spacing w:line="240" w:lineRule="auto"/>
        <w:ind w:left="1440" w:hanging="720"/>
        <w:rPr>
          <w:sz w:val="22"/>
          <w:szCs w:val="22"/>
        </w:rPr>
      </w:pPr>
      <w:r w:rsidRPr="00D850CA">
        <w:rPr>
          <w:sz w:val="22"/>
          <w:szCs w:val="22"/>
        </w:rPr>
        <w:lastRenderedPageBreak/>
        <w:t>Устранение заявител</w:t>
      </w:r>
      <w:r w:rsidR="004703FE" w:rsidRPr="00D850CA">
        <w:rPr>
          <w:sz w:val="22"/>
          <w:szCs w:val="22"/>
        </w:rPr>
        <w:t>я</w:t>
      </w:r>
      <w:r w:rsidRPr="00D850CA">
        <w:rPr>
          <w:sz w:val="22"/>
          <w:szCs w:val="22"/>
        </w:rPr>
        <w:t>м</w:t>
      </w:r>
      <w:r w:rsidR="004703FE" w:rsidRPr="00D850CA">
        <w:rPr>
          <w:sz w:val="22"/>
          <w:szCs w:val="22"/>
        </w:rPr>
        <w:t>и</w:t>
      </w:r>
      <w:r w:rsidRPr="00D850CA">
        <w:rPr>
          <w:sz w:val="22"/>
          <w:szCs w:val="22"/>
        </w:rPr>
        <w:t xml:space="preserve"> выявленных несоответствий и предоставление исправленных материалов в Ответственный департамент в течение</w:t>
      </w:r>
      <w:r w:rsidR="00173B69" w:rsidRPr="00D850CA">
        <w:rPr>
          <w:sz w:val="22"/>
          <w:szCs w:val="22"/>
        </w:rPr>
        <w:t xml:space="preserve"> </w:t>
      </w:r>
      <w:r w:rsidR="00A4616A" w:rsidRPr="00D850CA">
        <w:rPr>
          <w:sz w:val="22"/>
          <w:szCs w:val="22"/>
        </w:rPr>
        <w:t>7</w:t>
      </w:r>
      <w:r w:rsidR="00173B69" w:rsidRPr="00D850CA">
        <w:rPr>
          <w:sz w:val="22"/>
          <w:szCs w:val="22"/>
        </w:rPr>
        <w:t xml:space="preserve"> (</w:t>
      </w:r>
      <w:r w:rsidR="00A4616A" w:rsidRPr="00D850CA">
        <w:rPr>
          <w:sz w:val="22"/>
          <w:szCs w:val="22"/>
        </w:rPr>
        <w:t>семи</w:t>
      </w:r>
      <w:r w:rsidR="00173B69" w:rsidRPr="00D850CA">
        <w:rPr>
          <w:sz w:val="22"/>
          <w:szCs w:val="22"/>
        </w:rPr>
        <w:t>)</w:t>
      </w:r>
      <w:r w:rsidRPr="00D850CA">
        <w:rPr>
          <w:sz w:val="22"/>
          <w:szCs w:val="22"/>
        </w:rPr>
        <w:t xml:space="preserve"> рабочих дней. При этом не допускается предоставление сведений и документов, изменяющих содержание и/или условия предварительного предложения</w:t>
      </w:r>
      <w:r w:rsidR="00BE7ADB" w:rsidRPr="00D850CA">
        <w:rPr>
          <w:sz w:val="22"/>
          <w:szCs w:val="22"/>
        </w:rPr>
        <w:t>;</w:t>
      </w:r>
    </w:p>
    <w:p w14:paraId="36F13C58" w14:textId="77777777" w:rsidR="005A637F" w:rsidRPr="00D850CA" w:rsidRDefault="00FD5E5C" w:rsidP="002F142A">
      <w:pPr>
        <w:pStyle w:val="af9"/>
        <w:numPr>
          <w:ilvl w:val="0"/>
          <w:numId w:val="7"/>
        </w:numPr>
        <w:shd w:val="clear" w:color="auto" w:fill="FFFFFF"/>
        <w:spacing w:line="240" w:lineRule="auto"/>
        <w:ind w:left="1440" w:hanging="720"/>
        <w:rPr>
          <w:sz w:val="22"/>
          <w:szCs w:val="22"/>
        </w:rPr>
      </w:pPr>
      <w:r w:rsidRPr="00D850CA">
        <w:rPr>
          <w:sz w:val="22"/>
          <w:szCs w:val="22"/>
        </w:rPr>
        <w:t>Рассмотрение комиссией Отраслевой компании конкурсных заявок с устраненными недостатками и приложенных к ним предварительных предложени</w:t>
      </w:r>
      <w:r w:rsidR="005A637F" w:rsidRPr="00D850CA">
        <w:rPr>
          <w:sz w:val="22"/>
          <w:szCs w:val="22"/>
        </w:rPr>
        <w:t>й</w:t>
      </w:r>
      <w:r w:rsidRPr="00D850CA">
        <w:rPr>
          <w:sz w:val="22"/>
          <w:szCs w:val="22"/>
        </w:rPr>
        <w:t xml:space="preserve"> в течение</w:t>
      </w:r>
      <w:r w:rsidR="00791C2E" w:rsidRPr="00D850CA">
        <w:rPr>
          <w:sz w:val="22"/>
          <w:szCs w:val="22"/>
        </w:rPr>
        <w:t xml:space="preserve"> </w:t>
      </w:r>
      <w:r w:rsidR="000D3B5D" w:rsidRPr="00D850CA">
        <w:rPr>
          <w:sz w:val="22"/>
          <w:szCs w:val="22"/>
        </w:rPr>
        <w:t>3</w:t>
      </w:r>
      <w:r w:rsidR="00B3026B" w:rsidRPr="00D850CA">
        <w:rPr>
          <w:sz w:val="22"/>
          <w:szCs w:val="22"/>
        </w:rPr>
        <w:t xml:space="preserve"> (</w:t>
      </w:r>
      <w:r w:rsidR="000D3B5D" w:rsidRPr="00D850CA">
        <w:rPr>
          <w:sz w:val="22"/>
          <w:szCs w:val="22"/>
        </w:rPr>
        <w:t>трех</w:t>
      </w:r>
      <w:r w:rsidR="00B3026B" w:rsidRPr="00D850CA">
        <w:rPr>
          <w:sz w:val="22"/>
          <w:szCs w:val="22"/>
        </w:rPr>
        <w:t>) рабоч</w:t>
      </w:r>
      <w:r w:rsidR="000D3B5D" w:rsidRPr="00D850CA">
        <w:rPr>
          <w:sz w:val="22"/>
          <w:szCs w:val="22"/>
        </w:rPr>
        <w:t>их</w:t>
      </w:r>
      <w:r w:rsidR="00B3026B" w:rsidRPr="00D850CA">
        <w:rPr>
          <w:sz w:val="22"/>
          <w:szCs w:val="22"/>
        </w:rPr>
        <w:t xml:space="preserve"> дн</w:t>
      </w:r>
      <w:r w:rsidR="000D3B5D" w:rsidRPr="00D850CA">
        <w:rPr>
          <w:sz w:val="22"/>
          <w:szCs w:val="22"/>
        </w:rPr>
        <w:t>ей</w:t>
      </w:r>
      <w:r w:rsidR="00B3026B" w:rsidRPr="00D850CA">
        <w:rPr>
          <w:sz w:val="22"/>
          <w:szCs w:val="22"/>
        </w:rPr>
        <w:t xml:space="preserve"> </w:t>
      </w:r>
      <w:r w:rsidRPr="00D850CA">
        <w:rPr>
          <w:sz w:val="22"/>
          <w:szCs w:val="22"/>
        </w:rPr>
        <w:t>с даты истечения срока для устранения выявленных несоответствий</w:t>
      </w:r>
      <w:r w:rsidR="00BE7ADB" w:rsidRPr="00D850CA">
        <w:rPr>
          <w:sz w:val="22"/>
          <w:szCs w:val="22"/>
        </w:rPr>
        <w:t>;</w:t>
      </w:r>
    </w:p>
    <w:p w14:paraId="5FA4DB6D" w14:textId="77777777" w:rsidR="00365A49" w:rsidRPr="00D850CA" w:rsidRDefault="005A637F" w:rsidP="002F142A">
      <w:pPr>
        <w:pStyle w:val="af9"/>
        <w:numPr>
          <w:ilvl w:val="0"/>
          <w:numId w:val="7"/>
        </w:numPr>
        <w:shd w:val="clear" w:color="auto" w:fill="FFFFFF"/>
        <w:spacing w:line="240" w:lineRule="auto"/>
        <w:ind w:left="1440" w:hanging="720"/>
        <w:rPr>
          <w:sz w:val="22"/>
          <w:szCs w:val="22"/>
        </w:rPr>
      </w:pPr>
      <w:r w:rsidRPr="00D850CA">
        <w:rPr>
          <w:sz w:val="22"/>
          <w:szCs w:val="22"/>
        </w:rPr>
        <w:t>П</w:t>
      </w:r>
      <w:r w:rsidR="007D5DFE" w:rsidRPr="00D850CA">
        <w:rPr>
          <w:sz w:val="22"/>
          <w:szCs w:val="22"/>
        </w:rPr>
        <w:t xml:space="preserve">одведение итогов по </w:t>
      </w:r>
      <w:r w:rsidR="00B82C00" w:rsidRPr="00D850CA">
        <w:rPr>
          <w:sz w:val="22"/>
          <w:szCs w:val="22"/>
        </w:rPr>
        <w:t>Э</w:t>
      </w:r>
      <w:r w:rsidR="007D5DFE" w:rsidRPr="00D850CA">
        <w:rPr>
          <w:sz w:val="22"/>
          <w:szCs w:val="22"/>
        </w:rPr>
        <w:t xml:space="preserve">тапу </w:t>
      </w:r>
      <w:r w:rsidR="00B82C00" w:rsidRPr="00D850CA">
        <w:rPr>
          <w:sz w:val="22"/>
          <w:szCs w:val="22"/>
        </w:rPr>
        <w:t xml:space="preserve">1 </w:t>
      </w:r>
      <w:r w:rsidR="007D5DFE" w:rsidRPr="00D850CA">
        <w:rPr>
          <w:sz w:val="22"/>
          <w:szCs w:val="22"/>
        </w:rPr>
        <w:t>Конкурса</w:t>
      </w:r>
      <w:r w:rsidRPr="00D850CA">
        <w:rPr>
          <w:sz w:val="22"/>
          <w:szCs w:val="22"/>
        </w:rPr>
        <w:t xml:space="preserve"> и </w:t>
      </w:r>
      <w:r w:rsidR="002C4F7E" w:rsidRPr="00D850CA">
        <w:rPr>
          <w:sz w:val="22"/>
          <w:szCs w:val="22"/>
        </w:rPr>
        <w:t xml:space="preserve">приятие решений по </w:t>
      </w:r>
      <w:r w:rsidR="00F063D0" w:rsidRPr="00D850CA">
        <w:rPr>
          <w:sz w:val="22"/>
          <w:szCs w:val="22"/>
        </w:rPr>
        <w:t xml:space="preserve">допуску или отказу </w:t>
      </w:r>
      <w:r w:rsidR="00903FAA" w:rsidRPr="00D850CA">
        <w:rPr>
          <w:sz w:val="22"/>
          <w:szCs w:val="22"/>
        </w:rPr>
        <w:t>У</w:t>
      </w:r>
      <w:r w:rsidR="00F063D0" w:rsidRPr="00D850CA">
        <w:rPr>
          <w:sz w:val="22"/>
          <w:szCs w:val="22"/>
        </w:rPr>
        <w:t xml:space="preserve">частников на </w:t>
      </w:r>
      <w:r w:rsidR="00EF68FE" w:rsidRPr="00D850CA">
        <w:rPr>
          <w:sz w:val="22"/>
          <w:szCs w:val="22"/>
        </w:rPr>
        <w:t>Э</w:t>
      </w:r>
      <w:r w:rsidR="00F063D0" w:rsidRPr="00D850CA">
        <w:rPr>
          <w:sz w:val="22"/>
          <w:szCs w:val="22"/>
        </w:rPr>
        <w:t xml:space="preserve">тап </w:t>
      </w:r>
      <w:r w:rsidR="00EF68FE" w:rsidRPr="00D850CA">
        <w:rPr>
          <w:sz w:val="22"/>
          <w:szCs w:val="22"/>
        </w:rPr>
        <w:t xml:space="preserve">2 </w:t>
      </w:r>
      <w:r w:rsidR="00F063D0" w:rsidRPr="00D850CA">
        <w:rPr>
          <w:sz w:val="22"/>
          <w:szCs w:val="22"/>
        </w:rPr>
        <w:t>конкурса</w:t>
      </w:r>
      <w:r w:rsidR="008F6ABD" w:rsidRPr="00D850CA">
        <w:rPr>
          <w:sz w:val="22"/>
          <w:szCs w:val="22"/>
        </w:rPr>
        <w:t>.</w:t>
      </w:r>
      <w:r w:rsidR="00365A49" w:rsidRPr="00D850CA">
        <w:rPr>
          <w:sz w:val="22"/>
          <w:szCs w:val="22"/>
        </w:rPr>
        <w:t xml:space="preserve"> Прошедшим участникам на Этап 2 в уведомлении будут предоставлены единые условия по условиям погашения/урегулирования задолженности Актива перед Обществом</w:t>
      </w:r>
      <w:r w:rsidR="00017AA3" w:rsidRPr="00D850CA">
        <w:rPr>
          <w:sz w:val="22"/>
          <w:szCs w:val="22"/>
        </w:rPr>
        <w:t>, по результатам наилучшего ценового предложения участниками.</w:t>
      </w:r>
    </w:p>
    <w:p w14:paraId="5282CE2C" w14:textId="77777777" w:rsidR="0042481B" w:rsidRPr="00D850CA" w:rsidRDefault="0042481B" w:rsidP="002F142A">
      <w:pPr>
        <w:autoSpaceDE w:val="0"/>
        <w:autoSpaceDN w:val="0"/>
        <w:adjustRightInd w:val="0"/>
        <w:ind w:firstLine="720"/>
        <w:jc w:val="both"/>
        <w:rPr>
          <w:b/>
          <w:sz w:val="22"/>
          <w:szCs w:val="22"/>
        </w:rPr>
      </w:pPr>
      <w:r w:rsidRPr="00D850CA">
        <w:rPr>
          <w:b/>
          <w:sz w:val="22"/>
          <w:szCs w:val="22"/>
        </w:rPr>
        <w:t>Конкурсная заявка в рамках Этапа 1 должна содержать:</w:t>
      </w:r>
    </w:p>
    <w:p w14:paraId="7F2C4533" w14:textId="77777777" w:rsidR="0042481B" w:rsidRPr="00D850CA" w:rsidRDefault="0042481B" w:rsidP="002F142A">
      <w:pPr>
        <w:pStyle w:val="af9"/>
        <w:numPr>
          <w:ilvl w:val="0"/>
          <w:numId w:val="9"/>
        </w:numPr>
        <w:spacing w:line="240" w:lineRule="auto"/>
        <w:ind w:left="1440" w:hanging="720"/>
        <w:rPr>
          <w:sz w:val="22"/>
          <w:szCs w:val="22"/>
        </w:rPr>
      </w:pPr>
      <w:r w:rsidRPr="00D850CA">
        <w:rPr>
          <w:sz w:val="22"/>
          <w:szCs w:val="22"/>
        </w:rPr>
        <w:t>Ценовое предложение по предмету Конкурса</w:t>
      </w:r>
      <w:r w:rsidR="00600D78" w:rsidRPr="00D850CA">
        <w:rPr>
          <w:sz w:val="22"/>
          <w:szCs w:val="22"/>
        </w:rPr>
        <w:t>:</w:t>
      </w:r>
      <w:r w:rsidRPr="00D850CA">
        <w:rPr>
          <w:sz w:val="22"/>
          <w:szCs w:val="22"/>
        </w:rPr>
        <w:t xml:space="preserve"> </w:t>
      </w:r>
      <w:r w:rsidR="00CB3544" w:rsidRPr="00D850CA">
        <w:rPr>
          <w:sz w:val="22"/>
          <w:szCs w:val="22"/>
        </w:rPr>
        <w:t>ц</w:t>
      </w:r>
      <w:r w:rsidRPr="00D850CA">
        <w:rPr>
          <w:sz w:val="22"/>
          <w:szCs w:val="22"/>
        </w:rPr>
        <w:t>еновое предложение за долю участия в уставном капитале Актива и предлагаемые размер</w:t>
      </w:r>
      <w:r w:rsidR="006D64A2" w:rsidRPr="00D850CA">
        <w:rPr>
          <w:sz w:val="22"/>
          <w:szCs w:val="22"/>
        </w:rPr>
        <w:t>,</w:t>
      </w:r>
      <w:r w:rsidRPr="00D850CA">
        <w:rPr>
          <w:sz w:val="22"/>
          <w:szCs w:val="22"/>
        </w:rPr>
        <w:t xml:space="preserve"> условия по погашению и/или урегулированию задолженности Актива перед Обществом описанных в пункте 4 Приложения № 1 к Извещению</w:t>
      </w:r>
      <w:r w:rsidR="00BE7ADB" w:rsidRPr="00D850CA">
        <w:rPr>
          <w:sz w:val="22"/>
          <w:szCs w:val="22"/>
        </w:rPr>
        <w:t>;</w:t>
      </w:r>
    </w:p>
    <w:p w14:paraId="60679FD9" w14:textId="77777777" w:rsidR="0042481B" w:rsidRPr="00D850CA" w:rsidRDefault="0042481B" w:rsidP="002F142A">
      <w:pPr>
        <w:pStyle w:val="af9"/>
        <w:numPr>
          <w:ilvl w:val="0"/>
          <w:numId w:val="9"/>
        </w:numPr>
        <w:spacing w:line="240" w:lineRule="auto"/>
        <w:ind w:left="1440" w:hanging="720"/>
        <w:rPr>
          <w:sz w:val="22"/>
          <w:szCs w:val="22"/>
        </w:rPr>
      </w:pPr>
      <w:r w:rsidRPr="00D850CA">
        <w:rPr>
          <w:sz w:val="22"/>
          <w:szCs w:val="22"/>
        </w:rPr>
        <w:t xml:space="preserve">Заявление, составленное по форме </w:t>
      </w:r>
      <w:r w:rsidRPr="00D850CA">
        <w:rPr>
          <w:bCs/>
          <w:sz w:val="22"/>
          <w:szCs w:val="22"/>
        </w:rPr>
        <w:t>согласно Приложению 1 к Правилам</w:t>
      </w:r>
      <w:r w:rsidR="00BE7ADB" w:rsidRPr="00D850CA">
        <w:rPr>
          <w:bCs/>
          <w:sz w:val="22"/>
          <w:szCs w:val="22"/>
        </w:rPr>
        <w:t>;</w:t>
      </w:r>
    </w:p>
    <w:p w14:paraId="026C3E73" w14:textId="77777777" w:rsidR="0042481B" w:rsidRPr="00D850CA" w:rsidRDefault="0042481B" w:rsidP="002F142A">
      <w:pPr>
        <w:pStyle w:val="af9"/>
        <w:numPr>
          <w:ilvl w:val="0"/>
          <w:numId w:val="9"/>
        </w:numPr>
        <w:spacing w:line="240" w:lineRule="auto"/>
        <w:ind w:left="1440" w:hanging="720"/>
        <w:rPr>
          <w:sz w:val="22"/>
          <w:szCs w:val="22"/>
        </w:rPr>
      </w:pPr>
      <w:r w:rsidRPr="00D850CA">
        <w:rPr>
          <w:sz w:val="22"/>
          <w:szCs w:val="22"/>
        </w:rPr>
        <w:t>Письмо о готовности Участника исполнять инвестиционные обязательства описанных в пункте 2 Приложения №1 к Извещению</w:t>
      </w:r>
      <w:r w:rsidR="00BE7ADB" w:rsidRPr="00D850CA">
        <w:rPr>
          <w:sz w:val="22"/>
          <w:szCs w:val="22"/>
        </w:rPr>
        <w:t>;</w:t>
      </w:r>
    </w:p>
    <w:p w14:paraId="0DA46380" w14:textId="77777777" w:rsidR="0042481B" w:rsidRPr="00D850CA" w:rsidRDefault="0042481B" w:rsidP="002F142A">
      <w:pPr>
        <w:pStyle w:val="af9"/>
        <w:numPr>
          <w:ilvl w:val="0"/>
          <w:numId w:val="9"/>
        </w:numPr>
        <w:spacing w:line="240" w:lineRule="auto"/>
        <w:ind w:left="1440" w:hanging="720"/>
        <w:rPr>
          <w:bCs/>
          <w:sz w:val="22"/>
          <w:szCs w:val="22"/>
        </w:rPr>
      </w:pPr>
      <w:r w:rsidRPr="00D850CA">
        <w:rPr>
          <w:bCs/>
          <w:sz w:val="22"/>
          <w:szCs w:val="22"/>
        </w:rPr>
        <w:t>Приложение с документами, подтверждающими соответствие заявителя квалификационным требованиям, по перечню в пунктах 1.1 и 1.2 Приложения № 1 к Извещению.</w:t>
      </w:r>
    </w:p>
    <w:p w14:paraId="7689CEEF" w14:textId="77777777" w:rsidR="00A64E54" w:rsidRPr="00D850CA" w:rsidRDefault="00A64E54" w:rsidP="002F142A">
      <w:pPr>
        <w:autoSpaceDE w:val="0"/>
        <w:autoSpaceDN w:val="0"/>
        <w:adjustRightInd w:val="0"/>
        <w:ind w:firstLine="720"/>
        <w:jc w:val="both"/>
        <w:rPr>
          <w:b/>
          <w:sz w:val="22"/>
          <w:szCs w:val="22"/>
        </w:rPr>
      </w:pPr>
      <w:r w:rsidRPr="00D850CA">
        <w:rPr>
          <w:b/>
          <w:sz w:val="22"/>
          <w:szCs w:val="22"/>
        </w:rPr>
        <w:t>Этап 2</w:t>
      </w:r>
    </w:p>
    <w:p w14:paraId="1FD4A8D4" w14:textId="6EF9B2FA" w:rsidR="00365A49" w:rsidRPr="00D850CA" w:rsidRDefault="00365A49" w:rsidP="002F142A">
      <w:pPr>
        <w:autoSpaceDE w:val="0"/>
        <w:autoSpaceDN w:val="0"/>
        <w:adjustRightInd w:val="0"/>
        <w:ind w:firstLine="720"/>
        <w:jc w:val="both"/>
        <w:rPr>
          <w:sz w:val="22"/>
          <w:szCs w:val="22"/>
        </w:rPr>
      </w:pPr>
      <w:r w:rsidRPr="00D850CA">
        <w:rPr>
          <w:sz w:val="22"/>
          <w:szCs w:val="22"/>
        </w:rPr>
        <w:t xml:space="preserve">В рамках Этапа 2 Конкурса Отраслевая компания выставляет единые условия по погашению и/или урегулированию задолженности </w:t>
      </w:r>
      <w:r w:rsidR="007F27C6" w:rsidRPr="00D850CA">
        <w:rPr>
          <w:sz w:val="22"/>
          <w:szCs w:val="22"/>
        </w:rPr>
        <w:t xml:space="preserve">Актива </w:t>
      </w:r>
      <w:r w:rsidRPr="00D850CA">
        <w:rPr>
          <w:sz w:val="22"/>
          <w:szCs w:val="22"/>
        </w:rPr>
        <w:t xml:space="preserve">перед Обществом </w:t>
      </w:r>
      <w:r w:rsidR="00765FEF" w:rsidRPr="00D850CA">
        <w:rPr>
          <w:sz w:val="22"/>
          <w:szCs w:val="22"/>
        </w:rPr>
        <w:t>(см. п</w:t>
      </w:r>
      <w:r w:rsidR="0042481B" w:rsidRPr="00D850CA">
        <w:rPr>
          <w:sz w:val="22"/>
          <w:szCs w:val="22"/>
        </w:rPr>
        <w:t xml:space="preserve">ункт </w:t>
      </w:r>
      <w:r w:rsidR="00765FEF" w:rsidRPr="00D850CA">
        <w:rPr>
          <w:sz w:val="22"/>
          <w:szCs w:val="22"/>
        </w:rPr>
        <w:t xml:space="preserve">4 Приложения №1 к Извещению) </w:t>
      </w:r>
      <w:r w:rsidRPr="00D850CA">
        <w:rPr>
          <w:sz w:val="22"/>
          <w:szCs w:val="22"/>
        </w:rPr>
        <w:t xml:space="preserve">для всех Участников на основе </w:t>
      </w:r>
      <w:r w:rsidR="00A44A86" w:rsidRPr="00D850CA">
        <w:rPr>
          <w:sz w:val="22"/>
          <w:szCs w:val="22"/>
        </w:rPr>
        <w:t xml:space="preserve">наилучшего предоставленного </w:t>
      </w:r>
      <w:r w:rsidR="009F5012" w:rsidRPr="00D850CA">
        <w:rPr>
          <w:sz w:val="22"/>
          <w:szCs w:val="22"/>
        </w:rPr>
        <w:t xml:space="preserve">ценового предложения </w:t>
      </w:r>
      <w:r w:rsidRPr="00D850CA">
        <w:rPr>
          <w:sz w:val="22"/>
          <w:szCs w:val="22"/>
        </w:rPr>
        <w:t>и условий Участниками в рамках Этапа 1 Конкурса. При этом торги в рамках Этапа 2 будут проводиться только по предлагаемым ценам за Актив. Этап 2 включает следующие шаги:</w:t>
      </w:r>
    </w:p>
    <w:p w14:paraId="3C5D8630" w14:textId="77777777" w:rsidR="00377088" w:rsidRPr="00D850CA" w:rsidRDefault="00A64E54" w:rsidP="002F142A">
      <w:pPr>
        <w:pStyle w:val="af9"/>
        <w:numPr>
          <w:ilvl w:val="0"/>
          <w:numId w:val="8"/>
        </w:numPr>
        <w:shd w:val="clear" w:color="auto" w:fill="FFFFFF"/>
        <w:spacing w:line="240" w:lineRule="auto"/>
        <w:ind w:left="1440" w:hanging="720"/>
        <w:rPr>
          <w:sz w:val="22"/>
          <w:szCs w:val="22"/>
        </w:rPr>
      </w:pPr>
      <w:r w:rsidRPr="00D850CA">
        <w:rPr>
          <w:sz w:val="22"/>
          <w:szCs w:val="22"/>
        </w:rPr>
        <w:t>Прием конкурсных предложений, содержащ</w:t>
      </w:r>
      <w:r w:rsidR="00FC183D" w:rsidRPr="00D850CA">
        <w:rPr>
          <w:sz w:val="22"/>
          <w:szCs w:val="22"/>
        </w:rPr>
        <w:t>их</w:t>
      </w:r>
      <w:r w:rsidRPr="00D850CA">
        <w:rPr>
          <w:sz w:val="22"/>
          <w:szCs w:val="22"/>
        </w:rPr>
        <w:t xml:space="preserve"> описание условий приобретения </w:t>
      </w:r>
      <w:r w:rsidR="004F0479" w:rsidRPr="00D850CA">
        <w:rPr>
          <w:sz w:val="22"/>
          <w:szCs w:val="22"/>
        </w:rPr>
        <w:t>Актива</w:t>
      </w:r>
      <w:r w:rsidRPr="00D850CA">
        <w:rPr>
          <w:sz w:val="22"/>
          <w:szCs w:val="22"/>
        </w:rPr>
        <w:t xml:space="preserve">, в соответствии с </w:t>
      </w:r>
      <w:r w:rsidR="00765FEF" w:rsidRPr="00D850CA">
        <w:rPr>
          <w:sz w:val="22"/>
          <w:szCs w:val="22"/>
        </w:rPr>
        <w:t xml:space="preserve">условиями и </w:t>
      </w:r>
      <w:r w:rsidRPr="00D850CA">
        <w:rPr>
          <w:sz w:val="22"/>
          <w:szCs w:val="22"/>
        </w:rPr>
        <w:t>критериями, определенными</w:t>
      </w:r>
      <w:r w:rsidR="003F5F0C" w:rsidRPr="00D850CA">
        <w:rPr>
          <w:sz w:val="22"/>
          <w:szCs w:val="22"/>
        </w:rPr>
        <w:t xml:space="preserve"> </w:t>
      </w:r>
      <w:r w:rsidRPr="00D850CA">
        <w:rPr>
          <w:sz w:val="22"/>
          <w:szCs w:val="22"/>
        </w:rPr>
        <w:t xml:space="preserve">в уведомлении Отраслевой компании о завершении </w:t>
      </w:r>
      <w:r w:rsidR="000124DE" w:rsidRPr="00D850CA">
        <w:rPr>
          <w:sz w:val="22"/>
          <w:szCs w:val="22"/>
        </w:rPr>
        <w:t>Э</w:t>
      </w:r>
      <w:r w:rsidRPr="00D850CA">
        <w:rPr>
          <w:sz w:val="22"/>
          <w:szCs w:val="22"/>
        </w:rPr>
        <w:t xml:space="preserve">тапа </w:t>
      </w:r>
      <w:r w:rsidR="000124DE" w:rsidRPr="00D850CA">
        <w:rPr>
          <w:sz w:val="22"/>
          <w:szCs w:val="22"/>
        </w:rPr>
        <w:t xml:space="preserve">1 </w:t>
      </w:r>
      <w:r w:rsidRPr="00D850CA">
        <w:rPr>
          <w:sz w:val="22"/>
          <w:szCs w:val="22"/>
        </w:rPr>
        <w:t xml:space="preserve">Конкурса, в течение </w:t>
      </w:r>
      <w:r w:rsidR="00784DA9" w:rsidRPr="00D850CA">
        <w:rPr>
          <w:sz w:val="22"/>
          <w:szCs w:val="22"/>
        </w:rPr>
        <w:t>7</w:t>
      </w:r>
      <w:r w:rsidR="00B07B74" w:rsidRPr="00D850CA">
        <w:rPr>
          <w:sz w:val="22"/>
          <w:szCs w:val="22"/>
        </w:rPr>
        <w:t xml:space="preserve"> (</w:t>
      </w:r>
      <w:r w:rsidR="00784DA9" w:rsidRPr="00D850CA">
        <w:rPr>
          <w:sz w:val="22"/>
          <w:szCs w:val="22"/>
        </w:rPr>
        <w:t>семи</w:t>
      </w:r>
      <w:r w:rsidR="00B07B74" w:rsidRPr="00D850CA">
        <w:rPr>
          <w:sz w:val="22"/>
          <w:szCs w:val="22"/>
        </w:rPr>
        <w:t>) рабочих</w:t>
      </w:r>
      <w:r w:rsidR="00FC183D" w:rsidRPr="00D850CA">
        <w:rPr>
          <w:sz w:val="22"/>
          <w:szCs w:val="22"/>
        </w:rPr>
        <w:t xml:space="preserve"> </w:t>
      </w:r>
      <w:r w:rsidRPr="00D850CA">
        <w:rPr>
          <w:sz w:val="22"/>
          <w:szCs w:val="22"/>
        </w:rPr>
        <w:t xml:space="preserve">дней со дня подведения итогов </w:t>
      </w:r>
      <w:r w:rsidR="00B82C00" w:rsidRPr="00D850CA">
        <w:rPr>
          <w:sz w:val="22"/>
          <w:szCs w:val="22"/>
        </w:rPr>
        <w:t>Э</w:t>
      </w:r>
      <w:r w:rsidRPr="00D850CA">
        <w:rPr>
          <w:sz w:val="22"/>
          <w:szCs w:val="22"/>
        </w:rPr>
        <w:t>тапа</w:t>
      </w:r>
      <w:r w:rsidR="00B82C00" w:rsidRPr="00D850CA">
        <w:rPr>
          <w:sz w:val="22"/>
          <w:szCs w:val="22"/>
        </w:rPr>
        <w:t xml:space="preserve"> 1</w:t>
      </w:r>
      <w:r w:rsidRPr="00D850CA">
        <w:rPr>
          <w:sz w:val="22"/>
          <w:szCs w:val="22"/>
        </w:rPr>
        <w:t>.</w:t>
      </w:r>
      <w:r w:rsidR="00C217F3" w:rsidRPr="00D850CA">
        <w:rPr>
          <w:sz w:val="22"/>
          <w:szCs w:val="22"/>
        </w:rPr>
        <w:t xml:space="preserve"> </w:t>
      </w:r>
      <w:r w:rsidR="00377088" w:rsidRPr="00D850CA">
        <w:rPr>
          <w:sz w:val="22"/>
          <w:szCs w:val="22"/>
        </w:rPr>
        <w:t>Конкурсное предложение представляется Участником Конкурса в запечатанном конверте. Конкурсное предложение должно быть прошито, страницы либо листы пронумерованы, последняя страница либо лист заверяется подписью и печатью Участника Конкурса.</w:t>
      </w:r>
    </w:p>
    <w:p w14:paraId="6AF1A99D" w14:textId="77777777" w:rsidR="00377088" w:rsidRPr="00D850CA" w:rsidRDefault="00377088" w:rsidP="002F142A">
      <w:pPr>
        <w:pStyle w:val="Default"/>
        <w:ind w:left="1440" w:hanging="24"/>
        <w:jc w:val="both"/>
        <w:rPr>
          <w:color w:val="auto"/>
          <w:sz w:val="22"/>
          <w:szCs w:val="22"/>
          <w:lang w:val="ru-RU"/>
        </w:rPr>
      </w:pPr>
      <w:r w:rsidRPr="00D850CA">
        <w:rPr>
          <w:color w:val="auto"/>
          <w:sz w:val="22"/>
          <w:szCs w:val="22"/>
          <w:lang w:val="ru-RU"/>
        </w:rPr>
        <w:t>На лицевой стороне запечатанного конверта с конкурсным предложением Участник должен указать:</w:t>
      </w:r>
    </w:p>
    <w:p w14:paraId="5404E57E" w14:textId="77777777" w:rsidR="00377088" w:rsidRPr="00D850CA" w:rsidRDefault="00377088" w:rsidP="002F142A">
      <w:pPr>
        <w:pStyle w:val="Default"/>
        <w:numPr>
          <w:ilvl w:val="2"/>
          <w:numId w:val="46"/>
        </w:numPr>
        <w:ind w:left="2610" w:hanging="450"/>
        <w:jc w:val="both"/>
        <w:rPr>
          <w:color w:val="auto"/>
          <w:sz w:val="22"/>
          <w:szCs w:val="22"/>
          <w:lang w:val="ru-RU"/>
        </w:rPr>
      </w:pPr>
      <w:r w:rsidRPr="00D850CA">
        <w:rPr>
          <w:color w:val="auto"/>
          <w:sz w:val="22"/>
          <w:szCs w:val="22"/>
          <w:lang w:val="ru-RU"/>
        </w:rPr>
        <w:t>полное наименование и почтовый адрес Участника Конкурса;</w:t>
      </w:r>
    </w:p>
    <w:p w14:paraId="5AE4FD8C" w14:textId="77777777" w:rsidR="00377088" w:rsidRPr="00D850CA" w:rsidRDefault="00377088" w:rsidP="002F142A">
      <w:pPr>
        <w:pStyle w:val="Default"/>
        <w:numPr>
          <w:ilvl w:val="2"/>
          <w:numId w:val="46"/>
        </w:numPr>
        <w:ind w:left="2610" w:hanging="450"/>
        <w:jc w:val="both"/>
        <w:rPr>
          <w:color w:val="auto"/>
          <w:sz w:val="22"/>
          <w:szCs w:val="22"/>
          <w:lang w:val="ru-RU"/>
        </w:rPr>
      </w:pPr>
      <w:r w:rsidRPr="00D850CA">
        <w:rPr>
          <w:color w:val="auto"/>
          <w:sz w:val="22"/>
          <w:szCs w:val="22"/>
          <w:lang w:val="ru-RU"/>
        </w:rPr>
        <w:t>полное наименование и почтовый адрес Отраслевой компании;</w:t>
      </w:r>
    </w:p>
    <w:p w14:paraId="1DDFB77B" w14:textId="77777777" w:rsidR="00377088" w:rsidRPr="00D850CA" w:rsidRDefault="00377088" w:rsidP="002F142A">
      <w:pPr>
        <w:pStyle w:val="Default"/>
        <w:numPr>
          <w:ilvl w:val="2"/>
          <w:numId w:val="46"/>
        </w:numPr>
        <w:ind w:left="2610" w:hanging="450"/>
        <w:jc w:val="both"/>
        <w:rPr>
          <w:color w:val="auto"/>
          <w:sz w:val="22"/>
          <w:szCs w:val="22"/>
          <w:lang w:val="ru-RU"/>
        </w:rPr>
      </w:pPr>
      <w:r w:rsidRPr="00D850CA">
        <w:rPr>
          <w:color w:val="auto"/>
          <w:sz w:val="22"/>
          <w:szCs w:val="22"/>
          <w:lang w:val="ru-RU"/>
        </w:rPr>
        <w:t xml:space="preserve">наименование </w:t>
      </w:r>
      <w:r w:rsidR="004F0479" w:rsidRPr="00D850CA">
        <w:rPr>
          <w:color w:val="auto"/>
          <w:sz w:val="22"/>
          <w:szCs w:val="22"/>
          <w:lang w:val="ru-RU"/>
        </w:rPr>
        <w:t xml:space="preserve">Актива </w:t>
      </w:r>
      <w:r w:rsidRPr="00D850CA">
        <w:rPr>
          <w:color w:val="auto"/>
          <w:sz w:val="22"/>
          <w:szCs w:val="22"/>
          <w:lang w:val="ru-RU"/>
        </w:rPr>
        <w:t>для участия в Конкурсе, по которому представляется конкурсное предложение Участника Конкурса;</w:t>
      </w:r>
    </w:p>
    <w:p w14:paraId="2A8EB86F" w14:textId="77777777" w:rsidR="00377088" w:rsidRPr="00D850CA" w:rsidRDefault="00377088" w:rsidP="002F142A">
      <w:pPr>
        <w:pStyle w:val="Default"/>
        <w:numPr>
          <w:ilvl w:val="2"/>
          <w:numId w:val="46"/>
        </w:numPr>
        <w:ind w:left="2610" w:hanging="450"/>
        <w:jc w:val="both"/>
        <w:rPr>
          <w:color w:val="auto"/>
          <w:sz w:val="22"/>
          <w:szCs w:val="22"/>
          <w:lang w:val="ru-RU"/>
        </w:rPr>
      </w:pPr>
      <w:r w:rsidRPr="00D850CA">
        <w:rPr>
          <w:color w:val="auto"/>
          <w:sz w:val="22"/>
          <w:szCs w:val="22"/>
          <w:lang w:val="ru-RU"/>
        </w:rPr>
        <w:t>надпись «НЕ ВСКРЫВАТЬ ДО» с указанием даты и времени окончания приема конкурсных предложений согласно настоящему Извещению.</w:t>
      </w:r>
    </w:p>
    <w:p w14:paraId="4046507E" w14:textId="77777777" w:rsidR="00377088" w:rsidRPr="00D850CA" w:rsidRDefault="00377088" w:rsidP="002F142A">
      <w:pPr>
        <w:pStyle w:val="Default"/>
        <w:ind w:left="1440"/>
        <w:jc w:val="both"/>
        <w:rPr>
          <w:color w:val="auto"/>
          <w:sz w:val="22"/>
          <w:szCs w:val="22"/>
          <w:lang w:val="ru-RU"/>
        </w:rPr>
      </w:pPr>
      <w:r w:rsidRPr="00D850CA">
        <w:rPr>
          <w:color w:val="auto"/>
          <w:sz w:val="22"/>
          <w:szCs w:val="22"/>
          <w:lang w:val="ru-RU"/>
        </w:rPr>
        <w:lastRenderedPageBreak/>
        <w:t>Конверт с конкурсным предложением, представленный после истечения установленного срока, не вскрывается и возвращается Участнику. Оформленное в надлежащем виде конкурсное предложение направляется или предоставляется Участником по адресу, указанному в уведомлении о</w:t>
      </w:r>
      <w:r w:rsidR="00B82C00" w:rsidRPr="00D850CA">
        <w:rPr>
          <w:color w:val="auto"/>
          <w:sz w:val="22"/>
          <w:szCs w:val="22"/>
          <w:lang w:val="ru-RU"/>
        </w:rPr>
        <w:t>б</w:t>
      </w:r>
      <w:r w:rsidRPr="00D850CA">
        <w:rPr>
          <w:color w:val="auto"/>
          <w:sz w:val="22"/>
          <w:szCs w:val="22"/>
          <w:lang w:val="ru-RU"/>
        </w:rPr>
        <w:t xml:space="preserve"> </w:t>
      </w:r>
      <w:r w:rsidR="00B82C00" w:rsidRPr="00D850CA">
        <w:rPr>
          <w:color w:val="auto"/>
          <w:sz w:val="22"/>
          <w:szCs w:val="22"/>
          <w:lang w:val="ru-RU"/>
        </w:rPr>
        <w:t>Э</w:t>
      </w:r>
      <w:r w:rsidRPr="00D850CA">
        <w:rPr>
          <w:color w:val="auto"/>
          <w:sz w:val="22"/>
          <w:szCs w:val="22"/>
          <w:lang w:val="ru-RU"/>
        </w:rPr>
        <w:t xml:space="preserve">тапе </w:t>
      </w:r>
      <w:r w:rsidR="00B82C00" w:rsidRPr="00D850CA">
        <w:rPr>
          <w:color w:val="auto"/>
          <w:sz w:val="22"/>
          <w:szCs w:val="22"/>
          <w:lang w:val="ru-RU"/>
        </w:rPr>
        <w:t xml:space="preserve">2 </w:t>
      </w:r>
      <w:r w:rsidRPr="00D850CA">
        <w:rPr>
          <w:color w:val="auto"/>
          <w:sz w:val="22"/>
          <w:szCs w:val="22"/>
          <w:lang w:val="ru-RU"/>
        </w:rPr>
        <w:t>Конкурса в течение срока для подачи конкурсных предложений</w:t>
      </w:r>
      <w:r w:rsidR="00BE7ADB" w:rsidRPr="00D850CA">
        <w:rPr>
          <w:color w:val="auto"/>
          <w:sz w:val="22"/>
          <w:szCs w:val="22"/>
          <w:lang w:val="ru-RU"/>
        </w:rPr>
        <w:t>;</w:t>
      </w:r>
    </w:p>
    <w:p w14:paraId="648AC744" w14:textId="77777777" w:rsidR="00A64E54" w:rsidRPr="00D850CA" w:rsidRDefault="00A64E54" w:rsidP="002F142A">
      <w:pPr>
        <w:pStyle w:val="af9"/>
        <w:numPr>
          <w:ilvl w:val="0"/>
          <w:numId w:val="8"/>
        </w:numPr>
        <w:shd w:val="clear" w:color="auto" w:fill="FFFFFF"/>
        <w:spacing w:line="240" w:lineRule="auto"/>
        <w:ind w:left="1440" w:hanging="720"/>
        <w:rPr>
          <w:sz w:val="22"/>
          <w:szCs w:val="22"/>
        </w:rPr>
      </w:pPr>
      <w:r w:rsidRPr="00D850CA">
        <w:rPr>
          <w:sz w:val="22"/>
          <w:szCs w:val="22"/>
        </w:rPr>
        <w:t xml:space="preserve">Рассмотрение </w:t>
      </w:r>
      <w:r w:rsidR="00631A38" w:rsidRPr="00D850CA">
        <w:rPr>
          <w:sz w:val="22"/>
          <w:szCs w:val="22"/>
        </w:rPr>
        <w:t>к</w:t>
      </w:r>
      <w:r w:rsidRPr="00D850CA">
        <w:rPr>
          <w:sz w:val="22"/>
          <w:szCs w:val="22"/>
        </w:rPr>
        <w:t>онкурсных предложений</w:t>
      </w:r>
      <w:r w:rsidR="00E74E84" w:rsidRPr="00D850CA">
        <w:rPr>
          <w:sz w:val="22"/>
          <w:szCs w:val="22"/>
        </w:rPr>
        <w:t xml:space="preserve"> </w:t>
      </w:r>
      <w:r w:rsidR="005A637F" w:rsidRPr="00D850CA">
        <w:rPr>
          <w:sz w:val="22"/>
          <w:szCs w:val="22"/>
        </w:rPr>
        <w:t>в течение</w:t>
      </w:r>
      <w:r w:rsidR="004703FE" w:rsidRPr="00D850CA">
        <w:rPr>
          <w:sz w:val="22"/>
          <w:szCs w:val="22"/>
        </w:rPr>
        <w:t xml:space="preserve"> </w:t>
      </w:r>
      <w:r w:rsidR="00784DA9" w:rsidRPr="00D850CA">
        <w:rPr>
          <w:sz w:val="22"/>
          <w:szCs w:val="22"/>
        </w:rPr>
        <w:t>2</w:t>
      </w:r>
      <w:r w:rsidR="00B8028B" w:rsidRPr="00D850CA">
        <w:rPr>
          <w:sz w:val="22"/>
          <w:szCs w:val="22"/>
        </w:rPr>
        <w:t xml:space="preserve"> (</w:t>
      </w:r>
      <w:r w:rsidR="00784DA9" w:rsidRPr="00D850CA">
        <w:rPr>
          <w:sz w:val="22"/>
          <w:szCs w:val="22"/>
        </w:rPr>
        <w:t>двух</w:t>
      </w:r>
      <w:r w:rsidR="00B8028B" w:rsidRPr="00D850CA">
        <w:rPr>
          <w:sz w:val="22"/>
          <w:szCs w:val="22"/>
        </w:rPr>
        <w:t>) рабоч</w:t>
      </w:r>
      <w:r w:rsidR="00784DA9" w:rsidRPr="00D850CA">
        <w:rPr>
          <w:sz w:val="22"/>
          <w:szCs w:val="22"/>
        </w:rPr>
        <w:t>их</w:t>
      </w:r>
      <w:r w:rsidR="00B8028B" w:rsidRPr="00D850CA">
        <w:rPr>
          <w:sz w:val="22"/>
          <w:szCs w:val="22"/>
        </w:rPr>
        <w:t xml:space="preserve"> д</w:t>
      </w:r>
      <w:r w:rsidR="00784DA9" w:rsidRPr="00D850CA">
        <w:rPr>
          <w:sz w:val="22"/>
          <w:szCs w:val="22"/>
        </w:rPr>
        <w:t>ней</w:t>
      </w:r>
      <w:r w:rsidR="00B8028B" w:rsidRPr="00D850CA">
        <w:rPr>
          <w:sz w:val="22"/>
          <w:szCs w:val="22"/>
        </w:rPr>
        <w:t xml:space="preserve"> </w:t>
      </w:r>
      <w:r w:rsidR="005A637F" w:rsidRPr="00D850CA">
        <w:rPr>
          <w:sz w:val="22"/>
          <w:szCs w:val="22"/>
        </w:rPr>
        <w:t>со дня вскрытия комиссией Отраслевой компании конвертов с конкурсными предложениями и составление протокола вскрытия конвертов с конкурсными предложениями</w:t>
      </w:r>
      <w:r w:rsidR="00BE7ADB" w:rsidRPr="00D850CA">
        <w:rPr>
          <w:sz w:val="22"/>
          <w:szCs w:val="22"/>
        </w:rPr>
        <w:t>;</w:t>
      </w:r>
    </w:p>
    <w:p w14:paraId="3B0B5F35" w14:textId="650E1420" w:rsidR="009A6471" w:rsidRPr="00D850CA" w:rsidRDefault="00A64E54" w:rsidP="002F142A">
      <w:pPr>
        <w:pStyle w:val="af9"/>
        <w:numPr>
          <w:ilvl w:val="0"/>
          <w:numId w:val="8"/>
        </w:numPr>
        <w:shd w:val="clear" w:color="auto" w:fill="FFFFFF" w:themeFill="background1"/>
        <w:spacing w:line="240" w:lineRule="auto"/>
        <w:ind w:left="1440" w:hanging="720"/>
        <w:rPr>
          <w:sz w:val="22"/>
          <w:szCs w:val="22"/>
        </w:rPr>
      </w:pPr>
      <w:r w:rsidRPr="00D850CA">
        <w:rPr>
          <w:sz w:val="22"/>
          <w:szCs w:val="22"/>
        </w:rPr>
        <w:t xml:space="preserve">Подведение итогов Конкурса и выбор победителя </w:t>
      </w:r>
      <w:r w:rsidR="082CAC19" w:rsidRPr="00D850CA">
        <w:rPr>
          <w:sz w:val="22"/>
          <w:szCs w:val="22"/>
        </w:rPr>
        <w:t>в срок до</w:t>
      </w:r>
      <w:r w:rsidR="007405FB" w:rsidRPr="00D850CA">
        <w:rPr>
          <w:sz w:val="22"/>
          <w:szCs w:val="22"/>
        </w:rPr>
        <w:t xml:space="preserve"> </w:t>
      </w:r>
      <w:r w:rsidR="005506B4" w:rsidRPr="00D850CA">
        <w:rPr>
          <w:sz w:val="22"/>
          <w:szCs w:val="22"/>
        </w:rPr>
        <w:t>20</w:t>
      </w:r>
      <w:r w:rsidR="009D7971" w:rsidRPr="00D850CA">
        <w:rPr>
          <w:sz w:val="22"/>
          <w:szCs w:val="22"/>
        </w:rPr>
        <w:t xml:space="preserve"> </w:t>
      </w:r>
      <w:r w:rsidR="00BD760B" w:rsidRPr="00D850CA">
        <w:rPr>
          <w:sz w:val="22"/>
          <w:szCs w:val="22"/>
        </w:rPr>
        <w:t>декабря</w:t>
      </w:r>
      <w:r w:rsidR="008C5FC7" w:rsidRPr="00D850CA">
        <w:rPr>
          <w:sz w:val="22"/>
          <w:szCs w:val="22"/>
        </w:rPr>
        <w:t xml:space="preserve"> </w:t>
      </w:r>
      <w:r w:rsidR="082CAC19" w:rsidRPr="00D850CA">
        <w:rPr>
          <w:sz w:val="22"/>
          <w:szCs w:val="22"/>
        </w:rPr>
        <w:t>202</w:t>
      </w:r>
      <w:r w:rsidR="00C4346B" w:rsidRPr="00D850CA">
        <w:rPr>
          <w:sz w:val="22"/>
          <w:szCs w:val="22"/>
        </w:rPr>
        <w:t>2</w:t>
      </w:r>
      <w:r w:rsidR="002C3E54" w:rsidRPr="00D850CA">
        <w:rPr>
          <w:sz w:val="22"/>
          <w:szCs w:val="22"/>
        </w:rPr>
        <w:t xml:space="preserve"> </w:t>
      </w:r>
      <w:r w:rsidR="082CAC19" w:rsidRPr="00D850CA">
        <w:rPr>
          <w:sz w:val="22"/>
          <w:szCs w:val="22"/>
        </w:rPr>
        <w:t>г</w:t>
      </w:r>
      <w:r w:rsidR="002C3E54" w:rsidRPr="00D850CA">
        <w:rPr>
          <w:sz w:val="22"/>
          <w:szCs w:val="22"/>
        </w:rPr>
        <w:t>ода</w:t>
      </w:r>
      <w:r w:rsidR="00B27F84" w:rsidRPr="00D850CA">
        <w:rPr>
          <w:sz w:val="22"/>
          <w:szCs w:val="22"/>
        </w:rPr>
        <w:t xml:space="preserve"> </w:t>
      </w:r>
      <w:r w:rsidR="00340589" w:rsidRPr="00D850CA">
        <w:rPr>
          <w:sz w:val="22"/>
          <w:szCs w:val="22"/>
        </w:rPr>
        <w:t>включительно</w:t>
      </w:r>
      <w:r w:rsidR="00542C2B" w:rsidRPr="00D850CA">
        <w:rPr>
          <w:sz w:val="22"/>
          <w:szCs w:val="22"/>
        </w:rPr>
        <w:t>.</w:t>
      </w:r>
    </w:p>
    <w:p w14:paraId="3E50567C" w14:textId="77777777" w:rsidR="0042481B" w:rsidRPr="00D850CA" w:rsidRDefault="0042481B" w:rsidP="002F142A">
      <w:pPr>
        <w:autoSpaceDE w:val="0"/>
        <w:autoSpaceDN w:val="0"/>
        <w:ind w:firstLine="708"/>
        <w:rPr>
          <w:b/>
          <w:sz w:val="22"/>
          <w:szCs w:val="22"/>
        </w:rPr>
      </w:pPr>
      <w:r w:rsidRPr="00D850CA">
        <w:rPr>
          <w:b/>
          <w:sz w:val="22"/>
          <w:szCs w:val="22"/>
        </w:rPr>
        <w:t>Конкурсное предложение в рамках Этапа 2 должн</w:t>
      </w:r>
      <w:r w:rsidR="00DC163F" w:rsidRPr="00D850CA">
        <w:rPr>
          <w:b/>
          <w:sz w:val="22"/>
          <w:szCs w:val="22"/>
        </w:rPr>
        <w:t>о</w:t>
      </w:r>
      <w:r w:rsidRPr="00D850CA">
        <w:rPr>
          <w:b/>
          <w:sz w:val="22"/>
          <w:szCs w:val="22"/>
        </w:rPr>
        <w:t xml:space="preserve"> содержать:</w:t>
      </w:r>
    </w:p>
    <w:p w14:paraId="2B12B1E8" w14:textId="77777777" w:rsidR="0042481B" w:rsidRPr="00D850CA" w:rsidRDefault="0042481B" w:rsidP="002F142A">
      <w:pPr>
        <w:pStyle w:val="af9"/>
        <w:numPr>
          <w:ilvl w:val="0"/>
          <w:numId w:val="44"/>
        </w:numPr>
        <w:shd w:val="clear" w:color="auto" w:fill="FFFFFF"/>
        <w:spacing w:line="240" w:lineRule="auto"/>
        <w:rPr>
          <w:sz w:val="22"/>
          <w:szCs w:val="22"/>
        </w:rPr>
      </w:pPr>
      <w:r w:rsidRPr="00D850CA">
        <w:rPr>
          <w:sz w:val="22"/>
          <w:szCs w:val="22"/>
        </w:rPr>
        <w:t>Письмо-согласие с условиями и размером погашения/урегулирования кредиторской задолженности пере</w:t>
      </w:r>
      <w:r w:rsidR="007F27C6" w:rsidRPr="00D850CA">
        <w:rPr>
          <w:sz w:val="22"/>
          <w:szCs w:val="22"/>
        </w:rPr>
        <w:t>д</w:t>
      </w:r>
      <w:r w:rsidRPr="00D850CA">
        <w:rPr>
          <w:sz w:val="22"/>
          <w:szCs w:val="22"/>
        </w:rPr>
        <w:t xml:space="preserve"> Обществом принятых в рамках Этапа 1.</w:t>
      </w:r>
    </w:p>
    <w:p w14:paraId="073FE97A" w14:textId="25F05CED" w:rsidR="0042481B" w:rsidRPr="00D850CA" w:rsidRDefault="0042481B" w:rsidP="002F142A">
      <w:pPr>
        <w:pStyle w:val="af9"/>
        <w:numPr>
          <w:ilvl w:val="0"/>
          <w:numId w:val="44"/>
        </w:numPr>
        <w:shd w:val="clear" w:color="auto" w:fill="FFFFFF"/>
        <w:spacing w:line="240" w:lineRule="auto"/>
        <w:rPr>
          <w:sz w:val="22"/>
          <w:szCs w:val="22"/>
        </w:rPr>
      </w:pPr>
      <w:r w:rsidRPr="00D850CA">
        <w:rPr>
          <w:sz w:val="22"/>
          <w:szCs w:val="22"/>
        </w:rPr>
        <w:t>Финальное предложение по цене за Актив.</w:t>
      </w:r>
    </w:p>
    <w:p w14:paraId="39EC98C8" w14:textId="77777777" w:rsidR="00B90072" w:rsidRPr="00D850CA" w:rsidRDefault="0042481B" w:rsidP="002F142A">
      <w:pPr>
        <w:autoSpaceDE w:val="0"/>
        <w:autoSpaceDN w:val="0"/>
        <w:adjustRightInd w:val="0"/>
        <w:ind w:firstLine="720"/>
        <w:jc w:val="both"/>
        <w:rPr>
          <w:b/>
          <w:sz w:val="26"/>
          <w:szCs w:val="26"/>
        </w:rPr>
      </w:pPr>
      <w:r w:rsidRPr="00D850CA">
        <w:rPr>
          <w:b/>
          <w:sz w:val="26"/>
          <w:szCs w:val="26"/>
        </w:rPr>
        <w:t>Общие условия и требования Конкурса</w:t>
      </w:r>
      <w:r w:rsidR="00903FAA" w:rsidRPr="00D850CA">
        <w:rPr>
          <w:b/>
          <w:sz w:val="26"/>
          <w:szCs w:val="26"/>
        </w:rPr>
        <w:t>*</w:t>
      </w:r>
    </w:p>
    <w:p w14:paraId="44ADF19E" w14:textId="0EE67270" w:rsidR="006C315F" w:rsidRPr="00D850CA" w:rsidRDefault="004F0479" w:rsidP="002F142A">
      <w:pPr>
        <w:ind w:firstLine="720"/>
        <w:jc w:val="both"/>
        <w:rPr>
          <w:sz w:val="22"/>
          <w:szCs w:val="22"/>
        </w:rPr>
      </w:pPr>
      <w:r w:rsidRPr="00D850CA">
        <w:rPr>
          <w:sz w:val="22"/>
          <w:szCs w:val="22"/>
        </w:rPr>
        <w:t xml:space="preserve">Актив </w:t>
      </w:r>
      <w:r w:rsidR="00C60A74" w:rsidRPr="00D850CA">
        <w:rPr>
          <w:sz w:val="22"/>
          <w:szCs w:val="22"/>
        </w:rPr>
        <w:t xml:space="preserve">имеет задолженность </w:t>
      </w:r>
      <w:r w:rsidR="00E359B4" w:rsidRPr="00D850CA">
        <w:rPr>
          <w:sz w:val="22"/>
          <w:szCs w:val="22"/>
        </w:rPr>
        <w:t>перед Обществом и третьими лицами</w:t>
      </w:r>
      <w:r w:rsidR="00425042" w:rsidRPr="00D850CA">
        <w:rPr>
          <w:sz w:val="22"/>
          <w:szCs w:val="22"/>
        </w:rPr>
        <w:t>,</w:t>
      </w:r>
      <w:r w:rsidR="00E359B4" w:rsidRPr="00D850CA">
        <w:rPr>
          <w:sz w:val="22"/>
          <w:szCs w:val="22"/>
        </w:rPr>
        <w:t xml:space="preserve"> </w:t>
      </w:r>
      <w:r w:rsidR="00DD31C3" w:rsidRPr="00D850CA">
        <w:rPr>
          <w:sz w:val="22"/>
          <w:szCs w:val="22"/>
        </w:rPr>
        <w:t xml:space="preserve">которое описано в пункте </w:t>
      </w:r>
      <w:r w:rsidR="00C60A74" w:rsidRPr="00D850CA">
        <w:rPr>
          <w:sz w:val="22"/>
          <w:szCs w:val="22"/>
        </w:rPr>
        <w:t>4 Приложения № 1 к Извещению</w:t>
      </w:r>
      <w:r w:rsidR="00135879" w:rsidRPr="00D850CA">
        <w:rPr>
          <w:sz w:val="22"/>
          <w:szCs w:val="22"/>
        </w:rPr>
        <w:t xml:space="preserve">. </w:t>
      </w:r>
      <w:r w:rsidR="006C315F" w:rsidRPr="00D850CA">
        <w:rPr>
          <w:sz w:val="22"/>
          <w:szCs w:val="22"/>
        </w:rPr>
        <w:t xml:space="preserve">Таким образом, </w:t>
      </w:r>
      <w:r w:rsidR="00820FE8" w:rsidRPr="00D850CA">
        <w:rPr>
          <w:sz w:val="22"/>
          <w:szCs w:val="22"/>
        </w:rPr>
        <w:t>с</w:t>
      </w:r>
      <w:r w:rsidR="006C315F" w:rsidRPr="00D850CA">
        <w:rPr>
          <w:sz w:val="22"/>
          <w:szCs w:val="22"/>
        </w:rPr>
        <w:t xml:space="preserve">тоимость сделки определяется на уровне стоимости бизнеса </w:t>
      </w:r>
      <w:r w:rsidR="002E59B3" w:rsidRPr="00D850CA">
        <w:rPr>
          <w:sz w:val="22"/>
          <w:szCs w:val="22"/>
        </w:rPr>
        <w:t>(далее – «</w:t>
      </w:r>
      <w:r w:rsidR="002E59B3" w:rsidRPr="00D850CA">
        <w:rPr>
          <w:b/>
          <w:bCs/>
          <w:sz w:val="22"/>
          <w:szCs w:val="22"/>
        </w:rPr>
        <w:t>Стоимость сделки</w:t>
      </w:r>
      <w:r w:rsidR="002E59B3" w:rsidRPr="00D850CA">
        <w:rPr>
          <w:sz w:val="22"/>
          <w:szCs w:val="22"/>
        </w:rPr>
        <w:t xml:space="preserve">») </w:t>
      </w:r>
      <w:r w:rsidR="006C315F" w:rsidRPr="00D850CA">
        <w:rPr>
          <w:sz w:val="22"/>
          <w:szCs w:val="22"/>
        </w:rPr>
        <w:t xml:space="preserve">и включает в себя </w:t>
      </w:r>
      <w:r w:rsidR="002E59B3" w:rsidRPr="00D850CA">
        <w:rPr>
          <w:sz w:val="22"/>
          <w:szCs w:val="22"/>
        </w:rPr>
        <w:t xml:space="preserve">(1) </w:t>
      </w:r>
      <w:r w:rsidR="006C315F" w:rsidRPr="00D850CA">
        <w:rPr>
          <w:sz w:val="22"/>
          <w:szCs w:val="22"/>
        </w:rPr>
        <w:t>цену за 78.47% дол</w:t>
      </w:r>
      <w:r w:rsidR="00DC163F" w:rsidRPr="00D850CA">
        <w:rPr>
          <w:sz w:val="22"/>
          <w:szCs w:val="22"/>
        </w:rPr>
        <w:t>и</w:t>
      </w:r>
      <w:r w:rsidR="006C315F" w:rsidRPr="00D850CA">
        <w:rPr>
          <w:sz w:val="22"/>
          <w:szCs w:val="22"/>
        </w:rPr>
        <w:t xml:space="preserve"> участия в уставном капитале Актива</w:t>
      </w:r>
      <w:r w:rsidR="002E59B3" w:rsidRPr="00D850CA">
        <w:rPr>
          <w:sz w:val="22"/>
          <w:szCs w:val="22"/>
        </w:rPr>
        <w:t>,</w:t>
      </w:r>
      <w:r w:rsidR="006A06CF" w:rsidRPr="00D850CA">
        <w:rPr>
          <w:sz w:val="22"/>
          <w:szCs w:val="22"/>
        </w:rPr>
        <w:t xml:space="preserve"> </w:t>
      </w:r>
      <w:r w:rsidR="002E59B3" w:rsidRPr="00D850CA">
        <w:rPr>
          <w:sz w:val="22"/>
          <w:szCs w:val="22"/>
        </w:rPr>
        <w:t xml:space="preserve">(2) </w:t>
      </w:r>
      <w:r w:rsidR="006C315F" w:rsidRPr="00D850CA">
        <w:rPr>
          <w:sz w:val="22"/>
          <w:szCs w:val="22"/>
        </w:rPr>
        <w:t xml:space="preserve">размер погашаемой задолженности Актива перед Обществом на момент подписания </w:t>
      </w:r>
      <w:r w:rsidR="00AE3F91" w:rsidRPr="00D850CA">
        <w:rPr>
          <w:sz w:val="22"/>
          <w:szCs w:val="22"/>
        </w:rPr>
        <w:t xml:space="preserve">Договора купли продажи </w:t>
      </w:r>
      <w:r w:rsidR="006C315F" w:rsidRPr="00D850CA">
        <w:rPr>
          <w:sz w:val="22"/>
          <w:szCs w:val="22"/>
        </w:rPr>
        <w:t>(включая финансовый заем и кредиторскую задолженность Актива перед Обществом)</w:t>
      </w:r>
      <w:r w:rsidR="004D05CC" w:rsidRPr="00D850CA">
        <w:rPr>
          <w:sz w:val="22"/>
          <w:szCs w:val="22"/>
        </w:rPr>
        <w:t xml:space="preserve"> </w:t>
      </w:r>
      <w:r w:rsidR="002E59B3" w:rsidRPr="00D850CA">
        <w:rPr>
          <w:sz w:val="22"/>
          <w:szCs w:val="22"/>
        </w:rPr>
        <w:t>и</w:t>
      </w:r>
      <w:r w:rsidR="004D05CC" w:rsidRPr="00D850CA">
        <w:rPr>
          <w:sz w:val="22"/>
          <w:szCs w:val="22"/>
        </w:rPr>
        <w:t xml:space="preserve"> </w:t>
      </w:r>
      <w:r w:rsidR="002E59B3" w:rsidRPr="00D850CA">
        <w:rPr>
          <w:sz w:val="22"/>
          <w:szCs w:val="22"/>
        </w:rPr>
        <w:t>(3) г</w:t>
      </w:r>
      <w:r w:rsidR="006C315F" w:rsidRPr="00D850CA">
        <w:rPr>
          <w:sz w:val="22"/>
          <w:szCs w:val="22"/>
        </w:rPr>
        <w:t>арантийный взнос</w:t>
      </w:r>
      <w:r w:rsidR="002E59B3" w:rsidRPr="00D850CA">
        <w:rPr>
          <w:sz w:val="22"/>
          <w:szCs w:val="22"/>
        </w:rPr>
        <w:t xml:space="preserve"> (см. подраздел «Обеспечение</w:t>
      </w:r>
      <w:r w:rsidR="00D32044" w:rsidRPr="00D850CA">
        <w:rPr>
          <w:sz w:val="22"/>
          <w:szCs w:val="22"/>
        </w:rPr>
        <w:t xml:space="preserve"> конкурсной заявки</w:t>
      </w:r>
      <w:r w:rsidR="002E59B3" w:rsidRPr="00D850CA">
        <w:rPr>
          <w:sz w:val="22"/>
          <w:szCs w:val="22"/>
        </w:rPr>
        <w:t>»</w:t>
      </w:r>
      <w:r w:rsidR="0042481B" w:rsidRPr="00D850CA">
        <w:rPr>
          <w:sz w:val="22"/>
          <w:szCs w:val="22"/>
        </w:rPr>
        <w:t xml:space="preserve"> Извещения</w:t>
      </w:r>
      <w:r w:rsidR="002E59B3" w:rsidRPr="00D850CA">
        <w:rPr>
          <w:sz w:val="22"/>
          <w:szCs w:val="22"/>
        </w:rPr>
        <w:t>)</w:t>
      </w:r>
      <w:r w:rsidR="00582976" w:rsidRPr="00D850CA">
        <w:rPr>
          <w:sz w:val="22"/>
          <w:szCs w:val="22"/>
        </w:rPr>
        <w:t>.</w:t>
      </w:r>
    </w:p>
    <w:p w14:paraId="601B26BE" w14:textId="39B1FAC4" w:rsidR="00E967EA" w:rsidRPr="00D850CA" w:rsidRDefault="00E967EA" w:rsidP="002F142A">
      <w:pPr>
        <w:ind w:firstLine="720"/>
        <w:jc w:val="both"/>
        <w:rPr>
          <w:sz w:val="22"/>
          <w:szCs w:val="22"/>
        </w:rPr>
      </w:pPr>
      <w:r w:rsidRPr="00D850CA">
        <w:rPr>
          <w:sz w:val="22"/>
          <w:szCs w:val="22"/>
        </w:rPr>
        <w:t>В целях выявления наиболее привлекательного ценового предложения</w:t>
      </w:r>
      <w:r w:rsidR="00E1236F" w:rsidRPr="00D850CA">
        <w:rPr>
          <w:sz w:val="22"/>
          <w:szCs w:val="22"/>
        </w:rPr>
        <w:t>,</w:t>
      </w:r>
      <w:r w:rsidRPr="00D850CA">
        <w:rPr>
          <w:sz w:val="22"/>
          <w:szCs w:val="22"/>
        </w:rPr>
        <w:t xml:space="preserve"> размер Стоимости сделки, предложенный участниками, будет сравниваться по приведенной стоимости к дате объявления Конкурса, исходя из предлагаемых условий оплаты</w:t>
      </w:r>
      <w:r w:rsidR="0092060B" w:rsidRPr="00D850CA">
        <w:rPr>
          <w:sz w:val="22"/>
          <w:szCs w:val="22"/>
        </w:rPr>
        <w:t xml:space="preserve"> </w:t>
      </w:r>
      <w:proofErr w:type="gramStart"/>
      <w:r w:rsidR="0092060B" w:rsidRPr="00D850CA">
        <w:rPr>
          <w:sz w:val="22"/>
          <w:szCs w:val="22"/>
        </w:rPr>
        <w:t>за Стоимость</w:t>
      </w:r>
      <w:proofErr w:type="gramEnd"/>
      <w:r w:rsidR="0092060B" w:rsidRPr="00D850CA">
        <w:rPr>
          <w:sz w:val="22"/>
          <w:szCs w:val="22"/>
        </w:rPr>
        <w:t xml:space="preserve"> сделки</w:t>
      </w:r>
      <w:r w:rsidRPr="00D850CA">
        <w:rPr>
          <w:sz w:val="22"/>
          <w:szCs w:val="22"/>
        </w:rPr>
        <w:t>. Приведенная стоимость высчитывается методом дисконтирования будущих платежей от Покупателя по рыночной ставке заимствования на уровне средних ставок Национального банка Республики Казахстан по выданным кредитам экономике (</w:t>
      </w:r>
      <w:r w:rsidR="0092060B" w:rsidRPr="00D850CA">
        <w:rPr>
          <w:sz w:val="22"/>
          <w:szCs w:val="22"/>
        </w:rPr>
        <w:t>исходя из</w:t>
      </w:r>
      <w:r w:rsidRPr="00D850CA">
        <w:rPr>
          <w:sz w:val="22"/>
          <w:szCs w:val="22"/>
        </w:rPr>
        <w:t xml:space="preserve"> срок</w:t>
      </w:r>
      <w:r w:rsidR="0092060B" w:rsidRPr="00D850CA">
        <w:rPr>
          <w:sz w:val="22"/>
          <w:szCs w:val="22"/>
        </w:rPr>
        <w:t>а</w:t>
      </w:r>
      <w:r w:rsidRPr="00D850CA">
        <w:rPr>
          <w:sz w:val="22"/>
          <w:szCs w:val="22"/>
        </w:rPr>
        <w:t xml:space="preserve"> займа) на последнюю доступную дату на момент объявления Конкурса. Ставка может быть пересмотрена на дату подписания ДКП.</w:t>
      </w:r>
    </w:p>
    <w:p w14:paraId="797BA4C2" w14:textId="77777777" w:rsidR="005A5348" w:rsidRPr="00D850CA" w:rsidRDefault="00C60A74" w:rsidP="002F142A">
      <w:pPr>
        <w:ind w:firstLine="720"/>
        <w:jc w:val="both"/>
        <w:rPr>
          <w:sz w:val="22"/>
          <w:szCs w:val="22"/>
        </w:rPr>
      </w:pPr>
      <w:r w:rsidRPr="00D850CA">
        <w:rPr>
          <w:sz w:val="22"/>
          <w:szCs w:val="22"/>
        </w:rPr>
        <w:t xml:space="preserve">Участник должен </w:t>
      </w:r>
      <w:r w:rsidR="00C6422B" w:rsidRPr="00D850CA">
        <w:rPr>
          <w:sz w:val="22"/>
          <w:szCs w:val="22"/>
        </w:rPr>
        <w:t xml:space="preserve">предоставить </w:t>
      </w:r>
      <w:r w:rsidR="009B63A1" w:rsidRPr="00D850CA">
        <w:rPr>
          <w:sz w:val="22"/>
          <w:szCs w:val="22"/>
        </w:rPr>
        <w:t xml:space="preserve">свое </w:t>
      </w:r>
      <w:r w:rsidR="00C6422B" w:rsidRPr="00D850CA">
        <w:rPr>
          <w:sz w:val="22"/>
          <w:szCs w:val="22"/>
        </w:rPr>
        <w:t xml:space="preserve">ценовое </w:t>
      </w:r>
      <w:r w:rsidR="009B63A1" w:rsidRPr="00D850CA">
        <w:rPr>
          <w:sz w:val="22"/>
          <w:szCs w:val="22"/>
        </w:rPr>
        <w:t xml:space="preserve">предложение по </w:t>
      </w:r>
      <w:r w:rsidR="002E59B3" w:rsidRPr="00D850CA">
        <w:rPr>
          <w:sz w:val="22"/>
          <w:szCs w:val="22"/>
        </w:rPr>
        <w:t xml:space="preserve">цене </w:t>
      </w:r>
      <w:r w:rsidR="00C30EDF" w:rsidRPr="00D850CA">
        <w:rPr>
          <w:sz w:val="22"/>
          <w:szCs w:val="22"/>
        </w:rPr>
        <w:t>за долю участия</w:t>
      </w:r>
      <w:r w:rsidR="00C037B2" w:rsidRPr="00D850CA">
        <w:rPr>
          <w:sz w:val="22"/>
          <w:szCs w:val="22"/>
        </w:rPr>
        <w:t xml:space="preserve"> в уставном капитале Актива</w:t>
      </w:r>
      <w:r w:rsidR="00C30EDF" w:rsidRPr="00D850CA">
        <w:rPr>
          <w:sz w:val="22"/>
          <w:szCs w:val="22"/>
        </w:rPr>
        <w:t xml:space="preserve"> и </w:t>
      </w:r>
      <w:r w:rsidR="00F0521B" w:rsidRPr="00D850CA">
        <w:rPr>
          <w:sz w:val="22"/>
          <w:szCs w:val="22"/>
        </w:rPr>
        <w:t xml:space="preserve">предлагаемые </w:t>
      </w:r>
      <w:r w:rsidR="00C30EDF" w:rsidRPr="00D850CA">
        <w:rPr>
          <w:sz w:val="22"/>
          <w:szCs w:val="22"/>
        </w:rPr>
        <w:t>условия</w:t>
      </w:r>
      <w:r w:rsidR="00722AF6" w:rsidRPr="00D850CA">
        <w:rPr>
          <w:sz w:val="22"/>
          <w:szCs w:val="22"/>
        </w:rPr>
        <w:t>,</w:t>
      </w:r>
      <w:r w:rsidR="009D2E9E" w:rsidRPr="00D850CA">
        <w:rPr>
          <w:sz w:val="22"/>
          <w:szCs w:val="22"/>
        </w:rPr>
        <w:t xml:space="preserve"> размер </w:t>
      </w:r>
      <w:r w:rsidR="00C30EDF" w:rsidRPr="00D850CA">
        <w:rPr>
          <w:sz w:val="22"/>
          <w:szCs w:val="22"/>
        </w:rPr>
        <w:t>по погашению</w:t>
      </w:r>
      <w:r w:rsidR="00307F33" w:rsidRPr="00D850CA">
        <w:rPr>
          <w:sz w:val="22"/>
          <w:szCs w:val="22"/>
        </w:rPr>
        <w:t xml:space="preserve"> и/или урегулированию</w:t>
      </w:r>
      <w:r w:rsidR="00C30EDF" w:rsidRPr="00D850CA">
        <w:rPr>
          <w:sz w:val="22"/>
          <w:szCs w:val="22"/>
        </w:rPr>
        <w:t xml:space="preserve"> </w:t>
      </w:r>
      <w:r w:rsidR="002B105A" w:rsidRPr="00D850CA">
        <w:rPr>
          <w:sz w:val="22"/>
          <w:szCs w:val="22"/>
        </w:rPr>
        <w:t xml:space="preserve">данной </w:t>
      </w:r>
      <w:r w:rsidR="00C30EDF" w:rsidRPr="00D850CA">
        <w:rPr>
          <w:sz w:val="22"/>
          <w:szCs w:val="22"/>
        </w:rPr>
        <w:t xml:space="preserve">задолженности </w:t>
      </w:r>
      <w:r w:rsidR="004F0479" w:rsidRPr="00D850CA">
        <w:rPr>
          <w:sz w:val="22"/>
          <w:szCs w:val="22"/>
        </w:rPr>
        <w:t>Актива</w:t>
      </w:r>
      <w:r w:rsidR="002E59B3" w:rsidRPr="00D850CA">
        <w:rPr>
          <w:sz w:val="22"/>
          <w:szCs w:val="22"/>
        </w:rPr>
        <w:t>, исходя из следующих условий</w:t>
      </w:r>
      <w:r w:rsidR="002B105A" w:rsidRPr="00D850CA">
        <w:rPr>
          <w:sz w:val="22"/>
          <w:szCs w:val="22"/>
        </w:rPr>
        <w:t>:</w:t>
      </w:r>
    </w:p>
    <w:p w14:paraId="176CAAE1" w14:textId="2DD36497" w:rsidR="002E59B3" w:rsidRPr="00D850CA" w:rsidRDefault="001D7B28" w:rsidP="002F142A">
      <w:pPr>
        <w:pStyle w:val="af9"/>
        <w:numPr>
          <w:ilvl w:val="0"/>
          <w:numId w:val="39"/>
        </w:numPr>
        <w:spacing w:line="240" w:lineRule="auto"/>
        <w:ind w:left="1440" w:hanging="720"/>
        <w:rPr>
          <w:sz w:val="22"/>
          <w:szCs w:val="22"/>
        </w:rPr>
      </w:pPr>
      <w:bookmarkStart w:id="2" w:name="_Hlk86255142"/>
      <w:r w:rsidRPr="00D850CA">
        <w:rPr>
          <w:sz w:val="22"/>
          <w:szCs w:val="22"/>
        </w:rPr>
        <w:t xml:space="preserve">Ценовое предложение, предлагаемое Участниками за </w:t>
      </w:r>
      <w:r w:rsidR="004F0479" w:rsidRPr="00D850CA">
        <w:rPr>
          <w:sz w:val="22"/>
          <w:szCs w:val="22"/>
        </w:rPr>
        <w:t>Актив</w:t>
      </w:r>
      <w:r w:rsidRPr="00D850CA">
        <w:rPr>
          <w:sz w:val="22"/>
          <w:szCs w:val="22"/>
        </w:rPr>
        <w:t xml:space="preserve">. Начальная (Стартовая) цена за </w:t>
      </w:r>
      <w:r w:rsidR="004F0479" w:rsidRPr="00D850CA">
        <w:rPr>
          <w:sz w:val="22"/>
          <w:szCs w:val="22"/>
        </w:rPr>
        <w:t>Актив</w:t>
      </w:r>
      <w:r w:rsidR="00DD3B6A" w:rsidRPr="00D850CA">
        <w:rPr>
          <w:sz w:val="22"/>
          <w:szCs w:val="22"/>
        </w:rPr>
        <w:t xml:space="preserve"> составляет</w:t>
      </w:r>
      <w:r w:rsidRPr="00D850CA">
        <w:rPr>
          <w:sz w:val="22"/>
          <w:szCs w:val="22"/>
        </w:rPr>
        <w:t xml:space="preserve"> 1 (один) тенге</w:t>
      </w:r>
      <w:r w:rsidR="00BE7ADB" w:rsidRPr="00D850CA">
        <w:rPr>
          <w:sz w:val="22"/>
          <w:szCs w:val="22"/>
        </w:rPr>
        <w:t>;</w:t>
      </w:r>
    </w:p>
    <w:p w14:paraId="3EE42BB7" w14:textId="77777777" w:rsidR="001D7B28" w:rsidRPr="00D850CA" w:rsidRDefault="008D06BF" w:rsidP="002F142A">
      <w:pPr>
        <w:pStyle w:val="af9"/>
        <w:numPr>
          <w:ilvl w:val="0"/>
          <w:numId w:val="39"/>
        </w:numPr>
        <w:spacing w:line="240" w:lineRule="auto"/>
        <w:ind w:left="1440" w:hanging="720"/>
        <w:rPr>
          <w:sz w:val="22"/>
          <w:szCs w:val="22"/>
        </w:rPr>
      </w:pPr>
      <w:r w:rsidRPr="00D850CA">
        <w:rPr>
          <w:sz w:val="22"/>
          <w:szCs w:val="22"/>
        </w:rPr>
        <w:t xml:space="preserve">Минимальная (Стартовая) Стоимость сделки (на уровне стоимости бизнеса) составляет </w:t>
      </w:r>
      <w:r w:rsidR="003E2264" w:rsidRPr="00D850CA">
        <w:rPr>
          <w:sz w:val="22"/>
          <w:szCs w:val="22"/>
        </w:rPr>
        <w:t>4 224 239 100 (четыре миллиарда двести двадцать четыре миллиона двести тридцать девять тысяч сто)</w:t>
      </w:r>
      <w:r w:rsidRPr="00D850CA">
        <w:rPr>
          <w:sz w:val="22"/>
          <w:szCs w:val="22"/>
        </w:rPr>
        <w:t xml:space="preserve"> тенге</w:t>
      </w:r>
      <w:r w:rsidR="00530605" w:rsidRPr="00D850CA">
        <w:rPr>
          <w:sz w:val="22"/>
          <w:szCs w:val="22"/>
        </w:rPr>
        <w:t xml:space="preserve"> </w:t>
      </w:r>
      <w:r w:rsidR="006D25B4" w:rsidRPr="00D850CA">
        <w:rPr>
          <w:sz w:val="22"/>
          <w:szCs w:val="22"/>
        </w:rPr>
        <w:t>(далее – «</w:t>
      </w:r>
      <w:r w:rsidR="006D25B4" w:rsidRPr="00D850CA">
        <w:rPr>
          <w:b/>
          <w:sz w:val="22"/>
          <w:szCs w:val="22"/>
        </w:rPr>
        <w:t>Минимальная Стоимость сделки</w:t>
      </w:r>
      <w:r w:rsidR="006D25B4" w:rsidRPr="00D850CA">
        <w:rPr>
          <w:sz w:val="22"/>
          <w:szCs w:val="22"/>
        </w:rPr>
        <w:t>»)</w:t>
      </w:r>
      <w:r w:rsidR="00BE7ADB" w:rsidRPr="00D850CA">
        <w:rPr>
          <w:sz w:val="22"/>
          <w:szCs w:val="22"/>
        </w:rPr>
        <w:t>;</w:t>
      </w:r>
    </w:p>
    <w:bookmarkEnd w:id="2"/>
    <w:p w14:paraId="526DEB3D" w14:textId="77777777" w:rsidR="00226F70" w:rsidRPr="00D850CA" w:rsidRDefault="00096969" w:rsidP="002F142A">
      <w:pPr>
        <w:pStyle w:val="af9"/>
        <w:numPr>
          <w:ilvl w:val="0"/>
          <w:numId w:val="39"/>
        </w:numPr>
        <w:spacing w:line="240" w:lineRule="auto"/>
        <w:ind w:left="1440" w:hanging="720"/>
        <w:rPr>
          <w:sz w:val="22"/>
          <w:szCs w:val="22"/>
        </w:rPr>
      </w:pPr>
      <w:r w:rsidRPr="00D850CA">
        <w:rPr>
          <w:sz w:val="22"/>
          <w:szCs w:val="22"/>
        </w:rPr>
        <w:t>П</w:t>
      </w:r>
      <w:r w:rsidR="00A848A2" w:rsidRPr="00D850CA">
        <w:rPr>
          <w:sz w:val="22"/>
          <w:szCs w:val="22"/>
        </w:rPr>
        <w:t>редлагаемые</w:t>
      </w:r>
      <w:r w:rsidR="00FD3BD1" w:rsidRPr="00D850CA">
        <w:rPr>
          <w:sz w:val="22"/>
          <w:szCs w:val="22"/>
        </w:rPr>
        <w:t xml:space="preserve"> </w:t>
      </w:r>
      <w:r w:rsidR="004D451A" w:rsidRPr="00D850CA">
        <w:rPr>
          <w:sz w:val="22"/>
          <w:szCs w:val="22"/>
        </w:rPr>
        <w:t xml:space="preserve">Участником </w:t>
      </w:r>
      <w:r w:rsidR="00E71A90" w:rsidRPr="00D850CA">
        <w:rPr>
          <w:sz w:val="22"/>
          <w:szCs w:val="22"/>
        </w:rPr>
        <w:t>условия</w:t>
      </w:r>
      <w:r w:rsidR="00677F01" w:rsidRPr="00D850CA">
        <w:rPr>
          <w:sz w:val="22"/>
          <w:szCs w:val="22"/>
        </w:rPr>
        <w:t xml:space="preserve">, </w:t>
      </w:r>
      <w:r w:rsidR="005C0AE4" w:rsidRPr="00D850CA">
        <w:rPr>
          <w:sz w:val="22"/>
          <w:szCs w:val="22"/>
        </w:rPr>
        <w:t>размер</w:t>
      </w:r>
      <w:r w:rsidR="00EB6784" w:rsidRPr="00D850CA">
        <w:rPr>
          <w:sz w:val="22"/>
          <w:szCs w:val="22"/>
        </w:rPr>
        <w:t xml:space="preserve"> по </w:t>
      </w:r>
      <w:r w:rsidR="00FD3BD1" w:rsidRPr="00D850CA">
        <w:rPr>
          <w:sz w:val="22"/>
          <w:szCs w:val="22"/>
        </w:rPr>
        <w:t>погашени</w:t>
      </w:r>
      <w:r w:rsidR="00EB6784" w:rsidRPr="00D850CA">
        <w:rPr>
          <w:sz w:val="22"/>
          <w:szCs w:val="22"/>
        </w:rPr>
        <w:t>ю</w:t>
      </w:r>
      <w:r w:rsidR="005C0AE4" w:rsidRPr="00D850CA">
        <w:rPr>
          <w:sz w:val="22"/>
          <w:szCs w:val="22"/>
        </w:rPr>
        <w:t xml:space="preserve"> и/или урегулированию</w:t>
      </w:r>
      <w:r w:rsidR="00FD3BD1" w:rsidRPr="00D850CA">
        <w:rPr>
          <w:sz w:val="22"/>
          <w:szCs w:val="22"/>
        </w:rPr>
        <w:t xml:space="preserve"> задолженностей </w:t>
      </w:r>
      <w:r w:rsidR="004F0479" w:rsidRPr="00D850CA">
        <w:rPr>
          <w:sz w:val="22"/>
          <w:szCs w:val="22"/>
        </w:rPr>
        <w:t xml:space="preserve">Актива </w:t>
      </w:r>
      <w:r w:rsidR="00FD3BD1" w:rsidRPr="00D850CA">
        <w:rPr>
          <w:sz w:val="22"/>
          <w:szCs w:val="22"/>
        </w:rPr>
        <w:t>описанных в пункте 4 Приложения № 1 к Извещению</w:t>
      </w:r>
      <w:r w:rsidR="00EB6784" w:rsidRPr="00D850CA">
        <w:rPr>
          <w:sz w:val="22"/>
          <w:szCs w:val="22"/>
        </w:rPr>
        <w:t xml:space="preserve"> с указанием суммы, сроков и механизма погашения и урегулирования задолженностей</w:t>
      </w:r>
      <w:r w:rsidR="005A2C6D" w:rsidRPr="00D850CA">
        <w:rPr>
          <w:sz w:val="22"/>
          <w:szCs w:val="22"/>
        </w:rPr>
        <w:t>.</w:t>
      </w:r>
    </w:p>
    <w:p w14:paraId="5DE6623E" w14:textId="77777777" w:rsidR="006D4BC3" w:rsidRPr="00D850CA" w:rsidRDefault="00DA169C" w:rsidP="002F142A">
      <w:pPr>
        <w:ind w:firstLine="720"/>
        <w:jc w:val="both"/>
        <w:rPr>
          <w:i/>
          <w:sz w:val="22"/>
          <w:szCs w:val="22"/>
        </w:rPr>
      </w:pPr>
      <w:r w:rsidRPr="00D850CA">
        <w:rPr>
          <w:i/>
          <w:sz w:val="22"/>
          <w:szCs w:val="22"/>
        </w:rPr>
        <w:t>*</w:t>
      </w:r>
      <w:r w:rsidR="00E97F7E" w:rsidRPr="00D850CA">
        <w:rPr>
          <w:i/>
          <w:sz w:val="22"/>
          <w:szCs w:val="22"/>
        </w:rPr>
        <w:t>Элементы ценового предложения,</w:t>
      </w:r>
      <w:r w:rsidR="00A16E46" w:rsidRPr="00D850CA">
        <w:rPr>
          <w:i/>
          <w:sz w:val="22"/>
          <w:szCs w:val="22"/>
        </w:rPr>
        <w:t xml:space="preserve"> описанные в пункт</w:t>
      </w:r>
      <w:r w:rsidR="000926BF" w:rsidRPr="00D850CA">
        <w:rPr>
          <w:i/>
          <w:sz w:val="22"/>
          <w:szCs w:val="22"/>
        </w:rPr>
        <w:t>ах</w:t>
      </w:r>
      <w:r w:rsidR="00A16E46" w:rsidRPr="00D850CA">
        <w:rPr>
          <w:i/>
          <w:sz w:val="22"/>
          <w:szCs w:val="22"/>
        </w:rPr>
        <w:t xml:space="preserve"> </w:t>
      </w:r>
      <w:proofErr w:type="gramStart"/>
      <w:r w:rsidR="00A16E46" w:rsidRPr="00D850CA">
        <w:rPr>
          <w:i/>
          <w:sz w:val="22"/>
          <w:szCs w:val="22"/>
        </w:rPr>
        <w:t>1</w:t>
      </w:r>
      <w:r w:rsidR="00DF672F" w:rsidRPr="00D850CA">
        <w:rPr>
          <w:i/>
          <w:sz w:val="22"/>
          <w:szCs w:val="22"/>
        </w:rPr>
        <w:t xml:space="preserve"> </w:t>
      </w:r>
      <w:r w:rsidR="003F7923" w:rsidRPr="00D850CA">
        <w:rPr>
          <w:i/>
          <w:sz w:val="22"/>
          <w:szCs w:val="22"/>
        </w:rPr>
        <w:t>-</w:t>
      </w:r>
      <w:r w:rsidR="00DF672F" w:rsidRPr="00D850CA">
        <w:rPr>
          <w:i/>
          <w:sz w:val="22"/>
          <w:szCs w:val="22"/>
        </w:rPr>
        <w:t xml:space="preserve"> </w:t>
      </w:r>
      <w:r w:rsidR="003F7923" w:rsidRPr="00D850CA">
        <w:rPr>
          <w:i/>
          <w:sz w:val="22"/>
          <w:szCs w:val="22"/>
        </w:rPr>
        <w:t>3</w:t>
      </w:r>
      <w:proofErr w:type="gramEnd"/>
      <w:r w:rsidR="008C5DB5" w:rsidRPr="00D850CA">
        <w:rPr>
          <w:i/>
          <w:sz w:val="22"/>
          <w:szCs w:val="22"/>
        </w:rPr>
        <w:t xml:space="preserve"> выше </w:t>
      </w:r>
      <w:r w:rsidR="00A16E46" w:rsidRPr="00D850CA">
        <w:rPr>
          <w:i/>
          <w:sz w:val="22"/>
          <w:szCs w:val="22"/>
        </w:rPr>
        <w:t>являются предметом конкурса и</w:t>
      </w:r>
      <w:r w:rsidR="00B62EC4" w:rsidRPr="00D850CA">
        <w:rPr>
          <w:i/>
          <w:sz w:val="22"/>
          <w:szCs w:val="22"/>
        </w:rPr>
        <w:t xml:space="preserve"> </w:t>
      </w:r>
      <w:r w:rsidR="00165C67" w:rsidRPr="00D850CA">
        <w:rPr>
          <w:i/>
          <w:sz w:val="22"/>
          <w:szCs w:val="22"/>
        </w:rPr>
        <w:t xml:space="preserve">одним из </w:t>
      </w:r>
      <w:r w:rsidR="00F1727B" w:rsidRPr="00D850CA">
        <w:rPr>
          <w:i/>
          <w:sz w:val="22"/>
          <w:szCs w:val="22"/>
        </w:rPr>
        <w:t>основны</w:t>
      </w:r>
      <w:r w:rsidR="00165C67" w:rsidRPr="00D850CA">
        <w:rPr>
          <w:i/>
          <w:sz w:val="22"/>
          <w:szCs w:val="22"/>
        </w:rPr>
        <w:t>х</w:t>
      </w:r>
      <w:r w:rsidR="00F1727B" w:rsidRPr="00D850CA">
        <w:rPr>
          <w:i/>
          <w:sz w:val="22"/>
          <w:szCs w:val="22"/>
        </w:rPr>
        <w:t xml:space="preserve"> </w:t>
      </w:r>
      <w:r w:rsidR="00B26806" w:rsidRPr="00D850CA">
        <w:rPr>
          <w:i/>
          <w:sz w:val="22"/>
          <w:szCs w:val="22"/>
        </w:rPr>
        <w:t>критери</w:t>
      </w:r>
      <w:r w:rsidR="00165C67" w:rsidRPr="00D850CA">
        <w:rPr>
          <w:i/>
          <w:sz w:val="22"/>
          <w:szCs w:val="22"/>
        </w:rPr>
        <w:t>ев</w:t>
      </w:r>
      <w:r w:rsidR="00B26806" w:rsidRPr="00D850CA">
        <w:rPr>
          <w:i/>
          <w:sz w:val="22"/>
          <w:szCs w:val="22"/>
        </w:rPr>
        <w:t xml:space="preserve"> по определению </w:t>
      </w:r>
      <w:r w:rsidR="00F52EC6" w:rsidRPr="00D850CA">
        <w:rPr>
          <w:i/>
          <w:sz w:val="22"/>
          <w:szCs w:val="22"/>
        </w:rPr>
        <w:t>П</w:t>
      </w:r>
      <w:r w:rsidR="00B26806" w:rsidRPr="00D850CA">
        <w:rPr>
          <w:i/>
          <w:sz w:val="22"/>
          <w:szCs w:val="22"/>
        </w:rPr>
        <w:t>обедителя</w:t>
      </w:r>
      <w:r w:rsidR="00722AF6" w:rsidRPr="00D850CA">
        <w:rPr>
          <w:i/>
          <w:sz w:val="22"/>
          <w:szCs w:val="22"/>
        </w:rPr>
        <w:t xml:space="preserve"> конкурса</w:t>
      </w:r>
      <w:r w:rsidR="00B26806" w:rsidRPr="00D850CA">
        <w:rPr>
          <w:i/>
          <w:sz w:val="22"/>
          <w:szCs w:val="22"/>
        </w:rPr>
        <w:t>.</w:t>
      </w:r>
    </w:p>
    <w:p w14:paraId="6A53D19E" w14:textId="77777777" w:rsidR="00C874EE" w:rsidRPr="00D850CA" w:rsidRDefault="006D4BC3" w:rsidP="002F142A">
      <w:pPr>
        <w:ind w:firstLine="720"/>
        <w:jc w:val="both"/>
        <w:rPr>
          <w:i/>
          <w:sz w:val="22"/>
          <w:szCs w:val="22"/>
        </w:rPr>
      </w:pPr>
      <w:r w:rsidRPr="00D850CA">
        <w:rPr>
          <w:i/>
          <w:sz w:val="22"/>
          <w:szCs w:val="22"/>
        </w:rPr>
        <w:t>Внесенное о</w:t>
      </w:r>
      <w:r w:rsidR="004016F3" w:rsidRPr="00D850CA">
        <w:rPr>
          <w:i/>
          <w:sz w:val="22"/>
          <w:szCs w:val="22"/>
        </w:rPr>
        <w:t>беспечение</w:t>
      </w:r>
      <w:r w:rsidR="000D66DE" w:rsidRPr="00D850CA">
        <w:rPr>
          <w:i/>
          <w:sz w:val="22"/>
          <w:szCs w:val="22"/>
        </w:rPr>
        <w:t xml:space="preserve"> для участия в конкурсе в размере </w:t>
      </w:r>
      <w:r w:rsidR="000D66DE" w:rsidRPr="00D850CA">
        <w:rPr>
          <w:b/>
          <w:i/>
          <w:sz w:val="22"/>
          <w:szCs w:val="22"/>
        </w:rPr>
        <w:t>3</w:t>
      </w:r>
      <w:r w:rsidR="00144A5F" w:rsidRPr="00D850CA">
        <w:rPr>
          <w:b/>
          <w:i/>
          <w:sz w:val="22"/>
          <w:szCs w:val="22"/>
        </w:rPr>
        <w:t>00</w:t>
      </w:r>
      <w:r w:rsidR="000D66DE" w:rsidRPr="00D850CA">
        <w:rPr>
          <w:b/>
          <w:i/>
          <w:sz w:val="22"/>
          <w:szCs w:val="22"/>
        </w:rPr>
        <w:t xml:space="preserve"> 000 000</w:t>
      </w:r>
      <w:r w:rsidR="000D66DE" w:rsidRPr="00D850CA">
        <w:rPr>
          <w:i/>
          <w:sz w:val="22"/>
          <w:szCs w:val="22"/>
        </w:rPr>
        <w:t xml:space="preserve"> (триста миллион</w:t>
      </w:r>
      <w:r w:rsidR="00C6477F" w:rsidRPr="00D850CA">
        <w:rPr>
          <w:i/>
          <w:sz w:val="22"/>
          <w:szCs w:val="22"/>
        </w:rPr>
        <w:t>ов</w:t>
      </w:r>
      <w:r w:rsidR="000D66DE" w:rsidRPr="00D850CA">
        <w:rPr>
          <w:i/>
          <w:sz w:val="22"/>
          <w:szCs w:val="22"/>
        </w:rPr>
        <w:t>) тенге не возвращается Победителю конкурса</w:t>
      </w:r>
      <w:r w:rsidR="00C874EE" w:rsidRPr="00D850CA">
        <w:rPr>
          <w:i/>
          <w:sz w:val="22"/>
          <w:szCs w:val="22"/>
        </w:rPr>
        <w:t>.</w:t>
      </w:r>
      <w:r w:rsidR="00C658C9" w:rsidRPr="00D850CA">
        <w:rPr>
          <w:i/>
          <w:sz w:val="22"/>
          <w:szCs w:val="22"/>
        </w:rPr>
        <w:t xml:space="preserve"> </w:t>
      </w:r>
      <w:r w:rsidR="005F4E4B" w:rsidRPr="00D850CA">
        <w:rPr>
          <w:i/>
          <w:sz w:val="22"/>
          <w:szCs w:val="22"/>
        </w:rPr>
        <w:t>Подробнее описано ниже в разделе “Обеспечение”</w:t>
      </w:r>
      <w:r w:rsidR="00FB4061" w:rsidRPr="00D850CA">
        <w:rPr>
          <w:i/>
          <w:sz w:val="22"/>
          <w:szCs w:val="22"/>
        </w:rPr>
        <w:t>.</w:t>
      </w:r>
    </w:p>
    <w:p w14:paraId="2C9D8639" w14:textId="77777777" w:rsidR="00505774" w:rsidRPr="00D850CA" w:rsidRDefault="00B12EC6" w:rsidP="002F142A">
      <w:pPr>
        <w:autoSpaceDE w:val="0"/>
        <w:autoSpaceDN w:val="0"/>
        <w:adjustRightInd w:val="0"/>
        <w:ind w:firstLine="720"/>
        <w:jc w:val="both"/>
        <w:rPr>
          <w:b/>
          <w:sz w:val="22"/>
          <w:szCs w:val="22"/>
        </w:rPr>
      </w:pPr>
      <w:r w:rsidRPr="00D850CA">
        <w:rPr>
          <w:b/>
          <w:sz w:val="22"/>
          <w:szCs w:val="22"/>
        </w:rPr>
        <w:t>К</w:t>
      </w:r>
      <w:r w:rsidR="008C459E" w:rsidRPr="00D850CA">
        <w:rPr>
          <w:b/>
          <w:sz w:val="22"/>
          <w:szCs w:val="22"/>
        </w:rPr>
        <w:t>ритери</w:t>
      </w:r>
      <w:r w:rsidR="00DE2390" w:rsidRPr="00D850CA">
        <w:rPr>
          <w:b/>
          <w:sz w:val="22"/>
          <w:szCs w:val="22"/>
        </w:rPr>
        <w:t>я</w:t>
      </w:r>
      <w:r w:rsidR="008C459E" w:rsidRPr="00D850CA">
        <w:rPr>
          <w:b/>
          <w:sz w:val="22"/>
          <w:szCs w:val="22"/>
        </w:rPr>
        <w:t>м</w:t>
      </w:r>
      <w:r w:rsidR="00DE2390" w:rsidRPr="00D850CA">
        <w:rPr>
          <w:b/>
          <w:sz w:val="22"/>
          <w:szCs w:val="22"/>
        </w:rPr>
        <w:t>и</w:t>
      </w:r>
      <w:r w:rsidR="008C459E" w:rsidRPr="00D850CA">
        <w:rPr>
          <w:b/>
          <w:sz w:val="22"/>
          <w:szCs w:val="22"/>
        </w:rPr>
        <w:t xml:space="preserve"> оценки </w:t>
      </w:r>
      <w:r w:rsidR="00375816" w:rsidRPr="00D850CA">
        <w:rPr>
          <w:b/>
          <w:sz w:val="22"/>
          <w:szCs w:val="22"/>
        </w:rPr>
        <w:t xml:space="preserve">конкурсной заявки в рамках Этапа </w:t>
      </w:r>
      <w:r w:rsidR="008C459E" w:rsidRPr="00D850CA">
        <w:rPr>
          <w:b/>
          <w:sz w:val="22"/>
          <w:szCs w:val="22"/>
        </w:rPr>
        <w:t>явля</w:t>
      </w:r>
      <w:r w:rsidR="001B6525" w:rsidRPr="00D850CA">
        <w:rPr>
          <w:b/>
          <w:sz w:val="22"/>
          <w:szCs w:val="22"/>
        </w:rPr>
        <w:t>ю</w:t>
      </w:r>
      <w:r w:rsidR="008C459E" w:rsidRPr="00D850CA">
        <w:rPr>
          <w:b/>
          <w:sz w:val="22"/>
          <w:szCs w:val="22"/>
        </w:rPr>
        <w:t>тся</w:t>
      </w:r>
      <w:r w:rsidR="00505774" w:rsidRPr="00D850CA">
        <w:rPr>
          <w:b/>
          <w:sz w:val="22"/>
          <w:szCs w:val="22"/>
        </w:rPr>
        <w:t>:</w:t>
      </w:r>
    </w:p>
    <w:p w14:paraId="3232FACC" w14:textId="77777777" w:rsidR="00A620A2" w:rsidRPr="00D850CA" w:rsidRDefault="00A620A2" w:rsidP="002F142A">
      <w:pPr>
        <w:pStyle w:val="af9"/>
        <w:numPr>
          <w:ilvl w:val="0"/>
          <w:numId w:val="36"/>
        </w:numPr>
        <w:spacing w:line="240" w:lineRule="auto"/>
        <w:ind w:left="1440" w:hanging="720"/>
        <w:rPr>
          <w:sz w:val="22"/>
          <w:szCs w:val="22"/>
        </w:rPr>
      </w:pPr>
      <w:r w:rsidRPr="00D850CA">
        <w:rPr>
          <w:sz w:val="22"/>
          <w:szCs w:val="22"/>
        </w:rPr>
        <w:t>соответствие квалификационным требованиям</w:t>
      </w:r>
      <w:r w:rsidR="00680515" w:rsidRPr="00D850CA">
        <w:rPr>
          <w:sz w:val="22"/>
          <w:szCs w:val="22"/>
        </w:rPr>
        <w:t>, указанны</w:t>
      </w:r>
      <w:r w:rsidR="00375816" w:rsidRPr="00D850CA">
        <w:rPr>
          <w:sz w:val="22"/>
          <w:szCs w:val="22"/>
        </w:rPr>
        <w:t>м</w:t>
      </w:r>
      <w:r w:rsidR="00680515" w:rsidRPr="00D850CA">
        <w:rPr>
          <w:sz w:val="22"/>
          <w:szCs w:val="22"/>
        </w:rPr>
        <w:t xml:space="preserve"> в </w:t>
      </w:r>
      <w:r w:rsidR="00375816" w:rsidRPr="00D850CA">
        <w:rPr>
          <w:sz w:val="22"/>
          <w:szCs w:val="22"/>
        </w:rPr>
        <w:t>пункте</w:t>
      </w:r>
      <w:r w:rsidR="00680515" w:rsidRPr="00D850CA">
        <w:rPr>
          <w:sz w:val="22"/>
          <w:szCs w:val="22"/>
        </w:rPr>
        <w:t xml:space="preserve"> 1 Приложени</w:t>
      </w:r>
      <w:r w:rsidR="00375816" w:rsidRPr="00D850CA">
        <w:rPr>
          <w:sz w:val="22"/>
          <w:szCs w:val="22"/>
        </w:rPr>
        <w:t>я</w:t>
      </w:r>
      <w:r w:rsidR="00680515" w:rsidRPr="00D850CA">
        <w:rPr>
          <w:sz w:val="22"/>
          <w:szCs w:val="22"/>
        </w:rPr>
        <w:t xml:space="preserve"> № 1 к Извещению</w:t>
      </w:r>
      <w:r w:rsidR="001B5CAB" w:rsidRPr="00D850CA">
        <w:rPr>
          <w:sz w:val="22"/>
          <w:szCs w:val="22"/>
        </w:rPr>
        <w:t>;</w:t>
      </w:r>
    </w:p>
    <w:p w14:paraId="68CC1F86" w14:textId="77777777" w:rsidR="00505774" w:rsidRPr="00D850CA" w:rsidRDefault="005A2C6D" w:rsidP="002F142A">
      <w:pPr>
        <w:pStyle w:val="af9"/>
        <w:numPr>
          <w:ilvl w:val="0"/>
          <w:numId w:val="36"/>
        </w:numPr>
        <w:spacing w:line="240" w:lineRule="auto"/>
        <w:ind w:left="1440" w:hanging="720"/>
        <w:rPr>
          <w:sz w:val="22"/>
          <w:szCs w:val="22"/>
        </w:rPr>
      </w:pPr>
      <w:r w:rsidRPr="00D850CA">
        <w:rPr>
          <w:sz w:val="22"/>
          <w:szCs w:val="22"/>
        </w:rPr>
        <w:t>ценовое предложение</w:t>
      </w:r>
      <w:r w:rsidR="00780EF8" w:rsidRPr="00D850CA">
        <w:rPr>
          <w:sz w:val="22"/>
          <w:szCs w:val="22"/>
        </w:rPr>
        <w:t xml:space="preserve"> за долю участия </w:t>
      </w:r>
      <w:r w:rsidR="00375816" w:rsidRPr="00D850CA">
        <w:rPr>
          <w:sz w:val="22"/>
          <w:szCs w:val="22"/>
        </w:rPr>
        <w:t>в уставном капитале Актива, а также размер</w:t>
      </w:r>
      <w:r w:rsidR="004D282B" w:rsidRPr="00D850CA">
        <w:rPr>
          <w:sz w:val="22"/>
          <w:szCs w:val="22"/>
        </w:rPr>
        <w:t>,</w:t>
      </w:r>
      <w:r w:rsidR="00375816" w:rsidRPr="00D850CA">
        <w:rPr>
          <w:sz w:val="22"/>
          <w:szCs w:val="22"/>
        </w:rPr>
        <w:t xml:space="preserve"> </w:t>
      </w:r>
      <w:r w:rsidR="00780EF8" w:rsidRPr="00D850CA">
        <w:rPr>
          <w:sz w:val="22"/>
          <w:szCs w:val="22"/>
        </w:rPr>
        <w:t>условия</w:t>
      </w:r>
      <w:r w:rsidR="007B2471" w:rsidRPr="00D850CA">
        <w:rPr>
          <w:sz w:val="22"/>
          <w:szCs w:val="22"/>
        </w:rPr>
        <w:t xml:space="preserve"> по погашению</w:t>
      </w:r>
      <w:r w:rsidR="00375816" w:rsidRPr="00D850CA">
        <w:rPr>
          <w:sz w:val="22"/>
          <w:szCs w:val="22"/>
        </w:rPr>
        <w:t>/урегулированию</w:t>
      </w:r>
      <w:r w:rsidR="007B2471" w:rsidRPr="00D850CA">
        <w:rPr>
          <w:sz w:val="22"/>
          <w:szCs w:val="22"/>
        </w:rPr>
        <w:t xml:space="preserve"> задолженности </w:t>
      </w:r>
      <w:r w:rsidR="00375816" w:rsidRPr="00D850CA">
        <w:rPr>
          <w:sz w:val="22"/>
          <w:szCs w:val="22"/>
        </w:rPr>
        <w:t xml:space="preserve">Актива </w:t>
      </w:r>
      <w:r w:rsidR="007B2471" w:rsidRPr="00D850CA">
        <w:rPr>
          <w:sz w:val="22"/>
          <w:szCs w:val="22"/>
        </w:rPr>
        <w:t>перед Обществом</w:t>
      </w:r>
      <w:r w:rsidR="001B5CAB" w:rsidRPr="00D850CA">
        <w:rPr>
          <w:sz w:val="22"/>
          <w:szCs w:val="22"/>
        </w:rPr>
        <w:t>;</w:t>
      </w:r>
    </w:p>
    <w:p w14:paraId="79E25974" w14:textId="77777777" w:rsidR="008C459E" w:rsidRPr="00D850CA" w:rsidRDefault="00375816" w:rsidP="002F142A">
      <w:pPr>
        <w:pStyle w:val="af9"/>
        <w:numPr>
          <w:ilvl w:val="0"/>
          <w:numId w:val="36"/>
        </w:numPr>
        <w:spacing w:line="240" w:lineRule="auto"/>
        <w:ind w:left="1440" w:hanging="720"/>
        <w:rPr>
          <w:sz w:val="22"/>
          <w:szCs w:val="22"/>
        </w:rPr>
      </w:pPr>
      <w:r w:rsidRPr="00D850CA">
        <w:rPr>
          <w:sz w:val="22"/>
          <w:szCs w:val="22"/>
        </w:rPr>
        <w:t xml:space="preserve">готовность и способность исполнять инвестиционные обязательства, описанные в пунктах 2 и 3 Приложения № 1 к </w:t>
      </w:r>
      <w:r w:rsidRPr="00D850CA">
        <w:rPr>
          <w:sz w:val="22"/>
          <w:szCs w:val="22"/>
        </w:rPr>
        <w:lastRenderedPageBreak/>
        <w:t>Извещению.</w:t>
      </w:r>
      <w:bookmarkStart w:id="3" w:name="_Hlk86264763"/>
    </w:p>
    <w:bookmarkEnd w:id="3"/>
    <w:p w14:paraId="7B8EA80E" w14:textId="77777777" w:rsidR="00375816" w:rsidRPr="00D850CA" w:rsidRDefault="0014268C" w:rsidP="002F142A">
      <w:pPr>
        <w:pStyle w:val="af9"/>
        <w:spacing w:line="240" w:lineRule="auto"/>
        <w:ind w:left="0" w:firstLine="720"/>
        <w:rPr>
          <w:sz w:val="22"/>
          <w:szCs w:val="22"/>
        </w:rPr>
      </w:pPr>
      <w:r w:rsidRPr="00D850CA">
        <w:rPr>
          <w:sz w:val="22"/>
          <w:szCs w:val="22"/>
        </w:rPr>
        <w:t xml:space="preserve">Минимальные требования </w:t>
      </w:r>
      <w:r w:rsidR="002E59B3" w:rsidRPr="00D850CA">
        <w:rPr>
          <w:sz w:val="22"/>
          <w:szCs w:val="22"/>
        </w:rPr>
        <w:t>–</w:t>
      </w:r>
      <w:r w:rsidRPr="00D850CA">
        <w:rPr>
          <w:sz w:val="22"/>
          <w:szCs w:val="22"/>
        </w:rPr>
        <w:t xml:space="preserve"> условия реализации Актива, указанны</w:t>
      </w:r>
      <w:r w:rsidR="00D32044" w:rsidRPr="00D850CA">
        <w:rPr>
          <w:sz w:val="22"/>
          <w:szCs w:val="22"/>
        </w:rPr>
        <w:t>е</w:t>
      </w:r>
      <w:r w:rsidR="00375816" w:rsidRPr="00D850CA">
        <w:rPr>
          <w:sz w:val="22"/>
          <w:szCs w:val="22"/>
        </w:rPr>
        <w:t xml:space="preserve"> </w:t>
      </w:r>
      <w:r w:rsidRPr="00D850CA">
        <w:rPr>
          <w:sz w:val="22"/>
          <w:szCs w:val="22"/>
        </w:rPr>
        <w:t xml:space="preserve">в Приложении № 1 к Извещению. </w:t>
      </w:r>
    </w:p>
    <w:p w14:paraId="2AD2171A" w14:textId="77777777" w:rsidR="00375816" w:rsidRPr="00D850CA" w:rsidRDefault="0014268C" w:rsidP="002F142A">
      <w:pPr>
        <w:pStyle w:val="af9"/>
        <w:spacing w:line="240" w:lineRule="auto"/>
        <w:ind w:left="0" w:firstLine="720"/>
        <w:rPr>
          <w:sz w:val="22"/>
          <w:szCs w:val="22"/>
        </w:rPr>
      </w:pPr>
      <w:r w:rsidRPr="00D850CA">
        <w:rPr>
          <w:sz w:val="22"/>
          <w:szCs w:val="22"/>
        </w:rPr>
        <w:t xml:space="preserve">Критерии оценки </w:t>
      </w:r>
      <w:r w:rsidR="00375816" w:rsidRPr="00D850CA">
        <w:rPr>
          <w:sz w:val="22"/>
          <w:szCs w:val="22"/>
        </w:rPr>
        <w:t>к</w:t>
      </w:r>
      <w:r w:rsidRPr="00D850CA">
        <w:rPr>
          <w:sz w:val="22"/>
          <w:szCs w:val="22"/>
        </w:rPr>
        <w:t xml:space="preserve">онкурсных предложений будут определены и направлены в ходе Этапа 2 Конкурса. </w:t>
      </w:r>
    </w:p>
    <w:p w14:paraId="58CCF737" w14:textId="77777777" w:rsidR="0014268C" w:rsidRPr="00D850CA" w:rsidRDefault="0014268C" w:rsidP="002F142A">
      <w:pPr>
        <w:pStyle w:val="af9"/>
        <w:spacing w:line="240" w:lineRule="auto"/>
        <w:ind w:left="0" w:firstLine="720"/>
        <w:rPr>
          <w:sz w:val="22"/>
          <w:szCs w:val="22"/>
        </w:rPr>
      </w:pPr>
      <w:r w:rsidRPr="00D850CA">
        <w:rPr>
          <w:sz w:val="22"/>
          <w:szCs w:val="22"/>
        </w:rPr>
        <w:t>Условия перехода права собственности на Актив: в порядке, предусмотренном в пункте 40 Правил.</w:t>
      </w:r>
    </w:p>
    <w:p w14:paraId="4A34F0B7" w14:textId="77777777" w:rsidR="00B15248" w:rsidRPr="00D850CA" w:rsidRDefault="00B15248" w:rsidP="002F142A">
      <w:pPr>
        <w:ind w:firstLine="720"/>
        <w:jc w:val="both"/>
        <w:rPr>
          <w:sz w:val="22"/>
          <w:szCs w:val="22"/>
        </w:rPr>
      </w:pPr>
      <w:r w:rsidRPr="00D850CA">
        <w:rPr>
          <w:sz w:val="22"/>
          <w:szCs w:val="22"/>
        </w:rPr>
        <w:t>В случае несоответствия требованиям Извещения, а также предоставления ценового предложения по Стоимости сделки, приведенная стоимость которого ниже установленной Минимальной Стоимости сделки, Отраслевая компания оставляет за собой право отклонить заявку и ценовое предложение Участника на любом из этапов Конкурса.</w:t>
      </w:r>
    </w:p>
    <w:p w14:paraId="6C03805C" w14:textId="77777777" w:rsidR="00B15248" w:rsidRPr="00D850CA" w:rsidRDefault="00B15248" w:rsidP="002F142A">
      <w:pPr>
        <w:ind w:firstLine="720"/>
        <w:jc w:val="both"/>
        <w:rPr>
          <w:sz w:val="22"/>
          <w:szCs w:val="22"/>
        </w:rPr>
      </w:pPr>
      <w:r w:rsidRPr="00D850CA">
        <w:rPr>
          <w:sz w:val="22"/>
          <w:szCs w:val="22"/>
        </w:rPr>
        <w:t>В случае если Участник предлагает урегулирование части задолженности согласно п</w:t>
      </w:r>
      <w:r w:rsidR="0042481B" w:rsidRPr="00D850CA">
        <w:rPr>
          <w:sz w:val="22"/>
          <w:szCs w:val="22"/>
        </w:rPr>
        <w:t>ункт</w:t>
      </w:r>
      <w:r w:rsidR="00D32044" w:rsidRPr="00D850CA">
        <w:rPr>
          <w:sz w:val="22"/>
          <w:szCs w:val="22"/>
        </w:rPr>
        <w:t xml:space="preserve">у </w:t>
      </w:r>
      <w:r w:rsidRPr="00D850CA">
        <w:rPr>
          <w:sz w:val="22"/>
          <w:szCs w:val="22"/>
        </w:rPr>
        <w:t>4.5 Приложени</w:t>
      </w:r>
      <w:r w:rsidR="00D32044" w:rsidRPr="00D850CA">
        <w:rPr>
          <w:sz w:val="22"/>
          <w:szCs w:val="22"/>
        </w:rPr>
        <w:t>я</w:t>
      </w:r>
      <w:r w:rsidRPr="00D850CA">
        <w:rPr>
          <w:sz w:val="22"/>
          <w:szCs w:val="22"/>
        </w:rPr>
        <w:t xml:space="preserve"> № 1 к Извещению, и предлагаемая цена за Актив не превышает балансовую стоимость собственного капитала Актива после проведения капитализации </w:t>
      </w:r>
      <w:r w:rsidR="00D32044" w:rsidRPr="00D850CA">
        <w:rPr>
          <w:sz w:val="22"/>
          <w:szCs w:val="22"/>
        </w:rPr>
        <w:t xml:space="preserve">согласно пункту 4.3 Приложения № 1 к Извещению </w:t>
      </w:r>
      <w:r w:rsidRPr="00D850CA">
        <w:rPr>
          <w:sz w:val="22"/>
          <w:szCs w:val="22"/>
        </w:rPr>
        <w:t>в уставной капитал Актива со стороны Общества</w:t>
      </w:r>
      <w:r w:rsidR="00D32044" w:rsidRPr="00D850CA">
        <w:rPr>
          <w:sz w:val="22"/>
          <w:szCs w:val="22"/>
        </w:rPr>
        <w:t xml:space="preserve"> в соответствии с пунктом 4.6 Приложения № 1 к Извещению</w:t>
      </w:r>
      <w:r w:rsidRPr="00D850CA">
        <w:rPr>
          <w:sz w:val="22"/>
          <w:szCs w:val="22"/>
        </w:rPr>
        <w:t>, Отраслевая компания оставляет за собой право отклонить заявку и ценовое предложение Участника на любом из этапов Конкурса.</w:t>
      </w:r>
    </w:p>
    <w:p w14:paraId="5D602821" w14:textId="77777777" w:rsidR="00BB4884" w:rsidRPr="00D850CA" w:rsidRDefault="00A55D98" w:rsidP="002F142A">
      <w:pPr>
        <w:keepNext/>
        <w:autoSpaceDE w:val="0"/>
        <w:autoSpaceDN w:val="0"/>
        <w:adjustRightInd w:val="0"/>
        <w:ind w:firstLine="720"/>
        <w:jc w:val="both"/>
        <w:rPr>
          <w:b/>
          <w:sz w:val="22"/>
          <w:szCs w:val="22"/>
        </w:rPr>
      </w:pPr>
      <w:r w:rsidRPr="00D850CA">
        <w:rPr>
          <w:b/>
          <w:sz w:val="22"/>
          <w:szCs w:val="22"/>
        </w:rPr>
        <w:t>Обеспечение</w:t>
      </w:r>
      <w:r w:rsidR="00365A49" w:rsidRPr="00D850CA">
        <w:rPr>
          <w:b/>
          <w:sz w:val="22"/>
          <w:szCs w:val="22"/>
        </w:rPr>
        <w:t xml:space="preserve"> конкурсной заявки</w:t>
      </w:r>
      <w:r w:rsidR="00BB0DEE" w:rsidRPr="00D850CA">
        <w:rPr>
          <w:b/>
          <w:sz w:val="22"/>
          <w:szCs w:val="22"/>
        </w:rPr>
        <w:t>:</w:t>
      </w:r>
    </w:p>
    <w:p w14:paraId="4CF06A9B" w14:textId="77777777" w:rsidR="003B4058" w:rsidRPr="00D850CA" w:rsidRDefault="007675CD" w:rsidP="002F142A">
      <w:pPr>
        <w:tabs>
          <w:tab w:val="left" w:pos="720"/>
        </w:tabs>
        <w:ind w:firstLine="720"/>
        <w:jc w:val="both"/>
        <w:rPr>
          <w:sz w:val="22"/>
          <w:szCs w:val="22"/>
        </w:rPr>
      </w:pPr>
      <w:bookmarkStart w:id="4" w:name="_Hlk86255627"/>
      <w:r w:rsidRPr="00D850CA">
        <w:rPr>
          <w:sz w:val="22"/>
          <w:szCs w:val="22"/>
        </w:rPr>
        <w:t xml:space="preserve">Для участия в </w:t>
      </w:r>
      <w:r w:rsidR="001361EA" w:rsidRPr="00D850CA">
        <w:rPr>
          <w:sz w:val="22"/>
          <w:szCs w:val="22"/>
        </w:rPr>
        <w:t xml:space="preserve">Конкурсе </w:t>
      </w:r>
      <w:r w:rsidR="003C5DC7" w:rsidRPr="00D850CA">
        <w:rPr>
          <w:sz w:val="22"/>
          <w:szCs w:val="22"/>
        </w:rPr>
        <w:t>Участнику</w:t>
      </w:r>
      <w:r w:rsidR="001361EA" w:rsidRPr="00D850CA">
        <w:rPr>
          <w:sz w:val="22"/>
          <w:szCs w:val="22"/>
        </w:rPr>
        <w:t xml:space="preserve"> </w:t>
      </w:r>
      <w:r w:rsidRPr="00D850CA">
        <w:rPr>
          <w:sz w:val="22"/>
          <w:szCs w:val="22"/>
        </w:rPr>
        <w:t>необходимо предоставить обеспечение в</w:t>
      </w:r>
      <w:r w:rsidR="001361EA" w:rsidRPr="00D850CA">
        <w:rPr>
          <w:sz w:val="22"/>
          <w:szCs w:val="22"/>
        </w:rPr>
        <w:t xml:space="preserve"> виде гарантийного взноса в</w:t>
      </w:r>
      <w:r w:rsidRPr="00D850CA">
        <w:rPr>
          <w:sz w:val="22"/>
          <w:szCs w:val="22"/>
        </w:rPr>
        <w:t xml:space="preserve"> </w:t>
      </w:r>
      <w:r w:rsidR="00E4569B" w:rsidRPr="00D850CA">
        <w:rPr>
          <w:sz w:val="22"/>
          <w:szCs w:val="22"/>
        </w:rPr>
        <w:t xml:space="preserve">размере </w:t>
      </w:r>
      <w:r w:rsidR="00DC163F" w:rsidRPr="00D850CA">
        <w:rPr>
          <w:sz w:val="22"/>
          <w:szCs w:val="22"/>
        </w:rPr>
        <w:t xml:space="preserve">                         </w:t>
      </w:r>
      <w:r w:rsidR="00A620A2" w:rsidRPr="00D850CA">
        <w:rPr>
          <w:b/>
          <w:bCs/>
          <w:sz w:val="22"/>
          <w:szCs w:val="22"/>
        </w:rPr>
        <w:t>3</w:t>
      </w:r>
      <w:r w:rsidR="00C6477F" w:rsidRPr="00D850CA">
        <w:rPr>
          <w:b/>
          <w:bCs/>
          <w:sz w:val="22"/>
          <w:szCs w:val="22"/>
        </w:rPr>
        <w:t>00</w:t>
      </w:r>
      <w:r w:rsidR="00FE0EC3" w:rsidRPr="00D850CA">
        <w:rPr>
          <w:b/>
          <w:bCs/>
          <w:sz w:val="22"/>
          <w:szCs w:val="22"/>
        </w:rPr>
        <w:t xml:space="preserve"> 000 000</w:t>
      </w:r>
      <w:r w:rsidR="00FE0EC3" w:rsidRPr="00D850CA">
        <w:rPr>
          <w:sz w:val="22"/>
          <w:szCs w:val="22"/>
        </w:rPr>
        <w:t xml:space="preserve"> </w:t>
      </w:r>
      <w:r w:rsidR="00270D80" w:rsidRPr="00D850CA">
        <w:rPr>
          <w:sz w:val="22"/>
          <w:szCs w:val="22"/>
        </w:rPr>
        <w:t>(</w:t>
      </w:r>
      <w:r w:rsidR="00FE0EC3" w:rsidRPr="00D850CA">
        <w:rPr>
          <w:sz w:val="22"/>
          <w:szCs w:val="22"/>
        </w:rPr>
        <w:t>триста</w:t>
      </w:r>
      <w:r w:rsidR="00A620A2" w:rsidRPr="00D850CA">
        <w:rPr>
          <w:sz w:val="22"/>
          <w:szCs w:val="22"/>
        </w:rPr>
        <w:t xml:space="preserve"> </w:t>
      </w:r>
      <w:r w:rsidR="007A29B6" w:rsidRPr="00D850CA">
        <w:rPr>
          <w:sz w:val="22"/>
          <w:szCs w:val="22"/>
        </w:rPr>
        <w:t>миллион</w:t>
      </w:r>
      <w:r w:rsidR="00C6477F" w:rsidRPr="00D850CA">
        <w:rPr>
          <w:sz w:val="22"/>
          <w:szCs w:val="22"/>
        </w:rPr>
        <w:t>ов</w:t>
      </w:r>
      <w:r w:rsidR="00270D80" w:rsidRPr="00D850CA">
        <w:rPr>
          <w:sz w:val="22"/>
          <w:szCs w:val="22"/>
        </w:rPr>
        <w:t>)</w:t>
      </w:r>
      <w:r w:rsidR="00E4569B" w:rsidRPr="00D850CA">
        <w:rPr>
          <w:sz w:val="22"/>
          <w:szCs w:val="22"/>
        </w:rPr>
        <w:t xml:space="preserve"> тенге</w:t>
      </w:r>
      <w:r w:rsidR="003B4058" w:rsidRPr="00D850CA">
        <w:rPr>
          <w:sz w:val="22"/>
          <w:szCs w:val="22"/>
        </w:rPr>
        <w:t xml:space="preserve"> (далее </w:t>
      </w:r>
      <w:r w:rsidR="00A55D98" w:rsidRPr="00D850CA">
        <w:rPr>
          <w:sz w:val="22"/>
          <w:szCs w:val="22"/>
        </w:rPr>
        <w:t xml:space="preserve">– </w:t>
      </w:r>
      <w:r w:rsidR="003B4058" w:rsidRPr="00D850CA">
        <w:rPr>
          <w:sz w:val="22"/>
          <w:szCs w:val="22"/>
        </w:rPr>
        <w:t>«</w:t>
      </w:r>
      <w:r w:rsidR="003B4058" w:rsidRPr="00D850CA">
        <w:rPr>
          <w:b/>
          <w:bCs/>
          <w:sz w:val="22"/>
          <w:szCs w:val="22"/>
        </w:rPr>
        <w:t>Обеспечение</w:t>
      </w:r>
      <w:r w:rsidR="003B4058" w:rsidRPr="00D850CA">
        <w:rPr>
          <w:sz w:val="22"/>
          <w:szCs w:val="22"/>
        </w:rPr>
        <w:t>»)</w:t>
      </w:r>
      <w:r w:rsidR="00B914F2" w:rsidRPr="00D850CA">
        <w:rPr>
          <w:sz w:val="22"/>
          <w:szCs w:val="22"/>
        </w:rPr>
        <w:t xml:space="preserve"> не позднее даты </w:t>
      </w:r>
      <w:r w:rsidR="001C4934" w:rsidRPr="00D850CA">
        <w:rPr>
          <w:sz w:val="22"/>
          <w:szCs w:val="22"/>
        </w:rPr>
        <w:t>завершения приема заявок.</w:t>
      </w:r>
      <w:r w:rsidR="009A0C89" w:rsidRPr="00D850CA">
        <w:rPr>
          <w:sz w:val="22"/>
          <w:szCs w:val="22"/>
        </w:rPr>
        <w:t xml:space="preserve"> </w:t>
      </w:r>
      <w:bookmarkEnd w:id="4"/>
    </w:p>
    <w:p w14:paraId="3E36965F" w14:textId="12D80D4D" w:rsidR="00B6125E" w:rsidRPr="00D850CA" w:rsidRDefault="00B6125E" w:rsidP="002F142A">
      <w:pPr>
        <w:tabs>
          <w:tab w:val="left" w:pos="720"/>
        </w:tabs>
        <w:ind w:firstLine="720"/>
        <w:jc w:val="both"/>
        <w:rPr>
          <w:sz w:val="22"/>
          <w:szCs w:val="22"/>
        </w:rPr>
      </w:pPr>
      <w:r w:rsidRPr="00D850CA">
        <w:rPr>
          <w:sz w:val="22"/>
          <w:szCs w:val="22"/>
        </w:rPr>
        <w:t xml:space="preserve">Обеспечение вносится на банковский счет </w:t>
      </w:r>
      <w:r w:rsidR="00705DC4" w:rsidRPr="00D850CA">
        <w:rPr>
          <w:sz w:val="22"/>
          <w:szCs w:val="22"/>
          <w:lang w:val="kk-KZ"/>
        </w:rPr>
        <w:t>Общества</w:t>
      </w:r>
      <w:r w:rsidRPr="00D850CA">
        <w:rPr>
          <w:sz w:val="22"/>
          <w:szCs w:val="22"/>
        </w:rPr>
        <w:t xml:space="preserve"> по реквизитам:</w:t>
      </w:r>
    </w:p>
    <w:p w14:paraId="4F33A117" w14:textId="77777777" w:rsidR="00183DEB" w:rsidRPr="00D850CA" w:rsidRDefault="00183DEB" w:rsidP="002F142A">
      <w:pPr>
        <w:tabs>
          <w:tab w:val="left" w:pos="720"/>
        </w:tabs>
        <w:ind w:firstLine="720"/>
        <w:jc w:val="both"/>
        <w:rPr>
          <w:sz w:val="22"/>
          <w:szCs w:val="22"/>
        </w:rPr>
      </w:pPr>
    </w:p>
    <w:p w14:paraId="0AB7BC63" w14:textId="77777777" w:rsidR="00192688" w:rsidRPr="00D850CA" w:rsidRDefault="00AF775F" w:rsidP="002F142A">
      <w:pPr>
        <w:shd w:val="clear" w:color="auto" w:fill="FFFFFF"/>
        <w:tabs>
          <w:tab w:val="left" w:pos="2721"/>
        </w:tabs>
        <w:ind w:left="1440" w:hanging="720"/>
        <w:jc w:val="both"/>
        <w:rPr>
          <w:sz w:val="22"/>
          <w:szCs w:val="22"/>
        </w:rPr>
      </w:pPr>
      <w:r w:rsidRPr="00D850CA">
        <w:rPr>
          <w:sz w:val="22"/>
          <w:szCs w:val="22"/>
        </w:rPr>
        <w:tab/>
      </w:r>
      <w:r w:rsidR="00192688" w:rsidRPr="00D850CA">
        <w:rPr>
          <w:sz w:val="22"/>
          <w:szCs w:val="22"/>
        </w:rPr>
        <w:t xml:space="preserve">БИН 031 040 000 572, </w:t>
      </w:r>
      <w:proofErr w:type="spellStart"/>
      <w:r w:rsidR="00192688" w:rsidRPr="00D850CA">
        <w:rPr>
          <w:sz w:val="22"/>
          <w:szCs w:val="22"/>
        </w:rPr>
        <w:t>Кбе</w:t>
      </w:r>
      <w:proofErr w:type="spellEnd"/>
      <w:r w:rsidR="00192688" w:rsidRPr="00D850CA">
        <w:rPr>
          <w:sz w:val="22"/>
          <w:szCs w:val="22"/>
        </w:rPr>
        <w:t xml:space="preserve"> 16, БИК HSBKKZKX, </w:t>
      </w:r>
    </w:p>
    <w:p w14:paraId="45C2CAF3" w14:textId="77777777" w:rsidR="00192688" w:rsidRPr="00D850CA" w:rsidRDefault="00192688" w:rsidP="002F142A">
      <w:pPr>
        <w:shd w:val="clear" w:color="auto" w:fill="FFFFFF"/>
        <w:tabs>
          <w:tab w:val="left" w:pos="2721"/>
        </w:tabs>
        <w:ind w:left="1440" w:hanging="720"/>
        <w:jc w:val="both"/>
        <w:rPr>
          <w:sz w:val="22"/>
          <w:szCs w:val="22"/>
        </w:rPr>
      </w:pPr>
    </w:p>
    <w:p w14:paraId="5CF0B3D4" w14:textId="3D383FE6" w:rsidR="00192688" w:rsidRPr="00D850CA" w:rsidRDefault="00192688" w:rsidP="002F142A">
      <w:pPr>
        <w:shd w:val="clear" w:color="auto" w:fill="FFFFFF"/>
        <w:tabs>
          <w:tab w:val="left" w:pos="2721"/>
        </w:tabs>
        <w:ind w:left="1440" w:hanging="720"/>
        <w:jc w:val="both"/>
        <w:rPr>
          <w:sz w:val="22"/>
          <w:szCs w:val="22"/>
        </w:rPr>
      </w:pPr>
      <w:r w:rsidRPr="00D850CA">
        <w:rPr>
          <w:sz w:val="22"/>
          <w:szCs w:val="22"/>
        </w:rPr>
        <w:tab/>
      </w:r>
      <w:r w:rsidR="00A84EC0" w:rsidRPr="00D850CA">
        <w:rPr>
          <w:sz w:val="22"/>
          <w:szCs w:val="22"/>
        </w:rPr>
        <w:t>ИИК KZ 226 010 111 000 021 667 (</w:t>
      </w:r>
      <w:r w:rsidR="00A84EC0" w:rsidRPr="00D850CA">
        <w:rPr>
          <w:sz w:val="22"/>
          <w:szCs w:val="22"/>
          <w:lang w:val="en-US"/>
        </w:rPr>
        <w:t>KZT</w:t>
      </w:r>
      <w:r w:rsidR="00A84EC0" w:rsidRPr="00D850CA">
        <w:rPr>
          <w:sz w:val="22"/>
          <w:szCs w:val="22"/>
        </w:rPr>
        <w:t>), А</w:t>
      </w:r>
      <w:r w:rsidR="00A84EC0" w:rsidRPr="00D850CA">
        <w:rPr>
          <w:sz w:val="22"/>
          <w:szCs w:val="22"/>
          <w:lang w:val="kk-KZ"/>
        </w:rPr>
        <w:t>РФ</w:t>
      </w:r>
      <w:r w:rsidR="00A84EC0" w:rsidRPr="00D850CA">
        <w:rPr>
          <w:sz w:val="22"/>
          <w:szCs w:val="22"/>
        </w:rPr>
        <w:t xml:space="preserve"> АО «Народный Банк Казахстана»</w:t>
      </w:r>
      <w:r w:rsidRPr="00D850CA">
        <w:rPr>
          <w:sz w:val="22"/>
          <w:szCs w:val="22"/>
        </w:rPr>
        <w:t xml:space="preserve">. </w:t>
      </w:r>
    </w:p>
    <w:p w14:paraId="192FA6E8" w14:textId="77777777" w:rsidR="00192688" w:rsidRPr="00D850CA" w:rsidRDefault="00192688" w:rsidP="002F142A">
      <w:pPr>
        <w:shd w:val="clear" w:color="auto" w:fill="FFFFFF"/>
        <w:tabs>
          <w:tab w:val="left" w:pos="2721"/>
        </w:tabs>
        <w:ind w:left="1440" w:hanging="720"/>
        <w:jc w:val="both"/>
        <w:rPr>
          <w:sz w:val="22"/>
          <w:szCs w:val="22"/>
        </w:rPr>
      </w:pPr>
    </w:p>
    <w:p w14:paraId="5422D26B" w14:textId="77777777" w:rsidR="00A229A4" w:rsidRPr="00D850CA" w:rsidRDefault="003E3703" w:rsidP="002F142A">
      <w:pPr>
        <w:shd w:val="clear" w:color="auto" w:fill="FFFFFF"/>
        <w:tabs>
          <w:tab w:val="left" w:pos="2721"/>
        </w:tabs>
        <w:ind w:left="1440" w:hanging="720"/>
        <w:jc w:val="both"/>
        <w:rPr>
          <w:sz w:val="22"/>
          <w:szCs w:val="22"/>
        </w:rPr>
      </w:pPr>
      <w:r w:rsidRPr="00D850CA">
        <w:rPr>
          <w:sz w:val="22"/>
          <w:szCs w:val="22"/>
        </w:rPr>
        <w:t xml:space="preserve">В размер </w:t>
      </w:r>
      <w:r w:rsidR="00D32044" w:rsidRPr="00D850CA">
        <w:rPr>
          <w:sz w:val="22"/>
          <w:szCs w:val="22"/>
        </w:rPr>
        <w:t>Обеспечения</w:t>
      </w:r>
      <w:r w:rsidRPr="00D850CA">
        <w:rPr>
          <w:sz w:val="22"/>
          <w:szCs w:val="22"/>
        </w:rPr>
        <w:t xml:space="preserve"> оплата банковских услуг не </w:t>
      </w:r>
      <w:r w:rsidR="00AF775F" w:rsidRPr="00D850CA">
        <w:rPr>
          <w:sz w:val="22"/>
          <w:szCs w:val="22"/>
        </w:rPr>
        <w:t xml:space="preserve">входит. </w:t>
      </w:r>
      <w:r w:rsidR="00B009EE" w:rsidRPr="00D850CA">
        <w:rPr>
          <w:sz w:val="22"/>
          <w:szCs w:val="22"/>
        </w:rPr>
        <w:t>Обеспечение Участника, победившего на торгах и заключившего Договор</w:t>
      </w:r>
      <w:r w:rsidR="00BF7639" w:rsidRPr="00D850CA">
        <w:rPr>
          <w:sz w:val="22"/>
          <w:szCs w:val="22"/>
        </w:rPr>
        <w:t>,</w:t>
      </w:r>
      <w:r w:rsidR="00B009EE" w:rsidRPr="00D850CA">
        <w:rPr>
          <w:sz w:val="22"/>
          <w:szCs w:val="22"/>
        </w:rPr>
        <w:t xml:space="preserve"> </w:t>
      </w:r>
      <w:r w:rsidR="00A229A4" w:rsidRPr="00D850CA">
        <w:rPr>
          <w:sz w:val="22"/>
          <w:szCs w:val="22"/>
        </w:rPr>
        <w:t>предоставленное</w:t>
      </w:r>
      <w:r w:rsidR="00BF6AE3" w:rsidRPr="00D850CA">
        <w:rPr>
          <w:sz w:val="22"/>
          <w:szCs w:val="22"/>
        </w:rPr>
        <w:t xml:space="preserve"> </w:t>
      </w:r>
      <w:r w:rsidR="00A229A4" w:rsidRPr="00D850CA">
        <w:rPr>
          <w:sz w:val="22"/>
          <w:szCs w:val="22"/>
        </w:rPr>
        <w:t xml:space="preserve">путем внесения </w:t>
      </w:r>
      <w:r w:rsidR="00D91629" w:rsidRPr="00D850CA">
        <w:rPr>
          <w:sz w:val="22"/>
          <w:szCs w:val="22"/>
        </w:rPr>
        <w:t>Обеспечения</w:t>
      </w:r>
      <w:r w:rsidR="00BF6AE3" w:rsidRPr="00D850CA">
        <w:rPr>
          <w:sz w:val="22"/>
          <w:szCs w:val="22"/>
        </w:rPr>
        <w:t>,</w:t>
      </w:r>
      <w:r w:rsidR="00A229A4" w:rsidRPr="00D850CA">
        <w:rPr>
          <w:sz w:val="22"/>
          <w:szCs w:val="22"/>
        </w:rPr>
        <w:t xml:space="preserve"> </w:t>
      </w:r>
      <w:r w:rsidR="00B009EE" w:rsidRPr="00D850CA">
        <w:rPr>
          <w:sz w:val="22"/>
          <w:szCs w:val="22"/>
        </w:rPr>
        <w:t>не возвращается</w:t>
      </w:r>
      <w:r w:rsidR="00BB4884" w:rsidRPr="00D850CA">
        <w:rPr>
          <w:sz w:val="22"/>
          <w:szCs w:val="22"/>
        </w:rPr>
        <w:t xml:space="preserve"> и </w:t>
      </w:r>
      <w:r w:rsidR="00C67598" w:rsidRPr="00D850CA">
        <w:rPr>
          <w:sz w:val="22"/>
          <w:szCs w:val="22"/>
        </w:rPr>
        <w:t xml:space="preserve">подлежит зачету в счет причитающихся платежей по </w:t>
      </w:r>
      <w:r w:rsidR="0050217F" w:rsidRPr="00D850CA">
        <w:rPr>
          <w:sz w:val="22"/>
          <w:szCs w:val="22"/>
        </w:rPr>
        <w:t>ДКП</w:t>
      </w:r>
      <w:r w:rsidR="00BF6AE3" w:rsidRPr="00D850CA">
        <w:rPr>
          <w:sz w:val="22"/>
          <w:szCs w:val="22"/>
        </w:rPr>
        <w:t>.</w:t>
      </w:r>
    </w:p>
    <w:p w14:paraId="56EF3F4B" w14:textId="77777777" w:rsidR="00B009EE" w:rsidRPr="00D850CA" w:rsidRDefault="00B009EE" w:rsidP="002F142A">
      <w:pPr>
        <w:tabs>
          <w:tab w:val="num" w:pos="702"/>
        </w:tabs>
        <w:ind w:firstLine="720"/>
        <w:jc w:val="both"/>
        <w:rPr>
          <w:sz w:val="22"/>
          <w:szCs w:val="22"/>
        </w:rPr>
      </w:pPr>
      <w:r w:rsidRPr="00D850CA">
        <w:rPr>
          <w:sz w:val="22"/>
          <w:szCs w:val="22"/>
        </w:rPr>
        <w:t>Обеспечение не возвращается:</w:t>
      </w:r>
    </w:p>
    <w:p w14:paraId="335BF3B8" w14:textId="0C725124" w:rsidR="00B009EE" w:rsidRPr="00D850CA" w:rsidRDefault="00B009EE" w:rsidP="002F142A">
      <w:pPr>
        <w:pStyle w:val="Default"/>
        <w:numPr>
          <w:ilvl w:val="1"/>
          <w:numId w:val="14"/>
        </w:numPr>
        <w:ind w:hanging="720"/>
        <w:jc w:val="both"/>
        <w:rPr>
          <w:color w:val="auto"/>
          <w:sz w:val="22"/>
          <w:szCs w:val="22"/>
          <w:lang w:val="ru-RU"/>
        </w:rPr>
      </w:pPr>
      <w:r w:rsidRPr="00D850CA">
        <w:rPr>
          <w:color w:val="auto"/>
          <w:sz w:val="22"/>
          <w:szCs w:val="22"/>
          <w:lang w:val="ru-RU"/>
        </w:rPr>
        <w:t>Участнику</w:t>
      </w:r>
      <w:r w:rsidR="00D32044" w:rsidRPr="00D850CA">
        <w:rPr>
          <w:color w:val="auto"/>
          <w:sz w:val="22"/>
          <w:szCs w:val="22"/>
          <w:lang w:val="ru-RU"/>
        </w:rPr>
        <w:t xml:space="preserve"> </w:t>
      </w:r>
      <w:r w:rsidRPr="00D850CA">
        <w:rPr>
          <w:color w:val="auto"/>
          <w:sz w:val="22"/>
          <w:szCs w:val="22"/>
          <w:lang w:val="ru-RU"/>
        </w:rPr>
        <w:t xml:space="preserve">в случае отказа от участия в торгах менее чем за </w:t>
      </w:r>
      <w:r w:rsidR="00D32044" w:rsidRPr="00D850CA">
        <w:rPr>
          <w:color w:val="auto"/>
          <w:sz w:val="22"/>
          <w:szCs w:val="22"/>
          <w:lang w:val="ru-RU"/>
        </w:rPr>
        <w:t>3 (</w:t>
      </w:r>
      <w:r w:rsidRPr="00D850CA">
        <w:rPr>
          <w:color w:val="auto"/>
          <w:sz w:val="22"/>
          <w:szCs w:val="22"/>
          <w:lang w:val="ru-RU"/>
        </w:rPr>
        <w:t>три</w:t>
      </w:r>
      <w:r w:rsidR="00D32044" w:rsidRPr="00D850CA">
        <w:rPr>
          <w:color w:val="auto"/>
          <w:sz w:val="22"/>
          <w:szCs w:val="22"/>
          <w:lang w:val="ru-RU"/>
        </w:rPr>
        <w:t>)</w:t>
      </w:r>
      <w:r w:rsidRPr="00D850CA">
        <w:rPr>
          <w:color w:val="auto"/>
          <w:sz w:val="22"/>
          <w:szCs w:val="22"/>
          <w:lang w:val="ru-RU"/>
        </w:rPr>
        <w:t xml:space="preserve"> дня до проведения </w:t>
      </w:r>
      <w:r w:rsidR="00BE7ADB" w:rsidRPr="00D850CA">
        <w:rPr>
          <w:color w:val="auto"/>
          <w:sz w:val="22"/>
          <w:szCs w:val="22"/>
          <w:lang w:val="ru-RU"/>
        </w:rPr>
        <w:t xml:space="preserve">Этапа 2 </w:t>
      </w:r>
      <w:r w:rsidRPr="00D850CA">
        <w:rPr>
          <w:color w:val="auto"/>
          <w:sz w:val="22"/>
          <w:szCs w:val="22"/>
          <w:lang w:val="ru-RU"/>
        </w:rPr>
        <w:t>или в случае обнаружившегося</w:t>
      </w:r>
      <w:r w:rsidR="00BF6AE3" w:rsidRPr="00D850CA">
        <w:rPr>
          <w:color w:val="auto"/>
          <w:sz w:val="22"/>
          <w:szCs w:val="22"/>
          <w:lang w:val="ru-RU"/>
        </w:rPr>
        <w:t xml:space="preserve"> </w:t>
      </w:r>
      <w:r w:rsidRPr="00D850CA">
        <w:rPr>
          <w:color w:val="auto"/>
          <w:sz w:val="22"/>
          <w:szCs w:val="22"/>
          <w:lang w:val="ru-RU"/>
        </w:rPr>
        <w:t>несоответствия</w:t>
      </w:r>
      <w:r w:rsidR="00696627" w:rsidRPr="00D850CA">
        <w:rPr>
          <w:color w:val="auto"/>
          <w:sz w:val="22"/>
          <w:szCs w:val="22"/>
          <w:lang w:val="ru-RU"/>
        </w:rPr>
        <w:t xml:space="preserve"> </w:t>
      </w:r>
      <w:r w:rsidRPr="00D850CA">
        <w:rPr>
          <w:color w:val="auto"/>
          <w:sz w:val="22"/>
          <w:szCs w:val="22"/>
          <w:lang w:val="ru-RU"/>
        </w:rPr>
        <w:t xml:space="preserve">Участника требованиям, предъявляемым к нему </w:t>
      </w:r>
      <w:r w:rsidR="003E7B34" w:rsidRPr="00D850CA">
        <w:rPr>
          <w:color w:val="auto"/>
          <w:sz w:val="22"/>
          <w:szCs w:val="22"/>
          <w:lang w:val="ru-RU"/>
        </w:rPr>
        <w:t>Правил</w:t>
      </w:r>
      <w:r w:rsidR="00BC4FD4" w:rsidRPr="00D850CA">
        <w:rPr>
          <w:color w:val="auto"/>
          <w:sz w:val="22"/>
          <w:szCs w:val="22"/>
          <w:lang w:val="ru-RU"/>
        </w:rPr>
        <w:t>ами</w:t>
      </w:r>
      <w:r w:rsidRPr="00D850CA">
        <w:rPr>
          <w:color w:val="auto"/>
          <w:sz w:val="22"/>
          <w:szCs w:val="22"/>
          <w:lang w:val="ru-RU"/>
        </w:rPr>
        <w:t xml:space="preserve"> и законодательст</w:t>
      </w:r>
      <w:r w:rsidR="00D32044" w:rsidRPr="00D850CA">
        <w:rPr>
          <w:color w:val="auto"/>
          <w:sz w:val="22"/>
          <w:szCs w:val="22"/>
          <w:lang w:val="ru-RU"/>
        </w:rPr>
        <w:t>в</w:t>
      </w:r>
      <w:r w:rsidR="00BC4FD4" w:rsidRPr="00D850CA">
        <w:rPr>
          <w:color w:val="auto"/>
          <w:sz w:val="22"/>
          <w:szCs w:val="22"/>
          <w:lang w:val="ru-RU"/>
        </w:rPr>
        <w:t>ом</w:t>
      </w:r>
      <w:r w:rsidRPr="00D850CA">
        <w:rPr>
          <w:color w:val="auto"/>
          <w:sz w:val="22"/>
          <w:szCs w:val="22"/>
          <w:lang w:val="ru-RU"/>
        </w:rPr>
        <w:t xml:space="preserve"> Республики Казахстан</w:t>
      </w:r>
      <w:r w:rsidR="00051FF5" w:rsidRPr="00D850CA">
        <w:rPr>
          <w:color w:val="auto"/>
          <w:sz w:val="22"/>
          <w:szCs w:val="22"/>
          <w:lang w:val="ru-RU"/>
        </w:rPr>
        <w:t xml:space="preserve"> (далее – </w:t>
      </w:r>
      <w:r w:rsidR="00ED70EB" w:rsidRPr="00D850CA">
        <w:rPr>
          <w:color w:val="auto"/>
          <w:sz w:val="22"/>
          <w:szCs w:val="22"/>
          <w:lang w:val="ru-RU"/>
        </w:rPr>
        <w:t>«</w:t>
      </w:r>
      <w:r w:rsidR="00051FF5" w:rsidRPr="00D850CA">
        <w:rPr>
          <w:b/>
          <w:bCs/>
          <w:color w:val="auto"/>
          <w:sz w:val="22"/>
          <w:szCs w:val="22"/>
          <w:lang w:val="ru-RU"/>
        </w:rPr>
        <w:t>РК</w:t>
      </w:r>
      <w:r w:rsidR="00ED70EB" w:rsidRPr="00D850CA">
        <w:rPr>
          <w:color w:val="auto"/>
          <w:sz w:val="22"/>
          <w:szCs w:val="22"/>
          <w:lang w:val="ru-RU"/>
        </w:rPr>
        <w:t>»</w:t>
      </w:r>
      <w:r w:rsidR="00051FF5" w:rsidRPr="00D850CA">
        <w:rPr>
          <w:color w:val="auto"/>
          <w:sz w:val="22"/>
          <w:szCs w:val="22"/>
          <w:lang w:val="ru-RU"/>
        </w:rPr>
        <w:t>)</w:t>
      </w:r>
      <w:r w:rsidRPr="00D850CA">
        <w:rPr>
          <w:color w:val="auto"/>
          <w:sz w:val="22"/>
          <w:szCs w:val="22"/>
          <w:lang w:val="ru-RU"/>
        </w:rPr>
        <w:t>;</w:t>
      </w:r>
    </w:p>
    <w:p w14:paraId="69A19AA8" w14:textId="77777777" w:rsidR="00B009EE" w:rsidRPr="00D850CA" w:rsidRDefault="00B009EE" w:rsidP="002F142A">
      <w:pPr>
        <w:pStyle w:val="Default"/>
        <w:numPr>
          <w:ilvl w:val="1"/>
          <w:numId w:val="14"/>
        </w:numPr>
        <w:ind w:hanging="720"/>
        <w:jc w:val="both"/>
        <w:rPr>
          <w:color w:val="auto"/>
          <w:sz w:val="22"/>
          <w:szCs w:val="22"/>
          <w:lang w:val="ru-RU"/>
        </w:rPr>
      </w:pPr>
      <w:r w:rsidRPr="00D850CA">
        <w:rPr>
          <w:color w:val="auto"/>
          <w:sz w:val="22"/>
          <w:szCs w:val="22"/>
          <w:lang w:val="ru-RU"/>
        </w:rPr>
        <w:t xml:space="preserve">Победителю в случае его отказа от подписания протокола о результате торгов либо от заключения </w:t>
      </w:r>
      <w:r w:rsidR="00A957A2" w:rsidRPr="00D850CA">
        <w:rPr>
          <w:color w:val="auto"/>
          <w:sz w:val="22"/>
          <w:szCs w:val="22"/>
          <w:lang w:val="ru-RU"/>
        </w:rPr>
        <w:t>ДКП</w:t>
      </w:r>
      <w:r w:rsidR="00BE7ADB" w:rsidRPr="00D850CA">
        <w:rPr>
          <w:color w:val="auto"/>
          <w:sz w:val="22"/>
          <w:szCs w:val="22"/>
          <w:lang w:val="ru-RU"/>
        </w:rPr>
        <w:t>;</w:t>
      </w:r>
    </w:p>
    <w:p w14:paraId="77B6FD70" w14:textId="77777777" w:rsidR="00B009EE" w:rsidRPr="00D850CA" w:rsidRDefault="00B009EE" w:rsidP="002F142A">
      <w:pPr>
        <w:pStyle w:val="Default"/>
        <w:numPr>
          <w:ilvl w:val="1"/>
          <w:numId w:val="14"/>
        </w:numPr>
        <w:ind w:hanging="720"/>
        <w:jc w:val="both"/>
        <w:rPr>
          <w:color w:val="auto"/>
          <w:sz w:val="22"/>
          <w:szCs w:val="22"/>
          <w:lang w:val="ru-RU"/>
        </w:rPr>
      </w:pPr>
      <w:r w:rsidRPr="00D850CA">
        <w:rPr>
          <w:color w:val="auto"/>
          <w:sz w:val="22"/>
          <w:szCs w:val="22"/>
          <w:lang w:val="ru-RU"/>
        </w:rPr>
        <w:t xml:space="preserve">Покупателю в случае его неисполнения либо ненадлежащего исполнения обязательств </w:t>
      </w:r>
      <w:r w:rsidR="00D32044" w:rsidRPr="00D850CA">
        <w:rPr>
          <w:color w:val="auto"/>
          <w:sz w:val="22"/>
          <w:szCs w:val="22"/>
          <w:lang w:val="ru-RU"/>
        </w:rPr>
        <w:t>ДКП</w:t>
      </w:r>
      <w:r w:rsidR="00BE7ADB" w:rsidRPr="00D850CA">
        <w:rPr>
          <w:color w:val="auto"/>
          <w:sz w:val="22"/>
          <w:szCs w:val="22"/>
          <w:lang w:val="ru-RU"/>
        </w:rPr>
        <w:t>.</w:t>
      </w:r>
    </w:p>
    <w:p w14:paraId="4225ACCB" w14:textId="77777777" w:rsidR="00B009EE" w:rsidRPr="00D850CA" w:rsidRDefault="00B009EE" w:rsidP="002F142A">
      <w:pPr>
        <w:ind w:firstLine="720"/>
        <w:jc w:val="both"/>
        <w:rPr>
          <w:sz w:val="22"/>
          <w:szCs w:val="22"/>
        </w:rPr>
      </w:pPr>
      <w:r w:rsidRPr="00D850CA">
        <w:rPr>
          <w:sz w:val="22"/>
          <w:szCs w:val="22"/>
        </w:rPr>
        <w:t xml:space="preserve">Во всех остальных случаях Обеспечение возвращается в срок не позднее 20 </w:t>
      </w:r>
      <w:r w:rsidR="00791C2E" w:rsidRPr="00D850CA">
        <w:rPr>
          <w:sz w:val="22"/>
          <w:szCs w:val="22"/>
        </w:rPr>
        <w:t xml:space="preserve">(двадцати) </w:t>
      </w:r>
      <w:r w:rsidRPr="00D850CA">
        <w:rPr>
          <w:sz w:val="22"/>
          <w:szCs w:val="22"/>
        </w:rPr>
        <w:t>банковских дней со дня окончания торгов.</w:t>
      </w:r>
    </w:p>
    <w:p w14:paraId="3A62D25F" w14:textId="77777777" w:rsidR="00E4569B" w:rsidRPr="00D850CA" w:rsidRDefault="00E4569B" w:rsidP="002F142A">
      <w:pPr>
        <w:pStyle w:val="af9"/>
        <w:shd w:val="clear" w:color="auto" w:fill="FFFFFF"/>
        <w:spacing w:line="240" w:lineRule="auto"/>
        <w:ind w:left="0" w:firstLine="720"/>
        <w:rPr>
          <w:b/>
          <w:sz w:val="22"/>
          <w:szCs w:val="22"/>
        </w:rPr>
      </w:pPr>
      <w:r w:rsidRPr="00D850CA">
        <w:rPr>
          <w:b/>
          <w:sz w:val="22"/>
          <w:szCs w:val="22"/>
        </w:rPr>
        <w:t xml:space="preserve">Для регистрации в качестве Участника </w:t>
      </w:r>
      <w:r w:rsidR="001361EA" w:rsidRPr="00D850CA">
        <w:rPr>
          <w:b/>
          <w:sz w:val="22"/>
          <w:szCs w:val="22"/>
        </w:rPr>
        <w:t xml:space="preserve">Конкурса </w:t>
      </w:r>
      <w:r w:rsidRPr="00D850CA">
        <w:rPr>
          <w:b/>
          <w:sz w:val="22"/>
          <w:szCs w:val="22"/>
        </w:rPr>
        <w:t>необходимо пред</w:t>
      </w:r>
      <w:r w:rsidR="002928EC" w:rsidRPr="00D850CA">
        <w:rPr>
          <w:b/>
          <w:sz w:val="22"/>
          <w:szCs w:val="22"/>
        </w:rPr>
        <w:t>о</w:t>
      </w:r>
      <w:r w:rsidRPr="00D850CA">
        <w:rPr>
          <w:b/>
          <w:sz w:val="22"/>
          <w:szCs w:val="22"/>
        </w:rPr>
        <w:t>ставить:</w:t>
      </w:r>
    </w:p>
    <w:p w14:paraId="7C2D4C31" w14:textId="77777777" w:rsidR="00BF0222" w:rsidRPr="00D850CA" w:rsidRDefault="00D44D3E" w:rsidP="002F142A">
      <w:pPr>
        <w:pStyle w:val="af9"/>
        <w:numPr>
          <w:ilvl w:val="0"/>
          <w:numId w:val="10"/>
        </w:numPr>
        <w:shd w:val="clear" w:color="auto" w:fill="FFFFFF"/>
        <w:spacing w:line="240" w:lineRule="auto"/>
        <w:ind w:left="1440" w:hanging="720"/>
        <w:rPr>
          <w:sz w:val="22"/>
          <w:szCs w:val="22"/>
        </w:rPr>
      </w:pPr>
      <w:r w:rsidRPr="00D850CA">
        <w:rPr>
          <w:sz w:val="22"/>
          <w:szCs w:val="22"/>
        </w:rPr>
        <w:t>Конкурсную заявк</w:t>
      </w:r>
      <w:r w:rsidR="00FF4CE5" w:rsidRPr="00D850CA">
        <w:rPr>
          <w:sz w:val="22"/>
          <w:szCs w:val="22"/>
        </w:rPr>
        <w:t>у, составленную согласно требованиям в настоящем Извещении</w:t>
      </w:r>
      <w:r w:rsidR="005B59FF" w:rsidRPr="00D850CA">
        <w:rPr>
          <w:sz w:val="22"/>
          <w:szCs w:val="22"/>
        </w:rPr>
        <w:t>;</w:t>
      </w:r>
    </w:p>
    <w:p w14:paraId="70D0F127" w14:textId="77777777" w:rsidR="00BF0222" w:rsidRPr="00D850CA" w:rsidRDefault="0085221F" w:rsidP="002F142A">
      <w:pPr>
        <w:pStyle w:val="af9"/>
        <w:numPr>
          <w:ilvl w:val="0"/>
          <w:numId w:val="10"/>
        </w:numPr>
        <w:shd w:val="clear" w:color="auto" w:fill="FFFFFF"/>
        <w:spacing w:line="240" w:lineRule="auto"/>
        <w:ind w:left="1440" w:hanging="720"/>
        <w:rPr>
          <w:sz w:val="22"/>
          <w:szCs w:val="22"/>
        </w:rPr>
      </w:pPr>
      <w:bookmarkStart w:id="5" w:name="_Hlk87525719"/>
      <w:r w:rsidRPr="00D850CA">
        <w:rPr>
          <w:sz w:val="22"/>
          <w:szCs w:val="22"/>
        </w:rPr>
        <w:t>Н</w:t>
      </w:r>
      <w:r w:rsidR="00E4569B" w:rsidRPr="00D850CA">
        <w:rPr>
          <w:sz w:val="22"/>
          <w:szCs w:val="22"/>
        </w:rPr>
        <w:t>отариально засвидетельствованную копию устава</w:t>
      </w:r>
      <w:r w:rsidR="00FF4CE5" w:rsidRPr="00D850CA">
        <w:rPr>
          <w:sz w:val="22"/>
          <w:szCs w:val="22"/>
        </w:rPr>
        <w:t xml:space="preserve"> </w:t>
      </w:r>
      <w:r w:rsidR="006A419F" w:rsidRPr="00D850CA">
        <w:rPr>
          <w:sz w:val="22"/>
          <w:szCs w:val="22"/>
        </w:rPr>
        <w:t>лица, претендующего на участие в Конкурсе,</w:t>
      </w:r>
      <w:r w:rsidR="00E4569B" w:rsidRPr="00D850CA">
        <w:rPr>
          <w:sz w:val="22"/>
          <w:szCs w:val="22"/>
        </w:rPr>
        <w:t xml:space="preserve"> со всеми изменениями и дополнениями;</w:t>
      </w:r>
    </w:p>
    <w:bookmarkEnd w:id="5"/>
    <w:p w14:paraId="1AC06107" w14:textId="77777777" w:rsidR="00BF0222" w:rsidRPr="00D850CA" w:rsidRDefault="0085221F" w:rsidP="002F142A">
      <w:pPr>
        <w:pStyle w:val="af9"/>
        <w:numPr>
          <w:ilvl w:val="0"/>
          <w:numId w:val="10"/>
        </w:numPr>
        <w:shd w:val="clear" w:color="auto" w:fill="FFFFFF"/>
        <w:spacing w:line="240" w:lineRule="auto"/>
        <w:ind w:left="1440" w:hanging="720"/>
        <w:rPr>
          <w:sz w:val="22"/>
          <w:szCs w:val="22"/>
        </w:rPr>
      </w:pPr>
      <w:r w:rsidRPr="00D850CA">
        <w:rPr>
          <w:sz w:val="22"/>
          <w:szCs w:val="22"/>
        </w:rPr>
        <w:t>Н</w:t>
      </w:r>
      <w:r w:rsidR="00E4569B" w:rsidRPr="00D850CA">
        <w:rPr>
          <w:sz w:val="22"/>
          <w:szCs w:val="22"/>
        </w:rPr>
        <w:t xml:space="preserve">отариально засвидетельствованную копию свидетельства или справки о государственной регистрации (перерегистрации) </w:t>
      </w:r>
      <w:r w:rsidR="00F1527D" w:rsidRPr="00D850CA">
        <w:rPr>
          <w:sz w:val="22"/>
          <w:szCs w:val="22"/>
        </w:rPr>
        <w:t>Участника</w:t>
      </w:r>
      <w:r w:rsidR="00E4569B" w:rsidRPr="00D850CA">
        <w:rPr>
          <w:sz w:val="22"/>
          <w:szCs w:val="22"/>
        </w:rPr>
        <w:t>;</w:t>
      </w:r>
    </w:p>
    <w:p w14:paraId="615706C2" w14:textId="77777777" w:rsidR="005B37E3" w:rsidRPr="00D850CA" w:rsidRDefault="00C03AF4" w:rsidP="002F142A">
      <w:pPr>
        <w:pStyle w:val="af9"/>
        <w:numPr>
          <w:ilvl w:val="0"/>
          <w:numId w:val="10"/>
        </w:numPr>
        <w:shd w:val="clear" w:color="auto" w:fill="FFFFFF"/>
        <w:spacing w:line="240" w:lineRule="auto"/>
        <w:ind w:left="1440" w:hanging="720"/>
        <w:rPr>
          <w:sz w:val="22"/>
          <w:szCs w:val="22"/>
        </w:rPr>
      </w:pPr>
      <w:r w:rsidRPr="00D850CA">
        <w:rPr>
          <w:sz w:val="22"/>
          <w:szCs w:val="22"/>
        </w:rPr>
        <w:t>Д</w:t>
      </w:r>
      <w:r w:rsidR="005B37E3" w:rsidRPr="00D850CA">
        <w:rPr>
          <w:sz w:val="22"/>
          <w:szCs w:val="22"/>
        </w:rPr>
        <w:t>етализированную структуру собственности Участника до конечных бенефициаров и документы, подтверждающие учреждение юридических лиц;</w:t>
      </w:r>
    </w:p>
    <w:p w14:paraId="62AB29AD" w14:textId="77777777" w:rsidR="00BF0222" w:rsidRPr="00D850CA" w:rsidRDefault="00C03AF4" w:rsidP="002F142A">
      <w:pPr>
        <w:pStyle w:val="af9"/>
        <w:numPr>
          <w:ilvl w:val="0"/>
          <w:numId w:val="10"/>
        </w:numPr>
        <w:shd w:val="clear" w:color="auto" w:fill="FFFFFF"/>
        <w:spacing w:line="240" w:lineRule="auto"/>
        <w:ind w:left="1440" w:hanging="720"/>
        <w:rPr>
          <w:sz w:val="22"/>
          <w:szCs w:val="22"/>
        </w:rPr>
      </w:pPr>
      <w:r w:rsidRPr="00D850CA">
        <w:rPr>
          <w:sz w:val="22"/>
          <w:szCs w:val="22"/>
        </w:rPr>
        <w:lastRenderedPageBreak/>
        <w:t>О</w:t>
      </w:r>
      <w:r w:rsidR="00E4569B" w:rsidRPr="00D850CA">
        <w:rPr>
          <w:sz w:val="22"/>
          <w:szCs w:val="22"/>
        </w:rPr>
        <w:t>ригинал справки из банка, подтверждающей наличие банковского счета;</w:t>
      </w:r>
    </w:p>
    <w:p w14:paraId="5B6AAC96" w14:textId="77777777" w:rsidR="00BF0222" w:rsidRPr="00D850CA" w:rsidRDefault="00C03AF4" w:rsidP="002F142A">
      <w:pPr>
        <w:pStyle w:val="af9"/>
        <w:numPr>
          <w:ilvl w:val="0"/>
          <w:numId w:val="10"/>
        </w:numPr>
        <w:shd w:val="clear" w:color="auto" w:fill="FFFFFF"/>
        <w:spacing w:line="240" w:lineRule="auto"/>
        <w:ind w:left="1440" w:hanging="720"/>
        <w:rPr>
          <w:sz w:val="22"/>
          <w:szCs w:val="22"/>
        </w:rPr>
      </w:pPr>
      <w:r w:rsidRPr="00D850CA">
        <w:rPr>
          <w:sz w:val="22"/>
          <w:szCs w:val="22"/>
        </w:rPr>
        <w:t>К</w:t>
      </w:r>
      <w:r w:rsidR="00E4569B" w:rsidRPr="00D850CA">
        <w:rPr>
          <w:sz w:val="22"/>
          <w:szCs w:val="22"/>
        </w:rPr>
        <w:t xml:space="preserve">онтактные данные </w:t>
      </w:r>
      <w:r w:rsidR="001361EA" w:rsidRPr="00D850CA">
        <w:rPr>
          <w:sz w:val="22"/>
          <w:szCs w:val="22"/>
        </w:rPr>
        <w:t xml:space="preserve">Участника </w:t>
      </w:r>
      <w:r w:rsidR="00E4569B" w:rsidRPr="00D850CA">
        <w:rPr>
          <w:sz w:val="22"/>
          <w:szCs w:val="22"/>
        </w:rPr>
        <w:t xml:space="preserve">(почтовый адрес, телефон, факс, </w:t>
      </w:r>
      <w:proofErr w:type="spellStart"/>
      <w:r w:rsidR="00E4569B" w:rsidRPr="00D850CA">
        <w:rPr>
          <w:sz w:val="22"/>
          <w:szCs w:val="22"/>
        </w:rPr>
        <w:t>e-mail</w:t>
      </w:r>
      <w:proofErr w:type="spellEnd"/>
      <w:r w:rsidR="00E4569B" w:rsidRPr="00D850CA">
        <w:rPr>
          <w:sz w:val="22"/>
          <w:szCs w:val="22"/>
        </w:rPr>
        <w:t>);</w:t>
      </w:r>
    </w:p>
    <w:p w14:paraId="266BCF0F" w14:textId="77777777" w:rsidR="00BF0222" w:rsidRPr="00D850CA" w:rsidRDefault="00C03AF4" w:rsidP="002F142A">
      <w:pPr>
        <w:pStyle w:val="af9"/>
        <w:numPr>
          <w:ilvl w:val="0"/>
          <w:numId w:val="10"/>
        </w:numPr>
        <w:shd w:val="clear" w:color="auto" w:fill="FFFFFF"/>
        <w:spacing w:line="240" w:lineRule="auto"/>
        <w:ind w:left="1440" w:hanging="720"/>
        <w:rPr>
          <w:sz w:val="22"/>
          <w:szCs w:val="22"/>
        </w:rPr>
      </w:pPr>
      <w:r w:rsidRPr="00D850CA">
        <w:rPr>
          <w:sz w:val="22"/>
          <w:szCs w:val="22"/>
        </w:rPr>
        <w:t>Н</w:t>
      </w:r>
      <w:r w:rsidR="00E4569B" w:rsidRPr="00D850CA">
        <w:rPr>
          <w:sz w:val="22"/>
          <w:szCs w:val="22"/>
        </w:rPr>
        <w:t xml:space="preserve">отариально </w:t>
      </w:r>
      <w:r w:rsidR="00BE7ADB" w:rsidRPr="00D850CA">
        <w:rPr>
          <w:sz w:val="22"/>
          <w:szCs w:val="22"/>
        </w:rPr>
        <w:t xml:space="preserve">засвидетельствованные </w:t>
      </w:r>
      <w:r w:rsidR="00E4569B" w:rsidRPr="00D850CA">
        <w:rPr>
          <w:sz w:val="22"/>
          <w:szCs w:val="22"/>
        </w:rPr>
        <w:t>копии документов, удостоверяющих личность и полномочия подписанта заявления на участие в торгах;</w:t>
      </w:r>
    </w:p>
    <w:p w14:paraId="10F340C1" w14:textId="77777777" w:rsidR="00BF0222" w:rsidRPr="00D850CA" w:rsidRDefault="00C03AF4" w:rsidP="002F142A">
      <w:pPr>
        <w:pStyle w:val="af9"/>
        <w:numPr>
          <w:ilvl w:val="0"/>
          <w:numId w:val="10"/>
        </w:numPr>
        <w:shd w:val="clear" w:color="auto" w:fill="FFFFFF"/>
        <w:spacing w:line="240" w:lineRule="auto"/>
        <w:ind w:left="1440" w:hanging="720"/>
        <w:rPr>
          <w:sz w:val="22"/>
          <w:szCs w:val="22"/>
        </w:rPr>
      </w:pPr>
      <w:r w:rsidRPr="00D850CA">
        <w:rPr>
          <w:sz w:val="22"/>
          <w:szCs w:val="22"/>
        </w:rPr>
        <w:t>Д</w:t>
      </w:r>
      <w:r w:rsidR="00E4569B" w:rsidRPr="00D850CA">
        <w:rPr>
          <w:sz w:val="22"/>
          <w:szCs w:val="22"/>
        </w:rPr>
        <w:t xml:space="preserve">ля акционерных обществ </w:t>
      </w:r>
      <w:r w:rsidR="00BE7ADB" w:rsidRPr="00D850CA">
        <w:rPr>
          <w:sz w:val="22"/>
          <w:szCs w:val="22"/>
        </w:rPr>
        <w:t xml:space="preserve">- </w:t>
      </w:r>
      <w:r w:rsidR="00E4569B" w:rsidRPr="00D850CA">
        <w:rPr>
          <w:sz w:val="22"/>
          <w:szCs w:val="22"/>
        </w:rPr>
        <w:t>оригинал выписки из реестра акционеров в отношении лица, претендующего на участие в торгах, по состоянию на дату не ранее даты опубликования Извещения о торгах;</w:t>
      </w:r>
    </w:p>
    <w:p w14:paraId="5F07D878" w14:textId="77777777" w:rsidR="00BF0222" w:rsidRPr="00D850CA" w:rsidRDefault="00C03AF4" w:rsidP="002F142A">
      <w:pPr>
        <w:pStyle w:val="af9"/>
        <w:numPr>
          <w:ilvl w:val="0"/>
          <w:numId w:val="10"/>
        </w:numPr>
        <w:shd w:val="clear" w:color="auto" w:fill="FFFFFF"/>
        <w:spacing w:line="240" w:lineRule="auto"/>
        <w:ind w:left="1440" w:hanging="720"/>
        <w:rPr>
          <w:sz w:val="22"/>
          <w:szCs w:val="22"/>
        </w:rPr>
      </w:pPr>
      <w:r w:rsidRPr="00D850CA">
        <w:rPr>
          <w:sz w:val="22"/>
          <w:szCs w:val="22"/>
        </w:rPr>
        <w:t>Д</w:t>
      </w:r>
      <w:r w:rsidR="00E4569B" w:rsidRPr="00D850CA">
        <w:rPr>
          <w:sz w:val="22"/>
          <w:szCs w:val="22"/>
        </w:rPr>
        <w:t xml:space="preserve">окументы, подтверждающие соответствие </w:t>
      </w:r>
      <w:r w:rsidR="008216EE" w:rsidRPr="00D850CA">
        <w:rPr>
          <w:sz w:val="22"/>
          <w:szCs w:val="22"/>
        </w:rPr>
        <w:t xml:space="preserve">квалификационным </w:t>
      </w:r>
      <w:r w:rsidR="00E4569B" w:rsidRPr="00D850CA">
        <w:rPr>
          <w:sz w:val="22"/>
          <w:szCs w:val="22"/>
        </w:rPr>
        <w:t xml:space="preserve">требованиям, указанным в </w:t>
      </w:r>
      <w:r w:rsidR="00BE7ADB" w:rsidRPr="00D850CA">
        <w:rPr>
          <w:sz w:val="22"/>
          <w:szCs w:val="22"/>
        </w:rPr>
        <w:t xml:space="preserve">пункте 1.2. </w:t>
      </w:r>
      <w:r w:rsidR="008216EE" w:rsidRPr="00D850CA">
        <w:rPr>
          <w:sz w:val="22"/>
          <w:szCs w:val="22"/>
        </w:rPr>
        <w:t>Приложени</w:t>
      </w:r>
      <w:r w:rsidR="00BE7ADB" w:rsidRPr="00D850CA">
        <w:rPr>
          <w:sz w:val="22"/>
          <w:szCs w:val="22"/>
        </w:rPr>
        <w:t>я</w:t>
      </w:r>
      <w:r w:rsidR="008216EE" w:rsidRPr="00D850CA">
        <w:rPr>
          <w:sz w:val="22"/>
          <w:szCs w:val="22"/>
        </w:rPr>
        <w:t xml:space="preserve"> </w:t>
      </w:r>
      <w:r w:rsidR="002C3E54" w:rsidRPr="00D850CA">
        <w:rPr>
          <w:sz w:val="22"/>
          <w:szCs w:val="22"/>
        </w:rPr>
        <w:t>№ 1</w:t>
      </w:r>
      <w:r w:rsidR="008216EE" w:rsidRPr="00D850CA">
        <w:rPr>
          <w:sz w:val="22"/>
          <w:szCs w:val="22"/>
        </w:rPr>
        <w:t xml:space="preserve"> к </w:t>
      </w:r>
      <w:r w:rsidR="00E4569B" w:rsidRPr="00D850CA">
        <w:rPr>
          <w:sz w:val="22"/>
          <w:szCs w:val="22"/>
        </w:rPr>
        <w:t>Извещени</w:t>
      </w:r>
      <w:r w:rsidR="008216EE" w:rsidRPr="00D850CA">
        <w:rPr>
          <w:sz w:val="22"/>
          <w:szCs w:val="22"/>
        </w:rPr>
        <w:t xml:space="preserve">ю </w:t>
      </w:r>
      <w:r w:rsidR="00691AD7" w:rsidRPr="00D850CA">
        <w:rPr>
          <w:sz w:val="22"/>
          <w:szCs w:val="22"/>
        </w:rPr>
        <w:t xml:space="preserve">и </w:t>
      </w:r>
      <w:r w:rsidR="003E7B34" w:rsidRPr="00D850CA">
        <w:rPr>
          <w:sz w:val="22"/>
          <w:szCs w:val="22"/>
        </w:rPr>
        <w:t>Правилах</w:t>
      </w:r>
      <w:r w:rsidR="00E4569B" w:rsidRPr="00D850CA">
        <w:rPr>
          <w:sz w:val="22"/>
          <w:szCs w:val="22"/>
        </w:rPr>
        <w:t>;</w:t>
      </w:r>
    </w:p>
    <w:p w14:paraId="4B0861D0" w14:textId="189F98E3" w:rsidR="004D4B9C" w:rsidRPr="00D850CA" w:rsidRDefault="00BC4FD4" w:rsidP="002F142A">
      <w:pPr>
        <w:pStyle w:val="af9"/>
        <w:numPr>
          <w:ilvl w:val="0"/>
          <w:numId w:val="10"/>
        </w:numPr>
        <w:shd w:val="clear" w:color="auto" w:fill="FFFFFF"/>
        <w:spacing w:line="240" w:lineRule="auto"/>
        <w:ind w:left="1440" w:hanging="720"/>
        <w:rPr>
          <w:sz w:val="22"/>
          <w:szCs w:val="22"/>
        </w:rPr>
      </w:pPr>
      <w:r w:rsidRPr="00D850CA">
        <w:rPr>
          <w:sz w:val="22"/>
          <w:szCs w:val="22"/>
          <w:lang w:val="kk-KZ"/>
        </w:rPr>
        <w:t>Безотзывное п</w:t>
      </w:r>
      <w:proofErr w:type="spellStart"/>
      <w:r w:rsidR="008216EE" w:rsidRPr="00D850CA">
        <w:rPr>
          <w:sz w:val="22"/>
          <w:szCs w:val="22"/>
        </w:rPr>
        <w:t>исьмо</w:t>
      </w:r>
      <w:proofErr w:type="spellEnd"/>
      <w:r w:rsidR="008216EE" w:rsidRPr="00D850CA">
        <w:rPr>
          <w:sz w:val="22"/>
          <w:szCs w:val="22"/>
        </w:rPr>
        <w:t xml:space="preserve">-согласие с условиями реализации </w:t>
      </w:r>
      <w:r w:rsidR="004F0479" w:rsidRPr="00D850CA">
        <w:rPr>
          <w:sz w:val="22"/>
          <w:szCs w:val="22"/>
        </w:rPr>
        <w:t>Актива</w:t>
      </w:r>
      <w:r w:rsidR="00AD2D0B" w:rsidRPr="00D850CA">
        <w:rPr>
          <w:sz w:val="22"/>
          <w:szCs w:val="22"/>
        </w:rPr>
        <w:t>;</w:t>
      </w:r>
    </w:p>
    <w:p w14:paraId="1B9D49D2" w14:textId="77777777" w:rsidR="00BF0222" w:rsidRPr="00D850CA" w:rsidRDefault="007E4B3C" w:rsidP="002F142A">
      <w:pPr>
        <w:pStyle w:val="af9"/>
        <w:numPr>
          <w:ilvl w:val="0"/>
          <w:numId w:val="10"/>
        </w:numPr>
        <w:shd w:val="clear" w:color="auto" w:fill="FFFFFF"/>
        <w:spacing w:line="240" w:lineRule="auto"/>
        <w:ind w:left="1440" w:hanging="720"/>
        <w:rPr>
          <w:sz w:val="22"/>
          <w:szCs w:val="22"/>
        </w:rPr>
      </w:pPr>
      <w:r w:rsidRPr="00D850CA">
        <w:rPr>
          <w:sz w:val="22"/>
          <w:szCs w:val="22"/>
        </w:rPr>
        <w:t>В</w:t>
      </w:r>
      <w:r w:rsidR="00E4569B" w:rsidRPr="00D850CA">
        <w:rPr>
          <w:sz w:val="22"/>
          <w:szCs w:val="22"/>
        </w:rPr>
        <w:t xml:space="preserve">се необходимые корпоративные решения лица, претендующего на участие в </w:t>
      </w:r>
      <w:r w:rsidR="001361EA" w:rsidRPr="00D850CA">
        <w:rPr>
          <w:sz w:val="22"/>
          <w:szCs w:val="22"/>
        </w:rPr>
        <w:t>Конкурсе</w:t>
      </w:r>
      <w:r w:rsidR="00E4569B" w:rsidRPr="00D850CA">
        <w:rPr>
          <w:sz w:val="22"/>
          <w:szCs w:val="22"/>
        </w:rPr>
        <w:t>, предусмотренные применимым законодательством и его учредительными документами, необходимые для внесения таким лицом Обеспечения, в том числе решение об одобрении и/или о совершении крупной сделки или сделки, в совершении которой имеется заинтересованность (если применимо)</w:t>
      </w:r>
      <w:r w:rsidR="00BF0222" w:rsidRPr="00D850CA">
        <w:rPr>
          <w:sz w:val="22"/>
          <w:szCs w:val="22"/>
        </w:rPr>
        <w:t>;</w:t>
      </w:r>
    </w:p>
    <w:p w14:paraId="7C25CE48" w14:textId="77777777" w:rsidR="688DA917" w:rsidRPr="00D850CA" w:rsidRDefault="00122386" w:rsidP="002F142A">
      <w:pPr>
        <w:pStyle w:val="af9"/>
        <w:numPr>
          <w:ilvl w:val="0"/>
          <w:numId w:val="10"/>
        </w:numPr>
        <w:shd w:val="clear" w:color="auto" w:fill="FFFFFF"/>
        <w:spacing w:line="240" w:lineRule="auto"/>
        <w:ind w:left="1440" w:hanging="720"/>
        <w:rPr>
          <w:sz w:val="22"/>
          <w:szCs w:val="22"/>
        </w:rPr>
      </w:pPr>
      <w:r w:rsidRPr="00D850CA">
        <w:rPr>
          <w:sz w:val="22"/>
          <w:szCs w:val="22"/>
        </w:rPr>
        <w:t>Д</w:t>
      </w:r>
      <w:r w:rsidR="688DA917" w:rsidRPr="00D850CA">
        <w:rPr>
          <w:sz w:val="22"/>
          <w:szCs w:val="22"/>
        </w:rPr>
        <w:t>окументы, подтверждающие предоставление Обеспечения на условиях, описанных выше</w:t>
      </w:r>
      <w:r w:rsidR="0001283E" w:rsidRPr="00D850CA">
        <w:rPr>
          <w:sz w:val="22"/>
          <w:szCs w:val="22"/>
        </w:rPr>
        <w:t>.</w:t>
      </w:r>
    </w:p>
    <w:p w14:paraId="5167ADEB" w14:textId="77777777" w:rsidR="00BE7ADB" w:rsidRPr="00D850CA" w:rsidRDefault="00BE7ADB" w:rsidP="002F142A">
      <w:pPr>
        <w:pStyle w:val="af9"/>
        <w:shd w:val="clear" w:color="auto" w:fill="FFFFFF"/>
        <w:spacing w:line="240" w:lineRule="auto"/>
        <w:ind w:left="0" w:firstLine="720"/>
        <w:rPr>
          <w:b/>
          <w:sz w:val="26"/>
          <w:szCs w:val="26"/>
        </w:rPr>
      </w:pPr>
      <w:r w:rsidRPr="00D850CA">
        <w:rPr>
          <w:b/>
          <w:sz w:val="26"/>
          <w:szCs w:val="26"/>
        </w:rPr>
        <w:t>Ограничения на участие в Конкурсе</w:t>
      </w:r>
    </w:p>
    <w:p w14:paraId="118803B0"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Лица, претендующие на участие в Конкурсе, должны соответствовать квалификационным требованиям, указанным в пункте 1 Приложения № 1 к Извещению.</w:t>
      </w:r>
    </w:p>
    <w:p w14:paraId="2A023F52"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С положениями о порядке проведения Конкурса можно ознакомиться в Правилах, которые находятся в публичном доступе на сайтах АО «Самрук-Қазына» и Отраслевой компании.</w:t>
      </w:r>
    </w:p>
    <w:p w14:paraId="3343F219"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Конкурс может быть отменен Отраслевой компанией до подведения итогов по Этапу 2. В случае отмены Конкурса Отраслевая компания размещает в средствах массовой информации и на корпоративном Веб-сайте Отраслевой компании соответствующее объявление.</w:t>
      </w:r>
    </w:p>
    <w:p w14:paraId="50AB8398"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Сроки по предоставлению конкурсных заявок и конкурсных предложений, указанные в настоящем Извещении, могут быть скорректированы в сторону увеличения по решению Отраслевой компании до окончания сроков приема конкурсных заявок и конкурсных предложений соответственно. В случае решения о корректировке сроков Отраслевая компания размещает в средствах массовой информации и на корпоративном Веб-сайте Отраслевой компании соответствующее объявление.</w:t>
      </w:r>
    </w:p>
    <w:p w14:paraId="5EE4483E" w14:textId="77777777" w:rsidR="00BE7ADB" w:rsidRPr="00D850CA" w:rsidRDefault="00BE7ADB" w:rsidP="002F142A">
      <w:pPr>
        <w:ind w:firstLine="720"/>
        <w:jc w:val="both"/>
        <w:rPr>
          <w:rFonts w:eastAsiaTheme="minorEastAsia"/>
          <w:b/>
          <w:kern w:val="24"/>
          <w:sz w:val="22"/>
          <w:szCs w:val="22"/>
        </w:rPr>
      </w:pPr>
      <w:r w:rsidRPr="00D850CA">
        <w:rPr>
          <w:rFonts w:eastAsiaTheme="minorEastAsia"/>
          <w:b/>
          <w:kern w:val="24"/>
          <w:sz w:val="22"/>
          <w:szCs w:val="22"/>
        </w:rPr>
        <w:t xml:space="preserve">Дополнительную информацию о проведении Конкурса можно получить по телефону: </w:t>
      </w:r>
    </w:p>
    <w:p w14:paraId="76B44D2F" w14:textId="77777777" w:rsidR="00B600C6" w:rsidRPr="00D850CA" w:rsidRDefault="00B600C6" w:rsidP="002F142A">
      <w:pPr>
        <w:ind w:firstLine="720"/>
        <w:jc w:val="both"/>
        <w:rPr>
          <w:sz w:val="22"/>
          <w:szCs w:val="22"/>
          <w:u w:val="single"/>
        </w:rPr>
      </w:pPr>
      <w:r w:rsidRPr="00D850CA">
        <w:rPr>
          <w:rFonts w:eastAsiaTheme="minorEastAsia"/>
          <w:kern w:val="24"/>
          <w:sz w:val="22"/>
          <w:szCs w:val="22"/>
        </w:rPr>
        <w:t xml:space="preserve">Еркен Абельдинов – моб. + 7 701 533 88 48, </w:t>
      </w:r>
      <w:r w:rsidRPr="00D850CA">
        <w:rPr>
          <w:rFonts w:eastAsiaTheme="minorEastAsia"/>
          <w:kern w:val="24"/>
          <w:sz w:val="22"/>
          <w:szCs w:val="22"/>
          <w:lang w:val="en-US"/>
        </w:rPr>
        <w:t>email</w:t>
      </w:r>
      <w:r w:rsidRPr="00D850CA">
        <w:rPr>
          <w:rFonts w:eastAsiaTheme="minorEastAsia"/>
          <w:kern w:val="24"/>
          <w:sz w:val="22"/>
          <w:szCs w:val="22"/>
        </w:rPr>
        <w:t xml:space="preserve"> - </w:t>
      </w:r>
      <w:hyperlink r:id="rId11" w:history="1">
        <w:r w:rsidRPr="00D850CA">
          <w:rPr>
            <w:rStyle w:val="a7"/>
            <w:bCs/>
            <w:color w:val="auto"/>
            <w:sz w:val="22"/>
            <w:szCs w:val="22"/>
            <w:lang w:val="en-US"/>
          </w:rPr>
          <w:t>Abeldinov</w:t>
        </w:r>
        <w:r w:rsidRPr="00D850CA">
          <w:rPr>
            <w:rStyle w:val="a7"/>
            <w:bCs/>
            <w:color w:val="auto"/>
            <w:sz w:val="22"/>
            <w:szCs w:val="22"/>
          </w:rPr>
          <w:t>_</w:t>
        </w:r>
        <w:r w:rsidRPr="00D850CA">
          <w:rPr>
            <w:rStyle w:val="a7"/>
            <w:bCs/>
            <w:color w:val="auto"/>
            <w:sz w:val="22"/>
            <w:szCs w:val="22"/>
            <w:lang w:val="en-US"/>
          </w:rPr>
          <w:t>E</w:t>
        </w:r>
        <w:r w:rsidRPr="00D850CA">
          <w:rPr>
            <w:rStyle w:val="a7"/>
            <w:bCs/>
            <w:color w:val="auto"/>
            <w:sz w:val="22"/>
            <w:szCs w:val="22"/>
          </w:rPr>
          <w:t>@</w:t>
        </w:r>
        <w:r w:rsidRPr="00D850CA">
          <w:rPr>
            <w:rStyle w:val="a7"/>
            <w:bCs/>
            <w:color w:val="auto"/>
            <w:sz w:val="22"/>
            <w:szCs w:val="22"/>
            <w:lang w:val="en-US"/>
          </w:rPr>
          <w:t>Railways</w:t>
        </w:r>
        <w:r w:rsidRPr="00D850CA">
          <w:rPr>
            <w:rStyle w:val="a7"/>
            <w:bCs/>
            <w:color w:val="auto"/>
            <w:sz w:val="22"/>
            <w:szCs w:val="22"/>
          </w:rPr>
          <w:t>.</w:t>
        </w:r>
        <w:proofErr w:type="spellStart"/>
        <w:r w:rsidRPr="00D850CA">
          <w:rPr>
            <w:rStyle w:val="a7"/>
            <w:bCs/>
            <w:color w:val="auto"/>
            <w:sz w:val="22"/>
            <w:szCs w:val="22"/>
            <w:lang w:val="en-US"/>
          </w:rPr>
          <w:t>kz</w:t>
        </w:r>
        <w:proofErr w:type="spellEnd"/>
      </w:hyperlink>
    </w:p>
    <w:p w14:paraId="7E01FC08"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 xml:space="preserve">Диас </w:t>
      </w:r>
      <w:proofErr w:type="spellStart"/>
      <w:r w:rsidRPr="00D850CA">
        <w:rPr>
          <w:rFonts w:eastAsiaTheme="minorEastAsia"/>
          <w:kern w:val="24"/>
          <w:sz w:val="22"/>
          <w:szCs w:val="22"/>
        </w:rPr>
        <w:t>Калажанов</w:t>
      </w:r>
      <w:proofErr w:type="spellEnd"/>
      <w:r w:rsidRPr="00D850CA">
        <w:rPr>
          <w:rFonts w:eastAsiaTheme="minorEastAsia"/>
          <w:kern w:val="24"/>
          <w:sz w:val="22"/>
          <w:szCs w:val="22"/>
        </w:rPr>
        <w:t xml:space="preserve"> – тел. +7 727 298 08 98 (</w:t>
      </w:r>
      <w:proofErr w:type="spellStart"/>
      <w:r w:rsidRPr="00D850CA">
        <w:rPr>
          <w:rFonts w:eastAsiaTheme="minorEastAsia"/>
          <w:kern w:val="24"/>
          <w:sz w:val="22"/>
          <w:szCs w:val="22"/>
        </w:rPr>
        <w:t>вн</w:t>
      </w:r>
      <w:proofErr w:type="spellEnd"/>
      <w:r w:rsidRPr="00D850CA">
        <w:rPr>
          <w:rFonts w:eastAsiaTheme="minorEastAsia"/>
          <w:kern w:val="24"/>
          <w:sz w:val="22"/>
          <w:szCs w:val="22"/>
        </w:rPr>
        <w:t xml:space="preserve">. 62422), моб. +7 701 299 14 90, </w:t>
      </w:r>
      <w:proofErr w:type="spellStart"/>
      <w:r w:rsidRPr="00D850CA">
        <w:rPr>
          <w:rFonts w:eastAsiaTheme="minorEastAsia"/>
          <w:kern w:val="24"/>
          <w:sz w:val="22"/>
          <w:szCs w:val="22"/>
        </w:rPr>
        <w:t>email</w:t>
      </w:r>
      <w:proofErr w:type="spellEnd"/>
      <w:r w:rsidRPr="00D850CA">
        <w:rPr>
          <w:rFonts w:eastAsiaTheme="minorEastAsia"/>
          <w:kern w:val="24"/>
          <w:sz w:val="22"/>
          <w:szCs w:val="22"/>
        </w:rPr>
        <w:t xml:space="preserve"> – </w:t>
      </w:r>
      <w:hyperlink r:id="rId12" w:history="1">
        <w:r w:rsidRPr="00D850CA">
          <w:rPr>
            <w:rStyle w:val="a7"/>
            <w:bCs/>
            <w:color w:val="auto"/>
            <w:sz w:val="22"/>
            <w:szCs w:val="22"/>
            <w:lang w:val="en-US"/>
          </w:rPr>
          <w:t>dkalazhanov</w:t>
        </w:r>
        <w:r w:rsidRPr="00D850CA">
          <w:rPr>
            <w:rStyle w:val="a7"/>
            <w:bCs/>
            <w:color w:val="auto"/>
            <w:sz w:val="22"/>
            <w:szCs w:val="22"/>
          </w:rPr>
          <w:t>@</w:t>
        </w:r>
        <w:r w:rsidRPr="00D850CA">
          <w:rPr>
            <w:rStyle w:val="a7"/>
            <w:bCs/>
            <w:color w:val="auto"/>
            <w:sz w:val="22"/>
            <w:szCs w:val="22"/>
            <w:lang w:val="en-US"/>
          </w:rPr>
          <w:t>kpmg</w:t>
        </w:r>
        <w:r w:rsidRPr="00D850CA">
          <w:rPr>
            <w:rStyle w:val="a7"/>
            <w:bCs/>
            <w:color w:val="auto"/>
            <w:sz w:val="22"/>
            <w:szCs w:val="22"/>
          </w:rPr>
          <w:t>.</w:t>
        </w:r>
        <w:proofErr w:type="spellStart"/>
        <w:r w:rsidRPr="00D850CA">
          <w:rPr>
            <w:rStyle w:val="a7"/>
            <w:bCs/>
            <w:color w:val="auto"/>
            <w:sz w:val="22"/>
            <w:szCs w:val="22"/>
            <w:lang w:val="en-US"/>
          </w:rPr>
          <w:t>kz</w:t>
        </w:r>
        <w:proofErr w:type="spellEnd"/>
      </w:hyperlink>
      <w:r w:rsidRPr="00D850CA">
        <w:rPr>
          <w:rFonts w:eastAsiaTheme="minorEastAsia"/>
          <w:kern w:val="24"/>
          <w:sz w:val="22"/>
          <w:szCs w:val="22"/>
        </w:rPr>
        <w:t xml:space="preserve">  </w:t>
      </w:r>
    </w:p>
    <w:p w14:paraId="2D2EB7C4" w14:textId="77777777" w:rsidR="00BE7ADB" w:rsidRPr="00D850CA" w:rsidRDefault="00BE7ADB" w:rsidP="002F142A">
      <w:pPr>
        <w:ind w:firstLine="720"/>
        <w:jc w:val="both"/>
        <w:rPr>
          <w:rFonts w:eastAsiaTheme="minorEastAsia"/>
          <w:kern w:val="24"/>
          <w:sz w:val="22"/>
          <w:szCs w:val="22"/>
          <w:lang w:val="en-US"/>
        </w:rPr>
      </w:pPr>
      <w:r w:rsidRPr="00D850CA">
        <w:rPr>
          <w:rFonts w:eastAsiaTheme="minorEastAsia"/>
          <w:kern w:val="24"/>
          <w:sz w:val="22"/>
          <w:szCs w:val="22"/>
        </w:rPr>
        <w:t xml:space="preserve">Олжас Калиев – тел. </w:t>
      </w:r>
      <w:r w:rsidRPr="00D850CA">
        <w:rPr>
          <w:rFonts w:eastAsiaTheme="minorEastAsia"/>
          <w:kern w:val="24"/>
          <w:sz w:val="22"/>
          <w:szCs w:val="22"/>
          <w:lang w:val="en-US"/>
        </w:rPr>
        <w:t>+7 727 298 08 98 (</w:t>
      </w:r>
      <w:proofErr w:type="spellStart"/>
      <w:r w:rsidRPr="00D850CA">
        <w:rPr>
          <w:rFonts w:eastAsiaTheme="minorEastAsia"/>
          <w:kern w:val="24"/>
          <w:sz w:val="22"/>
          <w:szCs w:val="22"/>
        </w:rPr>
        <w:t>вн</w:t>
      </w:r>
      <w:proofErr w:type="spellEnd"/>
      <w:r w:rsidRPr="00D850CA">
        <w:rPr>
          <w:rFonts w:eastAsiaTheme="minorEastAsia"/>
          <w:kern w:val="24"/>
          <w:sz w:val="22"/>
          <w:szCs w:val="22"/>
          <w:lang w:val="en-US"/>
        </w:rPr>
        <w:t xml:space="preserve">. 62425), </w:t>
      </w:r>
      <w:r w:rsidRPr="00D850CA">
        <w:rPr>
          <w:rFonts w:eastAsiaTheme="minorEastAsia"/>
          <w:kern w:val="24"/>
          <w:sz w:val="22"/>
          <w:szCs w:val="22"/>
        </w:rPr>
        <w:t>моб</w:t>
      </w:r>
      <w:r w:rsidRPr="00D850CA">
        <w:rPr>
          <w:rFonts w:eastAsiaTheme="minorEastAsia"/>
          <w:kern w:val="24"/>
          <w:sz w:val="22"/>
          <w:szCs w:val="22"/>
          <w:lang w:val="en-US"/>
        </w:rPr>
        <w:t xml:space="preserve">. +7 775 444 02 33, email - </w:t>
      </w:r>
      <w:r w:rsidRPr="00D850CA">
        <w:rPr>
          <w:rStyle w:val="a7"/>
          <w:bCs/>
          <w:color w:val="auto"/>
          <w:sz w:val="22"/>
          <w:szCs w:val="22"/>
          <w:lang w:val="en-US"/>
        </w:rPr>
        <w:t>okaliyev@kpmg.kz</w:t>
      </w:r>
    </w:p>
    <w:p w14:paraId="744CB397" w14:textId="77777777" w:rsidR="00BE7ADB" w:rsidRPr="00D850CA" w:rsidRDefault="00BE7ADB" w:rsidP="002F142A">
      <w:pPr>
        <w:ind w:firstLine="720"/>
        <w:jc w:val="both"/>
        <w:rPr>
          <w:rFonts w:eastAsiaTheme="minorEastAsia"/>
          <w:kern w:val="24"/>
          <w:sz w:val="22"/>
          <w:szCs w:val="22"/>
        </w:rPr>
      </w:pPr>
      <w:proofErr w:type="spellStart"/>
      <w:r w:rsidRPr="00D850CA">
        <w:rPr>
          <w:rFonts w:eastAsiaTheme="minorEastAsia"/>
          <w:kern w:val="24"/>
          <w:sz w:val="22"/>
          <w:szCs w:val="22"/>
        </w:rPr>
        <w:t>Орынбасар</w:t>
      </w:r>
      <w:proofErr w:type="spellEnd"/>
      <w:r w:rsidRPr="00D850CA">
        <w:rPr>
          <w:rFonts w:eastAsiaTheme="minorEastAsia"/>
          <w:kern w:val="24"/>
          <w:sz w:val="22"/>
          <w:szCs w:val="22"/>
        </w:rPr>
        <w:t xml:space="preserve"> </w:t>
      </w:r>
      <w:proofErr w:type="spellStart"/>
      <w:r w:rsidRPr="00D850CA">
        <w:rPr>
          <w:rFonts w:eastAsiaTheme="minorEastAsia"/>
          <w:kern w:val="24"/>
          <w:sz w:val="22"/>
          <w:szCs w:val="22"/>
        </w:rPr>
        <w:t>Торекулов</w:t>
      </w:r>
      <w:proofErr w:type="spellEnd"/>
      <w:r w:rsidRPr="00D850CA">
        <w:rPr>
          <w:rFonts w:eastAsiaTheme="minorEastAsia"/>
          <w:kern w:val="24"/>
          <w:sz w:val="22"/>
          <w:szCs w:val="22"/>
        </w:rPr>
        <w:t xml:space="preserve"> – тел. +7 727 298 08 98 (</w:t>
      </w:r>
      <w:proofErr w:type="spellStart"/>
      <w:r w:rsidRPr="00D850CA">
        <w:rPr>
          <w:rFonts w:eastAsiaTheme="minorEastAsia"/>
          <w:kern w:val="24"/>
          <w:sz w:val="22"/>
          <w:szCs w:val="22"/>
        </w:rPr>
        <w:t>вн</w:t>
      </w:r>
      <w:proofErr w:type="spellEnd"/>
      <w:r w:rsidRPr="00D850CA">
        <w:rPr>
          <w:rFonts w:eastAsiaTheme="minorEastAsia"/>
          <w:kern w:val="24"/>
          <w:sz w:val="22"/>
          <w:szCs w:val="22"/>
        </w:rPr>
        <w:t xml:space="preserve">. 61429), моб. +7 707 990 00 18, </w:t>
      </w:r>
      <w:r w:rsidRPr="00D850CA">
        <w:rPr>
          <w:rFonts w:eastAsiaTheme="minorEastAsia"/>
          <w:kern w:val="24"/>
          <w:sz w:val="22"/>
          <w:szCs w:val="22"/>
          <w:lang w:val="en-US"/>
        </w:rPr>
        <w:t>email</w:t>
      </w:r>
      <w:r w:rsidRPr="00D850CA">
        <w:rPr>
          <w:rFonts w:eastAsiaTheme="minorEastAsia"/>
          <w:kern w:val="24"/>
          <w:sz w:val="22"/>
          <w:szCs w:val="22"/>
        </w:rPr>
        <w:t xml:space="preserve"> - </w:t>
      </w:r>
      <w:hyperlink r:id="rId13" w:history="1">
        <w:r w:rsidRPr="00D850CA">
          <w:rPr>
            <w:rStyle w:val="a7"/>
            <w:bCs/>
            <w:color w:val="auto"/>
            <w:sz w:val="22"/>
            <w:szCs w:val="22"/>
            <w:lang w:val="en-US"/>
          </w:rPr>
          <w:t>otorekulov</w:t>
        </w:r>
        <w:r w:rsidRPr="00D850CA">
          <w:rPr>
            <w:rStyle w:val="a7"/>
            <w:bCs/>
            <w:color w:val="auto"/>
            <w:sz w:val="22"/>
            <w:szCs w:val="22"/>
          </w:rPr>
          <w:t>@</w:t>
        </w:r>
        <w:r w:rsidRPr="00D850CA">
          <w:rPr>
            <w:rStyle w:val="a7"/>
            <w:bCs/>
            <w:color w:val="auto"/>
            <w:sz w:val="22"/>
            <w:szCs w:val="22"/>
            <w:lang w:val="en-US"/>
          </w:rPr>
          <w:t>kpmg</w:t>
        </w:r>
        <w:r w:rsidRPr="00D850CA">
          <w:rPr>
            <w:rStyle w:val="a7"/>
            <w:bCs/>
            <w:color w:val="auto"/>
            <w:sz w:val="22"/>
            <w:szCs w:val="22"/>
          </w:rPr>
          <w:t>.</w:t>
        </w:r>
        <w:proofErr w:type="spellStart"/>
        <w:r w:rsidRPr="00D850CA">
          <w:rPr>
            <w:rStyle w:val="a7"/>
            <w:bCs/>
            <w:color w:val="auto"/>
            <w:sz w:val="22"/>
            <w:szCs w:val="22"/>
            <w:lang w:val="en-US"/>
          </w:rPr>
          <w:t>kz</w:t>
        </w:r>
        <w:proofErr w:type="spellEnd"/>
      </w:hyperlink>
    </w:p>
    <w:p w14:paraId="3D929C72" w14:textId="77777777" w:rsidR="00BE7ADB" w:rsidRPr="00D850CA" w:rsidRDefault="00BE7ADB" w:rsidP="002F142A">
      <w:pPr>
        <w:ind w:firstLine="720"/>
        <w:jc w:val="both"/>
        <w:rPr>
          <w:rFonts w:eastAsiaTheme="minorEastAsia"/>
          <w:b/>
          <w:kern w:val="24"/>
          <w:sz w:val="22"/>
          <w:szCs w:val="22"/>
        </w:rPr>
      </w:pPr>
      <w:r w:rsidRPr="00D850CA">
        <w:rPr>
          <w:rFonts w:eastAsiaTheme="minorEastAsia"/>
          <w:b/>
          <w:kern w:val="24"/>
          <w:sz w:val="22"/>
          <w:szCs w:val="22"/>
        </w:rPr>
        <w:t xml:space="preserve">Инструкция для получения права доступа к информационной комнате (Data </w:t>
      </w:r>
      <w:proofErr w:type="spellStart"/>
      <w:r w:rsidRPr="00D850CA">
        <w:rPr>
          <w:rFonts w:eastAsiaTheme="minorEastAsia"/>
          <w:b/>
          <w:kern w:val="24"/>
          <w:sz w:val="22"/>
          <w:szCs w:val="22"/>
        </w:rPr>
        <w:t>room</w:t>
      </w:r>
      <w:proofErr w:type="spellEnd"/>
      <w:r w:rsidRPr="00D850CA">
        <w:rPr>
          <w:rFonts w:eastAsiaTheme="minorEastAsia"/>
          <w:b/>
          <w:kern w:val="24"/>
          <w:sz w:val="22"/>
          <w:szCs w:val="22"/>
        </w:rPr>
        <w:t>):</w:t>
      </w:r>
    </w:p>
    <w:p w14:paraId="3C888D2B"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 xml:space="preserve">Право доступа к информационной комнате (Data </w:t>
      </w:r>
      <w:proofErr w:type="spellStart"/>
      <w:r w:rsidRPr="00D850CA">
        <w:rPr>
          <w:rFonts w:eastAsiaTheme="minorEastAsia"/>
          <w:kern w:val="24"/>
          <w:sz w:val="22"/>
          <w:szCs w:val="22"/>
        </w:rPr>
        <w:t>room</w:t>
      </w:r>
      <w:proofErr w:type="spellEnd"/>
      <w:r w:rsidRPr="00D850CA">
        <w:rPr>
          <w:rFonts w:eastAsiaTheme="minorEastAsia"/>
          <w:kern w:val="24"/>
          <w:sz w:val="22"/>
          <w:szCs w:val="22"/>
        </w:rPr>
        <w:t>) с конфиденциальной информацией в отношении Актива предоставляется Участнику Конкурса после подписания Участником соглашения о конфиденциальности с Отраслевой компанией.</w:t>
      </w:r>
    </w:p>
    <w:p w14:paraId="5D9C7699"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 xml:space="preserve">Электронную версию соглашения о конфиденциальности, подписанную Участником Конкурса, необходимо направить по электронной почте представителю Отраслевой Компании </w:t>
      </w:r>
      <w:proofErr w:type="spellStart"/>
      <w:r w:rsidRPr="00D850CA">
        <w:rPr>
          <w:rFonts w:eastAsiaTheme="minorEastAsia"/>
          <w:kern w:val="24"/>
          <w:sz w:val="22"/>
          <w:szCs w:val="22"/>
        </w:rPr>
        <w:t>Еркену</w:t>
      </w:r>
      <w:proofErr w:type="spellEnd"/>
      <w:r w:rsidRPr="00D850CA">
        <w:rPr>
          <w:rFonts w:eastAsiaTheme="minorEastAsia"/>
          <w:kern w:val="24"/>
          <w:sz w:val="22"/>
          <w:szCs w:val="22"/>
        </w:rPr>
        <w:t xml:space="preserve"> </w:t>
      </w:r>
      <w:proofErr w:type="spellStart"/>
      <w:r w:rsidRPr="00D850CA">
        <w:rPr>
          <w:rFonts w:eastAsiaTheme="minorEastAsia"/>
          <w:kern w:val="24"/>
          <w:sz w:val="22"/>
          <w:szCs w:val="22"/>
        </w:rPr>
        <w:t>Абельдинову</w:t>
      </w:r>
      <w:proofErr w:type="spellEnd"/>
      <w:r w:rsidRPr="00D850CA">
        <w:rPr>
          <w:rFonts w:eastAsiaTheme="minorEastAsia"/>
          <w:kern w:val="24"/>
          <w:sz w:val="22"/>
          <w:szCs w:val="22"/>
        </w:rPr>
        <w:t xml:space="preserve"> (</w:t>
      </w:r>
      <w:hyperlink r:id="rId14" w:history="1">
        <w:r w:rsidRPr="00D850CA">
          <w:rPr>
            <w:rStyle w:val="a7"/>
            <w:color w:val="auto"/>
            <w:sz w:val="22"/>
            <w:szCs w:val="22"/>
            <w:lang w:val="en-US"/>
          </w:rPr>
          <w:t>Abeldinov</w:t>
        </w:r>
        <w:r w:rsidRPr="00D850CA">
          <w:rPr>
            <w:rStyle w:val="a7"/>
            <w:bCs/>
            <w:color w:val="auto"/>
            <w:sz w:val="22"/>
            <w:szCs w:val="22"/>
          </w:rPr>
          <w:t>_</w:t>
        </w:r>
        <w:r w:rsidRPr="00D850CA">
          <w:rPr>
            <w:rStyle w:val="a7"/>
            <w:color w:val="auto"/>
            <w:sz w:val="22"/>
            <w:szCs w:val="22"/>
            <w:lang w:val="en-US"/>
          </w:rPr>
          <w:t>E</w:t>
        </w:r>
        <w:r w:rsidRPr="00D850CA">
          <w:rPr>
            <w:rStyle w:val="a7"/>
            <w:bCs/>
            <w:color w:val="auto"/>
            <w:sz w:val="22"/>
            <w:szCs w:val="22"/>
          </w:rPr>
          <w:t>@</w:t>
        </w:r>
        <w:r w:rsidRPr="00D850CA">
          <w:rPr>
            <w:rStyle w:val="a7"/>
            <w:color w:val="auto"/>
            <w:sz w:val="22"/>
            <w:szCs w:val="22"/>
            <w:lang w:val="en-US"/>
          </w:rPr>
          <w:t>Railways</w:t>
        </w:r>
        <w:r w:rsidRPr="00D850CA">
          <w:rPr>
            <w:rStyle w:val="a7"/>
            <w:bCs/>
            <w:color w:val="auto"/>
            <w:sz w:val="22"/>
            <w:szCs w:val="22"/>
          </w:rPr>
          <w:t>.</w:t>
        </w:r>
        <w:r w:rsidRPr="00D850CA">
          <w:rPr>
            <w:rStyle w:val="a7"/>
            <w:color w:val="auto"/>
            <w:sz w:val="22"/>
            <w:szCs w:val="22"/>
            <w:lang w:val="en-US"/>
          </w:rPr>
          <w:t>kz</w:t>
        </w:r>
      </w:hyperlink>
      <w:r w:rsidRPr="00D850CA">
        <w:rPr>
          <w:rFonts w:eastAsiaTheme="minorEastAsia"/>
          <w:kern w:val="24"/>
          <w:sz w:val="22"/>
          <w:szCs w:val="22"/>
        </w:rPr>
        <w:t xml:space="preserve">), а также представителям независимого консультанта Отраслевой Компании – ТОО «КПМГ Такс энд </w:t>
      </w:r>
      <w:proofErr w:type="spellStart"/>
      <w:r w:rsidRPr="00D850CA">
        <w:rPr>
          <w:rFonts w:eastAsiaTheme="minorEastAsia"/>
          <w:kern w:val="24"/>
          <w:sz w:val="22"/>
          <w:szCs w:val="22"/>
        </w:rPr>
        <w:t>Эдвайзори</w:t>
      </w:r>
      <w:proofErr w:type="spellEnd"/>
      <w:r w:rsidRPr="00D850CA">
        <w:rPr>
          <w:rFonts w:eastAsiaTheme="minorEastAsia"/>
          <w:kern w:val="24"/>
          <w:sz w:val="22"/>
          <w:szCs w:val="22"/>
        </w:rPr>
        <w:t xml:space="preserve">»: Диасу </w:t>
      </w:r>
      <w:proofErr w:type="spellStart"/>
      <w:r w:rsidRPr="00D850CA">
        <w:rPr>
          <w:rFonts w:eastAsiaTheme="minorEastAsia"/>
          <w:kern w:val="24"/>
          <w:sz w:val="22"/>
          <w:szCs w:val="22"/>
        </w:rPr>
        <w:t>Калажанову</w:t>
      </w:r>
      <w:proofErr w:type="spellEnd"/>
      <w:r w:rsidRPr="00D850CA">
        <w:rPr>
          <w:rFonts w:eastAsiaTheme="minorEastAsia"/>
          <w:kern w:val="24"/>
          <w:sz w:val="22"/>
          <w:szCs w:val="22"/>
        </w:rPr>
        <w:t xml:space="preserve"> (</w:t>
      </w:r>
      <w:hyperlink r:id="rId15" w:history="1">
        <w:r w:rsidRPr="00D850CA">
          <w:rPr>
            <w:rStyle w:val="a7"/>
            <w:bCs/>
            <w:color w:val="auto"/>
            <w:sz w:val="22"/>
            <w:szCs w:val="22"/>
            <w:lang w:val="en-US"/>
          </w:rPr>
          <w:t>dkalazhanov</w:t>
        </w:r>
        <w:r w:rsidRPr="00D850CA">
          <w:rPr>
            <w:rStyle w:val="a7"/>
            <w:bCs/>
            <w:color w:val="auto"/>
            <w:sz w:val="22"/>
            <w:szCs w:val="22"/>
          </w:rPr>
          <w:t>@</w:t>
        </w:r>
        <w:r w:rsidRPr="00D850CA">
          <w:rPr>
            <w:rStyle w:val="a7"/>
            <w:bCs/>
            <w:color w:val="auto"/>
            <w:sz w:val="22"/>
            <w:szCs w:val="22"/>
            <w:lang w:val="en-US"/>
          </w:rPr>
          <w:t>kpmg</w:t>
        </w:r>
        <w:r w:rsidRPr="00D850CA">
          <w:rPr>
            <w:rStyle w:val="a7"/>
            <w:bCs/>
            <w:color w:val="auto"/>
            <w:sz w:val="22"/>
            <w:szCs w:val="22"/>
          </w:rPr>
          <w:t>.</w:t>
        </w:r>
        <w:r w:rsidRPr="00D850CA">
          <w:rPr>
            <w:rStyle w:val="a7"/>
            <w:bCs/>
            <w:color w:val="auto"/>
            <w:sz w:val="22"/>
            <w:szCs w:val="22"/>
            <w:lang w:val="en-US"/>
          </w:rPr>
          <w:t>kz</w:t>
        </w:r>
      </w:hyperlink>
      <w:r w:rsidRPr="00D850CA">
        <w:rPr>
          <w:rFonts w:eastAsiaTheme="minorEastAsia"/>
          <w:kern w:val="24"/>
          <w:sz w:val="22"/>
          <w:szCs w:val="22"/>
        </w:rPr>
        <w:t xml:space="preserve">), </w:t>
      </w:r>
      <w:proofErr w:type="spellStart"/>
      <w:r w:rsidRPr="00D850CA">
        <w:rPr>
          <w:rFonts w:eastAsiaTheme="minorEastAsia"/>
          <w:kern w:val="24"/>
          <w:sz w:val="22"/>
          <w:szCs w:val="22"/>
        </w:rPr>
        <w:t>Олжасу</w:t>
      </w:r>
      <w:proofErr w:type="spellEnd"/>
      <w:r w:rsidRPr="00D850CA">
        <w:rPr>
          <w:rFonts w:eastAsiaTheme="minorEastAsia"/>
          <w:kern w:val="24"/>
          <w:sz w:val="22"/>
          <w:szCs w:val="22"/>
        </w:rPr>
        <w:t xml:space="preserve"> </w:t>
      </w:r>
      <w:proofErr w:type="spellStart"/>
      <w:r w:rsidRPr="00D850CA">
        <w:rPr>
          <w:rFonts w:eastAsiaTheme="minorEastAsia"/>
          <w:kern w:val="24"/>
          <w:sz w:val="22"/>
          <w:szCs w:val="22"/>
        </w:rPr>
        <w:t>Калиеву</w:t>
      </w:r>
      <w:proofErr w:type="spellEnd"/>
      <w:r w:rsidRPr="00D850CA">
        <w:rPr>
          <w:rFonts w:eastAsiaTheme="minorEastAsia"/>
          <w:kern w:val="24"/>
          <w:sz w:val="22"/>
          <w:szCs w:val="22"/>
        </w:rPr>
        <w:t xml:space="preserve"> (</w:t>
      </w:r>
      <w:r w:rsidRPr="00D850CA">
        <w:rPr>
          <w:rStyle w:val="a7"/>
          <w:bCs/>
          <w:color w:val="auto"/>
          <w:sz w:val="22"/>
          <w:szCs w:val="22"/>
          <w:lang w:val="en-US"/>
        </w:rPr>
        <w:t>okaliyev</w:t>
      </w:r>
      <w:r w:rsidRPr="00D850CA">
        <w:rPr>
          <w:rStyle w:val="a7"/>
          <w:bCs/>
          <w:color w:val="auto"/>
          <w:sz w:val="22"/>
          <w:szCs w:val="22"/>
        </w:rPr>
        <w:t>@</w:t>
      </w:r>
      <w:r w:rsidRPr="00D850CA">
        <w:rPr>
          <w:rStyle w:val="a7"/>
          <w:bCs/>
          <w:color w:val="auto"/>
          <w:sz w:val="22"/>
          <w:szCs w:val="22"/>
          <w:lang w:val="en-US"/>
        </w:rPr>
        <w:t>kpmg</w:t>
      </w:r>
      <w:r w:rsidRPr="00D850CA">
        <w:rPr>
          <w:rStyle w:val="a7"/>
          <w:bCs/>
          <w:color w:val="auto"/>
          <w:sz w:val="22"/>
          <w:szCs w:val="22"/>
        </w:rPr>
        <w:t>.</w:t>
      </w:r>
      <w:r w:rsidRPr="00D850CA">
        <w:rPr>
          <w:rStyle w:val="a7"/>
          <w:bCs/>
          <w:color w:val="auto"/>
          <w:sz w:val="22"/>
          <w:szCs w:val="22"/>
          <w:lang w:val="en-US"/>
        </w:rPr>
        <w:t>kz</w:t>
      </w:r>
      <w:r w:rsidRPr="00D850CA">
        <w:rPr>
          <w:rStyle w:val="a7"/>
          <w:color w:val="auto"/>
          <w:sz w:val="22"/>
          <w:szCs w:val="22"/>
        </w:rPr>
        <w:t>)</w:t>
      </w:r>
      <w:r w:rsidRPr="00D850CA">
        <w:rPr>
          <w:rFonts w:eastAsiaTheme="minorEastAsia"/>
          <w:kern w:val="24"/>
          <w:sz w:val="22"/>
          <w:szCs w:val="22"/>
        </w:rPr>
        <w:t xml:space="preserve"> и/или </w:t>
      </w:r>
      <w:proofErr w:type="spellStart"/>
      <w:r w:rsidRPr="00D850CA">
        <w:rPr>
          <w:rFonts w:eastAsiaTheme="minorEastAsia"/>
          <w:kern w:val="24"/>
          <w:sz w:val="22"/>
          <w:szCs w:val="22"/>
        </w:rPr>
        <w:t>Орынбасару</w:t>
      </w:r>
      <w:proofErr w:type="spellEnd"/>
      <w:r w:rsidRPr="00D850CA">
        <w:rPr>
          <w:rFonts w:eastAsiaTheme="minorEastAsia"/>
          <w:kern w:val="24"/>
          <w:sz w:val="22"/>
          <w:szCs w:val="22"/>
        </w:rPr>
        <w:t xml:space="preserve"> </w:t>
      </w:r>
      <w:proofErr w:type="spellStart"/>
      <w:r w:rsidRPr="00D850CA">
        <w:rPr>
          <w:rFonts w:eastAsiaTheme="minorEastAsia"/>
          <w:kern w:val="24"/>
          <w:sz w:val="22"/>
          <w:szCs w:val="22"/>
        </w:rPr>
        <w:t>Торекулову</w:t>
      </w:r>
      <w:proofErr w:type="spellEnd"/>
      <w:r w:rsidRPr="00D850CA">
        <w:rPr>
          <w:rFonts w:eastAsiaTheme="minorEastAsia"/>
          <w:kern w:val="24"/>
          <w:sz w:val="22"/>
          <w:szCs w:val="22"/>
        </w:rPr>
        <w:t xml:space="preserve"> (</w:t>
      </w:r>
      <w:proofErr w:type="spellStart"/>
      <w:r w:rsidRPr="00D850CA">
        <w:rPr>
          <w:rStyle w:val="a7"/>
          <w:bCs/>
          <w:color w:val="auto"/>
          <w:sz w:val="22"/>
          <w:szCs w:val="22"/>
          <w:lang w:val="en-US"/>
        </w:rPr>
        <w:t>otorekulov</w:t>
      </w:r>
      <w:proofErr w:type="spellEnd"/>
      <w:r w:rsidRPr="00D850CA">
        <w:rPr>
          <w:rStyle w:val="a7"/>
          <w:bCs/>
          <w:color w:val="auto"/>
          <w:sz w:val="22"/>
          <w:szCs w:val="22"/>
        </w:rPr>
        <w:t>@</w:t>
      </w:r>
      <w:proofErr w:type="spellStart"/>
      <w:r w:rsidRPr="00D850CA">
        <w:rPr>
          <w:rStyle w:val="a7"/>
          <w:bCs/>
          <w:color w:val="auto"/>
          <w:sz w:val="22"/>
          <w:szCs w:val="22"/>
          <w:lang w:val="en-US"/>
        </w:rPr>
        <w:t>kpmg</w:t>
      </w:r>
      <w:proofErr w:type="spellEnd"/>
      <w:r w:rsidRPr="00D850CA">
        <w:rPr>
          <w:rStyle w:val="a7"/>
          <w:bCs/>
          <w:color w:val="auto"/>
          <w:sz w:val="22"/>
          <w:szCs w:val="22"/>
        </w:rPr>
        <w:t>.</w:t>
      </w:r>
      <w:proofErr w:type="spellStart"/>
      <w:r w:rsidRPr="00D850CA">
        <w:rPr>
          <w:rStyle w:val="a7"/>
          <w:bCs/>
          <w:color w:val="auto"/>
          <w:sz w:val="22"/>
          <w:szCs w:val="22"/>
          <w:lang w:val="en-US"/>
        </w:rPr>
        <w:t>kz</w:t>
      </w:r>
      <w:proofErr w:type="spellEnd"/>
      <w:r w:rsidRPr="00D850CA">
        <w:rPr>
          <w:rFonts w:eastAsiaTheme="minorEastAsia"/>
          <w:kern w:val="24"/>
          <w:sz w:val="22"/>
          <w:szCs w:val="22"/>
        </w:rPr>
        <w:t>).</w:t>
      </w:r>
    </w:p>
    <w:p w14:paraId="567EAC77"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lastRenderedPageBreak/>
        <w:t>Дополнительно к подписанной электронной версии соглашения о конфиденциальности Участнику необходимо в электронном письме указать следующие данные физических лиц получателей конфиденциальной информации в отношении Актива:</w:t>
      </w:r>
    </w:p>
    <w:p w14:paraId="54AB25C0" w14:textId="77777777" w:rsidR="00BE7ADB" w:rsidRPr="00D850CA" w:rsidRDefault="00BE7ADB" w:rsidP="002F142A">
      <w:pPr>
        <w:pStyle w:val="af9"/>
        <w:numPr>
          <w:ilvl w:val="0"/>
          <w:numId w:val="37"/>
        </w:numPr>
        <w:shd w:val="clear" w:color="auto" w:fill="FFFFFF"/>
        <w:spacing w:line="240" w:lineRule="auto"/>
        <w:ind w:left="1440" w:hanging="720"/>
        <w:rPr>
          <w:sz w:val="22"/>
          <w:szCs w:val="22"/>
          <w:lang w:val="kk-KZ"/>
        </w:rPr>
      </w:pPr>
      <w:r w:rsidRPr="00D850CA">
        <w:rPr>
          <w:sz w:val="22"/>
          <w:szCs w:val="22"/>
          <w:lang w:val="kk-KZ"/>
        </w:rPr>
        <w:t>ФИО;</w:t>
      </w:r>
    </w:p>
    <w:p w14:paraId="44D40C65" w14:textId="77777777" w:rsidR="00BE7ADB" w:rsidRPr="00D850CA" w:rsidRDefault="00BE7ADB" w:rsidP="002F142A">
      <w:pPr>
        <w:pStyle w:val="af9"/>
        <w:numPr>
          <w:ilvl w:val="0"/>
          <w:numId w:val="37"/>
        </w:numPr>
        <w:shd w:val="clear" w:color="auto" w:fill="FFFFFF"/>
        <w:spacing w:line="240" w:lineRule="auto"/>
        <w:ind w:left="1440" w:hanging="720"/>
        <w:rPr>
          <w:sz w:val="22"/>
          <w:szCs w:val="22"/>
        </w:rPr>
      </w:pPr>
      <w:r w:rsidRPr="00D850CA">
        <w:rPr>
          <w:sz w:val="22"/>
          <w:szCs w:val="22"/>
        </w:rPr>
        <w:t>Должность;</w:t>
      </w:r>
    </w:p>
    <w:p w14:paraId="15EC49C6" w14:textId="77777777" w:rsidR="00BE7ADB" w:rsidRPr="00D850CA" w:rsidRDefault="00BE7ADB" w:rsidP="002F142A">
      <w:pPr>
        <w:pStyle w:val="af9"/>
        <w:numPr>
          <w:ilvl w:val="0"/>
          <w:numId w:val="37"/>
        </w:numPr>
        <w:shd w:val="clear" w:color="auto" w:fill="FFFFFF"/>
        <w:spacing w:line="240" w:lineRule="auto"/>
        <w:ind w:left="1440" w:hanging="720"/>
        <w:rPr>
          <w:sz w:val="22"/>
          <w:szCs w:val="22"/>
        </w:rPr>
      </w:pPr>
      <w:r w:rsidRPr="00D850CA">
        <w:rPr>
          <w:sz w:val="22"/>
          <w:szCs w:val="22"/>
        </w:rPr>
        <w:t>Полное наименование Участника Конкурса (юридическое лицо);</w:t>
      </w:r>
    </w:p>
    <w:p w14:paraId="24D6E48F" w14:textId="77777777" w:rsidR="00BE7ADB" w:rsidRPr="00D850CA" w:rsidRDefault="00BE7ADB" w:rsidP="002F142A">
      <w:pPr>
        <w:pStyle w:val="af9"/>
        <w:numPr>
          <w:ilvl w:val="0"/>
          <w:numId w:val="37"/>
        </w:numPr>
        <w:shd w:val="clear" w:color="auto" w:fill="FFFFFF"/>
        <w:spacing w:line="240" w:lineRule="auto"/>
        <w:ind w:left="1440" w:hanging="720"/>
        <w:rPr>
          <w:sz w:val="22"/>
          <w:szCs w:val="22"/>
        </w:rPr>
      </w:pPr>
      <w:r w:rsidRPr="00D850CA">
        <w:rPr>
          <w:sz w:val="22"/>
          <w:szCs w:val="22"/>
        </w:rPr>
        <w:t>Адрес электронной почты;</w:t>
      </w:r>
    </w:p>
    <w:p w14:paraId="630AFB31" w14:textId="77777777" w:rsidR="00BE7ADB" w:rsidRPr="00D850CA" w:rsidRDefault="00BE7ADB" w:rsidP="002F142A">
      <w:pPr>
        <w:pStyle w:val="af9"/>
        <w:numPr>
          <w:ilvl w:val="0"/>
          <w:numId w:val="37"/>
        </w:numPr>
        <w:shd w:val="clear" w:color="auto" w:fill="FFFFFF"/>
        <w:spacing w:line="240" w:lineRule="auto"/>
        <w:ind w:left="1440" w:hanging="720"/>
        <w:rPr>
          <w:sz w:val="22"/>
          <w:szCs w:val="22"/>
          <w:lang w:val="kk-KZ"/>
        </w:rPr>
      </w:pPr>
      <w:r w:rsidRPr="00D850CA">
        <w:rPr>
          <w:sz w:val="22"/>
          <w:szCs w:val="22"/>
        </w:rPr>
        <w:t>Номер телефона.</w:t>
      </w:r>
    </w:p>
    <w:p w14:paraId="37537E50"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После выполнения вышеуказанных действий каждое лицо, указанное в электронном письме, получит электронное письмо от провайдера информационной комнаты с инструкциями и необходимыми деталями для получения доступа к ней. Доступ предоставляется в течение 1 рабочего дня после получения данных, перечисленных выше. Доступ в информационную комнату будет закрыт для Участников, не прошедших в Этап 2 Конкурса, после подведения итогов Этапа 1.</w:t>
      </w:r>
    </w:p>
    <w:p w14:paraId="1921920A" w14:textId="77777777" w:rsidR="00BE7ADB" w:rsidRPr="00D850CA" w:rsidRDefault="00BE7ADB" w:rsidP="002F142A">
      <w:pPr>
        <w:ind w:firstLine="720"/>
        <w:jc w:val="both"/>
        <w:rPr>
          <w:rFonts w:eastAsiaTheme="minorEastAsia"/>
          <w:kern w:val="24"/>
          <w:sz w:val="22"/>
          <w:szCs w:val="22"/>
        </w:rPr>
      </w:pPr>
      <w:r w:rsidRPr="00D850CA">
        <w:rPr>
          <w:rFonts w:eastAsiaTheme="minorEastAsia"/>
          <w:kern w:val="24"/>
          <w:sz w:val="22"/>
          <w:szCs w:val="22"/>
        </w:rPr>
        <w:t xml:space="preserve">Все вопросы и пояснительные запросы в отношении материалов информационной комнаты должны быть направлены по электронной почте представителям независимого консультанта Отраслевой Компании – ТОО «КПМГ Такс энд </w:t>
      </w:r>
      <w:proofErr w:type="spellStart"/>
      <w:r w:rsidRPr="00D850CA">
        <w:rPr>
          <w:rFonts w:eastAsiaTheme="minorEastAsia"/>
          <w:kern w:val="24"/>
          <w:sz w:val="22"/>
          <w:szCs w:val="22"/>
        </w:rPr>
        <w:t>Эдвайзори</w:t>
      </w:r>
      <w:proofErr w:type="spellEnd"/>
      <w:r w:rsidRPr="00D850CA">
        <w:rPr>
          <w:rFonts w:eastAsiaTheme="minorEastAsia"/>
          <w:kern w:val="24"/>
          <w:sz w:val="22"/>
          <w:szCs w:val="22"/>
        </w:rPr>
        <w:t xml:space="preserve">»: Диасу </w:t>
      </w:r>
      <w:proofErr w:type="spellStart"/>
      <w:r w:rsidRPr="00D850CA">
        <w:rPr>
          <w:rFonts w:eastAsiaTheme="minorEastAsia"/>
          <w:kern w:val="24"/>
          <w:sz w:val="22"/>
          <w:szCs w:val="22"/>
        </w:rPr>
        <w:t>Калажанову</w:t>
      </w:r>
      <w:proofErr w:type="spellEnd"/>
      <w:r w:rsidRPr="00D850CA">
        <w:rPr>
          <w:rFonts w:eastAsiaTheme="minorEastAsia"/>
          <w:kern w:val="24"/>
          <w:sz w:val="22"/>
          <w:szCs w:val="22"/>
        </w:rPr>
        <w:t xml:space="preserve"> (</w:t>
      </w:r>
      <w:hyperlink r:id="rId16" w:history="1">
        <w:r w:rsidRPr="00D850CA">
          <w:rPr>
            <w:rStyle w:val="a7"/>
            <w:bCs/>
            <w:color w:val="auto"/>
            <w:sz w:val="22"/>
            <w:szCs w:val="22"/>
            <w:lang w:val="en-US"/>
          </w:rPr>
          <w:t>dkalazhanov</w:t>
        </w:r>
        <w:r w:rsidRPr="00D850CA">
          <w:rPr>
            <w:rStyle w:val="a7"/>
            <w:bCs/>
            <w:color w:val="auto"/>
            <w:sz w:val="22"/>
            <w:szCs w:val="22"/>
          </w:rPr>
          <w:t>@</w:t>
        </w:r>
        <w:r w:rsidRPr="00D850CA">
          <w:rPr>
            <w:rStyle w:val="a7"/>
            <w:bCs/>
            <w:color w:val="auto"/>
            <w:sz w:val="22"/>
            <w:szCs w:val="22"/>
            <w:lang w:val="en-US"/>
          </w:rPr>
          <w:t>kpmg</w:t>
        </w:r>
        <w:r w:rsidRPr="00D850CA">
          <w:rPr>
            <w:rStyle w:val="a7"/>
            <w:bCs/>
            <w:color w:val="auto"/>
            <w:sz w:val="22"/>
            <w:szCs w:val="22"/>
          </w:rPr>
          <w:t>.</w:t>
        </w:r>
        <w:r w:rsidRPr="00D850CA">
          <w:rPr>
            <w:rStyle w:val="a7"/>
            <w:bCs/>
            <w:color w:val="auto"/>
            <w:sz w:val="22"/>
            <w:szCs w:val="22"/>
            <w:lang w:val="en-US"/>
          </w:rPr>
          <w:t>kz</w:t>
        </w:r>
      </w:hyperlink>
      <w:r w:rsidRPr="00D850CA">
        <w:rPr>
          <w:rFonts w:eastAsiaTheme="minorEastAsia"/>
          <w:kern w:val="24"/>
          <w:sz w:val="22"/>
          <w:szCs w:val="22"/>
        </w:rPr>
        <w:t xml:space="preserve">), </w:t>
      </w:r>
      <w:proofErr w:type="spellStart"/>
      <w:r w:rsidRPr="00D850CA">
        <w:rPr>
          <w:rFonts w:eastAsiaTheme="minorEastAsia"/>
          <w:kern w:val="24"/>
          <w:sz w:val="22"/>
          <w:szCs w:val="22"/>
        </w:rPr>
        <w:t>Олжасу</w:t>
      </w:r>
      <w:proofErr w:type="spellEnd"/>
      <w:r w:rsidRPr="00D850CA">
        <w:rPr>
          <w:rFonts w:eastAsiaTheme="minorEastAsia"/>
          <w:kern w:val="24"/>
          <w:sz w:val="22"/>
          <w:szCs w:val="22"/>
        </w:rPr>
        <w:t xml:space="preserve"> </w:t>
      </w:r>
      <w:proofErr w:type="spellStart"/>
      <w:r w:rsidRPr="00D850CA">
        <w:rPr>
          <w:rFonts w:eastAsiaTheme="minorEastAsia"/>
          <w:kern w:val="24"/>
          <w:sz w:val="22"/>
          <w:szCs w:val="22"/>
        </w:rPr>
        <w:t>Калиеву</w:t>
      </w:r>
      <w:proofErr w:type="spellEnd"/>
      <w:r w:rsidRPr="00D850CA">
        <w:rPr>
          <w:rFonts w:eastAsiaTheme="minorEastAsia"/>
          <w:kern w:val="24"/>
          <w:sz w:val="22"/>
          <w:szCs w:val="22"/>
        </w:rPr>
        <w:t xml:space="preserve"> (</w:t>
      </w:r>
      <w:r w:rsidRPr="00D850CA">
        <w:rPr>
          <w:rStyle w:val="a7"/>
          <w:bCs/>
          <w:color w:val="auto"/>
          <w:sz w:val="22"/>
          <w:szCs w:val="22"/>
          <w:lang w:val="en-US"/>
        </w:rPr>
        <w:t>okaliyev</w:t>
      </w:r>
      <w:r w:rsidRPr="00D850CA">
        <w:rPr>
          <w:rStyle w:val="a7"/>
          <w:bCs/>
          <w:color w:val="auto"/>
          <w:sz w:val="22"/>
          <w:szCs w:val="22"/>
        </w:rPr>
        <w:t>@</w:t>
      </w:r>
      <w:r w:rsidRPr="00D850CA">
        <w:rPr>
          <w:rStyle w:val="a7"/>
          <w:bCs/>
          <w:color w:val="auto"/>
          <w:sz w:val="22"/>
          <w:szCs w:val="22"/>
          <w:lang w:val="en-US"/>
        </w:rPr>
        <w:t>kpmg</w:t>
      </w:r>
      <w:r w:rsidRPr="00D850CA">
        <w:rPr>
          <w:rStyle w:val="a7"/>
          <w:bCs/>
          <w:color w:val="auto"/>
          <w:sz w:val="22"/>
          <w:szCs w:val="22"/>
        </w:rPr>
        <w:t>.</w:t>
      </w:r>
      <w:r w:rsidRPr="00D850CA">
        <w:rPr>
          <w:rStyle w:val="a7"/>
          <w:bCs/>
          <w:color w:val="auto"/>
          <w:sz w:val="22"/>
          <w:szCs w:val="22"/>
          <w:lang w:val="en-US"/>
        </w:rPr>
        <w:t>kz</w:t>
      </w:r>
      <w:r w:rsidRPr="00D850CA">
        <w:rPr>
          <w:rFonts w:eastAsiaTheme="minorEastAsia"/>
          <w:kern w:val="24"/>
          <w:sz w:val="22"/>
          <w:szCs w:val="22"/>
        </w:rPr>
        <w:t xml:space="preserve">) и </w:t>
      </w:r>
      <w:proofErr w:type="spellStart"/>
      <w:r w:rsidRPr="00D850CA">
        <w:rPr>
          <w:rFonts w:eastAsiaTheme="minorEastAsia"/>
          <w:kern w:val="24"/>
          <w:sz w:val="22"/>
          <w:szCs w:val="22"/>
        </w:rPr>
        <w:t>Орынбасару</w:t>
      </w:r>
      <w:proofErr w:type="spellEnd"/>
      <w:r w:rsidRPr="00D850CA">
        <w:rPr>
          <w:rFonts w:eastAsiaTheme="minorEastAsia"/>
          <w:kern w:val="24"/>
          <w:sz w:val="22"/>
          <w:szCs w:val="22"/>
        </w:rPr>
        <w:t xml:space="preserve"> </w:t>
      </w:r>
      <w:proofErr w:type="spellStart"/>
      <w:r w:rsidRPr="00D850CA">
        <w:rPr>
          <w:rFonts w:eastAsiaTheme="minorEastAsia"/>
          <w:kern w:val="24"/>
          <w:sz w:val="22"/>
          <w:szCs w:val="22"/>
        </w:rPr>
        <w:t>Торекулову</w:t>
      </w:r>
      <w:proofErr w:type="spellEnd"/>
      <w:r w:rsidRPr="00D850CA">
        <w:rPr>
          <w:rFonts w:eastAsiaTheme="minorEastAsia"/>
          <w:kern w:val="24"/>
          <w:sz w:val="22"/>
          <w:szCs w:val="22"/>
        </w:rPr>
        <w:t xml:space="preserve"> (</w:t>
      </w:r>
      <w:proofErr w:type="spellStart"/>
      <w:r w:rsidRPr="00D850CA">
        <w:rPr>
          <w:rStyle w:val="a7"/>
          <w:bCs/>
          <w:color w:val="auto"/>
          <w:sz w:val="22"/>
          <w:szCs w:val="22"/>
          <w:lang w:val="en-US"/>
        </w:rPr>
        <w:t>otorekulov</w:t>
      </w:r>
      <w:proofErr w:type="spellEnd"/>
      <w:r w:rsidRPr="00D850CA">
        <w:rPr>
          <w:rStyle w:val="a7"/>
          <w:bCs/>
          <w:color w:val="auto"/>
          <w:sz w:val="22"/>
          <w:szCs w:val="22"/>
        </w:rPr>
        <w:t>@</w:t>
      </w:r>
      <w:proofErr w:type="spellStart"/>
      <w:r w:rsidRPr="00D850CA">
        <w:rPr>
          <w:rStyle w:val="a7"/>
          <w:bCs/>
          <w:color w:val="auto"/>
          <w:sz w:val="22"/>
          <w:szCs w:val="22"/>
          <w:lang w:val="en-US"/>
        </w:rPr>
        <w:t>kpmg</w:t>
      </w:r>
      <w:proofErr w:type="spellEnd"/>
      <w:r w:rsidRPr="00D850CA">
        <w:rPr>
          <w:rStyle w:val="a7"/>
          <w:bCs/>
          <w:color w:val="auto"/>
          <w:sz w:val="22"/>
          <w:szCs w:val="22"/>
        </w:rPr>
        <w:t>.</w:t>
      </w:r>
      <w:proofErr w:type="spellStart"/>
      <w:r w:rsidRPr="00D850CA">
        <w:rPr>
          <w:rStyle w:val="a7"/>
          <w:bCs/>
          <w:color w:val="auto"/>
          <w:sz w:val="22"/>
          <w:szCs w:val="22"/>
          <w:lang w:val="en-US"/>
        </w:rPr>
        <w:t>kz</w:t>
      </w:r>
      <w:proofErr w:type="spellEnd"/>
      <w:r w:rsidRPr="00D850CA">
        <w:rPr>
          <w:rFonts w:eastAsiaTheme="minorEastAsia"/>
          <w:kern w:val="24"/>
          <w:sz w:val="22"/>
          <w:szCs w:val="22"/>
        </w:rPr>
        <w:t>).</w:t>
      </w:r>
    </w:p>
    <w:p w14:paraId="37EC4E58" w14:textId="77777777" w:rsidR="00926C1C" w:rsidRPr="00D850CA" w:rsidRDefault="00926C1C" w:rsidP="002F142A">
      <w:pPr>
        <w:pStyle w:val="af9"/>
        <w:shd w:val="clear" w:color="auto" w:fill="FFFFFF"/>
        <w:spacing w:line="240" w:lineRule="auto"/>
        <w:ind w:left="0" w:firstLine="720"/>
        <w:rPr>
          <w:b/>
          <w:sz w:val="26"/>
          <w:szCs w:val="26"/>
        </w:rPr>
      </w:pPr>
      <w:r w:rsidRPr="00D850CA">
        <w:rPr>
          <w:b/>
          <w:sz w:val="26"/>
          <w:szCs w:val="26"/>
        </w:rPr>
        <w:t xml:space="preserve">Краткое описание </w:t>
      </w:r>
      <w:bookmarkStart w:id="6" w:name="_Hlk86270323"/>
      <w:r w:rsidR="004F0479" w:rsidRPr="00D850CA">
        <w:rPr>
          <w:b/>
          <w:sz w:val="26"/>
          <w:szCs w:val="26"/>
        </w:rPr>
        <w:t>Актива</w:t>
      </w:r>
      <w:bookmarkEnd w:id="6"/>
    </w:p>
    <w:p w14:paraId="7F864F18" w14:textId="77777777" w:rsidR="00926C1C" w:rsidRPr="00D850CA" w:rsidRDefault="00696627" w:rsidP="002F142A">
      <w:pPr>
        <w:tabs>
          <w:tab w:val="left" w:pos="90"/>
        </w:tabs>
        <w:ind w:firstLine="720"/>
        <w:jc w:val="both"/>
        <w:rPr>
          <w:rFonts w:eastAsiaTheme="minorEastAsia"/>
          <w:sz w:val="22"/>
          <w:szCs w:val="22"/>
        </w:rPr>
      </w:pPr>
      <w:r w:rsidRPr="00D850CA">
        <w:rPr>
          <w:rFonts w:eastAsiaTheme="minorEastAsia"/>
          <w:kern w:val="24"/>
          <w:sz w:val="22"/>
          <w:szCs w:val="22"/>
        </w:rPr>
        <w:t>ТОО «Казахстанская вагоностроительная компания» был</w:t>
      </w:r>
      <w:r w:rsidR="001361EA" w:rsidRPr="00D850CA">
        <w:rPr>
          <w:rFonts w:eastAsiaTheme="minorEastAsia"/>
          <w:kern w:val="24"/>
          <w:sz w:val="22"/>
          <w:szCs w:val="22"/>
        </w:rPr>
        <w:t>о</w:t>
      </w:r>
      <w:r w:rsidRPr="00D850CA">
        <w:rPr>
          <w:rFonts w:eastAsiaTheme="minorEastAsia"/>
          <w:kern w:val="24"/>
          <w:sz w:val="22"/>
          <w:szCs w:val="22"/>
        </w:rPr>
        <w:t xml:space="preserve"> создан</w:t>
      </w:r>
      <w:r w:rsidR="001361EA" w:rsidRPr="00D850CA">
        <w:rPr>
          <w:rFonts w:eastAsiaTheme="minorEastAsia"/>
          <w:kern w:val="24"/>
          <w:sz w:val="22"/>
          <w:szCs w:val="22"/>
        </w:rPr>
        <w:t>о</w:t>
      </w:r>
      <w:r w:rsidRPr="00D850CA">
        <w:rPr>
          <w:rFonts w:eastAsiaTheme="minorEastAsia"/>
          <w:kern w:val="24"/>
          <w:sz w:val="22"/>
          <w:szCs w:val="22"/>
        </w:rPr>
        <w:t xml:space="preserve"> 1 декабря 2008 г. в рамках реализации Проекта «Техническое перевооружение производственного комплекса ТОО «</w:t>
      </w:r>
      <w:proofErr w:type="spellStart"/>
      <w:r w:rsidRPr="00D850CA">
        <w:rPr>
          <w:rFonts w:eastAsiaTheme="minorEastAsia"/>
          <w:kern w:val="24"/>
          <w:sz w:val="22"/>
          <w:szCs w:val="22"/>
        </w:rPr>
        <w:t>Таман</w:t>
      </w:r>
      <w:proofErr w:type="spellEnd"/>
      <w:r w:rsidRPr="00D850CA">
        <w:rPr>
          <w:rFonts w:eastAsiaTheme="minorEastAsia"/>
          <w:kern w:val="24"/>
          <w:sz w:val="22"/>
          <w:szCs w:val="22"/>
        </w:rPr>
        <w:t>» для организации выпуска грузовых вагонов» с производственной мощностью 2 000 полувагонов и 500 крытых вагонов / платформ в год. Предприятие расположено в г. Экибастуз.</w:t>
      </w:r>
      <w:r w:rsidR="000A33E2" w:rsidRPr="00D850CA">
        <w:rPr>
          <w:rFonts w:eastAsiaTheme="minorEastAsia"/>
          <w:kern w:val="24"/>
          <w:sz w:val="22"/>
          <w:szCs w:val="22"/>
        </w:rPr>
        <w:t xml:space="preserve"> </w:t>
      </w:r>
      <w:r w:rsidR="00926C1C" w:rsidRPr="00D850CA">
        <w:rPr>
          <w:rFonts w:eastAsiaTheme="minorEastAsia"/>
          <w:kern w:val="24"/>
          <w:sz w:val="22"/>
          <w:szCs w:val="22"/>
        </w:rPr>
        <w:t>Основн</w:t>
      </w:r>
      <w:r w:rsidR="00270D80" w:rsidRPr="00D850CA">
        <w:rPr>
          <w:rFonts w:eastAsiaTheme="minorEastAsia"/>
          <w:kern w:val="24"/>
          <w:sz w:val="22"/>
          <w:szCs w:val="22"/>
        </w:rPr>
        <w:t>ой</w:t>
      </w:r>
      <w:r w:rsidR="00926C1C" w:rsidRPr="00D850CA">
        <w:rPr>
          <w:rFonts w:eastAsiaTheme="minorEastAsia"/>
          <w:kern w:val="24"/>
          <w:sz w:val="22"/>
          <w:szCs w:val="22"/>
        </w:rPr>
        <w:t xml:space="preserve"> вид деятельности: </w:t>
      </w:r>
      <w:r w:rsidRPr="00D850CA">
        <w:rPr>
          <w:rFonts w:eastAsiaTheme="minorEastAsia"/>
          <w:kern w:val="24"/>
          <w:sz w:val="22"/>
          <w:szCs w:val="22"/>
        </w:rPr>
        <w:t>производство грузовых вагонов</w:t>
      </w:r>
      <w:r w:rsidR="00926C1C" w:rsidRPr="00D850CA">
        <w:rPr>
          <w:rFonts w:eastAsiaTheme="minorEastAsia"/>
          <w:kern w:val="24"/>
          <w:sz w:val="22"/>
          <w:szCs w:val="22"/>
        </w:rPr>
        <w:t>.</w:t>
      </w:r>
      <w:r w:rsidR="00D07606" w:rsidRPr="00D850CA">
        <w:rPr>
          <w:sz w:val="22"/>
          <w:szCs w:val="22"/>
        </w:rPr>
        <w:t xml:space="preserve"> </w:t>
      </w:r>
      <w:r w:rsidR="00D07606" w:rsidRPr="00D850CA">
        <w:rPr>
          <w:rFonts w:eastAsiaTheme="minorEastAsia"/>
          <w:kern w:val="24"/>
          <w:sz w:val="22"/>
          <w:szCs w:val="22"/>
        </w:rPr>
        <w:t>Участники: Общество – 78.47%, ТОО «SMP Group» - 21.53%</w:t>
      </w:r>
    </w:p>
    <w:p w14:paraId="5E9556B6" w14:textId="77777777" w:rsidR="008A0A86" w:rsidRPr="00D850CA" w:rsidRDefault="005108B2" w:rsidP="002F142A">
      <w:pPr>
        <w:pStyle w:val="af9"/>
        <w:shd w:val="clear" w:color="auto" w:fill="FFFFFF"/>
        <w:spacing w:line="240" w:lineRule="auto"/>
        <w:ind w:left="0" w:firstLine="720"/>
        <w:rPr>
          <w:b/>
          <w:sz w:val="22"/>
          <w:szCs w:val="22"/>
        </w:rPr>
      </w:pPr>
      <w:r w:rsidRPr="00D850CA">
        <w:rPr>
          <w:b/>
          <w:sz w:val="22"/>
          <w:szCs w:val="22"/>
        </w:rPr>
        <w:t xml:space="preserve">Финансовые показатели </w:t>
      </w:r>
      <w:r w:rsidR="004F0479" w:rsidRPr="00D850CA">
        <w:rPr>
          <w:b/>
          <w:sz w:val="22"/>
          <w:szCs w:val="22"/>
        </w:rPr>
        <w:t>Актива</w:t>
      </w:r>
    </w:p>
    <w:tbl>
      <w:tblPr>
        <w:tblStyle w:val="af6"/>
        <w:tblW w:w="13602" w:type="dxa"/>
        <w:tblInd w:w="-5" w:type="dxa"/>
        <w:tblLook w:val="04A0" w:firstRow="1" w:lastRow="0" w:firstColumn="1" w:lastColumn="0" w:noHBand="0" w:noVBand="1"/>
      </w:tblPr>
      <w:tblGrid>
        <w:gridCol w:w="4931"/>
        <w:gridCol w:w="1732"/>
        <w:gridCol w:w="1619"/>
        <w:gridCol w:w="1648"/>
        <w:gridCol w:w="1560"/>
        <w:gridCol w:w="2098"/>
        <w:gridCol w:w="14"/>
      </w:tblGrid>
      <w:tr w:rsidR="00665E6B" w:rsidRPr="00D850CA" w14:paraId="248340D9" w14:textId="77777777" w:rsidTr="003E2264">
        <w:trPr>
          <w:gridAfter w:val="1"/>
          <w:wAfter w:w="14" w:type="dxa"/>
          <w:trHeight w:val="421"/>
        </w:trPr>
        <w:tc>
          <w:tcPr>
            <w:tcW w:w="4931" w:type="dxa"/>
          </w:tcPr>
          <w:p w14:paraId="222C5BDC" w14:textId="77777777" w:rsidR="003E2264" w:rsidRPr="00D850CA" w:rsidRDefault="003E2264" w:rsidP="002F142A">
            <w:pPr>
              <w:jc w:val="both"/>
              <w:rPr>
                <w:rFonts w:eastAsiaTheme="minorEastAsia"/>
                <w:b/>
                <w:kern w:val="24"/>
                <w:sz w:val="22"/>
                <w:szCs w:val="22"/>
              </w:rPr>
            </w:pPr>
            <w:r w:rsidRPr="00D850CA">
              <w:rPr>
                <w:rFonts w:eastAsiaTheme="minorEastAsia"/>
                <w:b/>
                <w:kern w:val="24"/>
                <w:sz w:val="22"/>
                <w:szCs w:val="22"/>
              </w:rPr>
              <w:t>Показатели (млн тенге)</w:t>
            </w:r>
          </w:p>
        </w:tc>
        <w:tc>
          <w:tcPr>
            <w:tcW w:w="1732" w:type="dxa"/>
            <w:vAlign w:val="center"/>
          </w:tcPr>
          <w:p w14:paraId="1ACCD54D" w14:textId="77777777" w:rsidR="003E2264" w:rsidRPr="00D850CA" w:rsidRDefault="003E2264" w:rsidP="002F142A">
            <w:pPr>
              <w:jc w:val="center"/>
              <w:rPr>
                <w:rFonts w:eastAsiaTheme="minorEastAsia"/>
                <w:b/>
                <w:kern w:val="24"/>
                <w:sz w:val="22"/>
                <w:szCs w:val="22"/>
              </w:rPr>
            </w:pPr>
            <w:r w:rsidRPr="00D850CA">
              <w:rPr>
                <w:rFonts w:eastAsiaTheme="minorEastAsia"/>
                <w:b/>
                <w:kern w:val="24"/>
                <w:sz w:val="22"/>
                <w:szCs w:val="22"/>
              </w:rPr>
              <w:t>2017</w:t>
            </w:r>
          </w:p>
        </w:tc>
        <w:tc>
          <w:tcPr>
            <w:tcW w:w="1619" w:type="dxa"/>
            <w:vAlign w:val="center"/>
          </w:tcPr>
          <w:p w14:paraId="3F1F9E4D" w14:textId="77777777" w:rsidR="003E2264" w:rsidRPr="00D850CA" w:rsidRDefault="003E2264" w:rsidP="002F142A">
            <w:pPr>
              <w:jc w:val="center"/>
              <w:rPr>
                <w:rFonts w:eastAsiaTheme="minorEastAsia"/>
                <w:b/>
                <w:kern w:val="24"/>
                <w:sz w:val="22"/>
                <w:szCs w:val="22"/>
              </w:rPr>
            </w:pPr>
            <w:r w:rsidRPr="00D850CA">
              <w:rPr>
                <w:rFonts w:eastAsiaTheme="minorEastAsia"/>
                <w:b/>
                <w:kern w:val="24"/>
                <w:sz w:val="22"/>
                <w:szCs w:val="22"/>
              </w:rPr>
              <w:t>2018</w:t>
            </w:r>
          </w:p>
        </w:tc>
        <w:tc>
          <w:tcPr>
            <w:tcW w:w="1648" w:type="dxa"/>
            <w:vAlign w:val="center"/>
          </w:tcPr>
          <w:p w14:paraId="3B08B3B5" w14:textId="77777777" w:rsidR="003E2264" w:rsidRPr="00D850CA" w:rsidRDefault="003E2264" w:rsidP="002F142A">
            <w:pPr>
              <w:jc w:val="center"/>
              <w:rPr>
                <w:rFonts w:eastAsiaTheme="minorEastAsia"/>
                <w:b/>
                <w:kern w:val="24"/>
                <w:sz w:val="22"/>
                <w:szCs w:val="22"/>
              </w:rPr>
            </w:pPr>
            <w:r w:rsidRPr="00D850CA">
              <w:rPr>
                <w:rFonts w:eastAsiaTheme="minorEastAsia"/>
                <w:b/>
                <w:kern w:val="24"/>
                <w:sz w:val="22"/>
                <w:szCs w:val="22"/>
              </w:rPr>
              <w:t>2019</w:t>
            </w:r>
          </w:p>
        </w:tc>
        <w:tc>
          <w:tcPr>
            <w:tcW w:w="1560" w:type="dxa"/>
            <w:vAlign w:val="center"/>
          </w:tcPr>
          <w:p w14:paraId="57E30862" w14:textId="77777777" w:rsidR="003E2264" w:rsidRPr="00D850CA" w:rsidRDefault="003E2264" w:rsidP="002F142A">
            <w:pPr>
              <w:jc w:val="center"/>
              <w:rPr>
                <w:rFonts w:eastAsiaTheme="minorEastAsia"/>
                <w:b/>
                <w:kern w:val="24"/>
                <w:sz w:val="22"/>
                <w:szCs w:val="22"/>
              </w:rPr>
            </w:pPr>
            <w:r w:rsidRPr="00D850CA">
              <w:rPr>
                <w:rFonts w:eastAsiaTheme="minorEastAsia"/>
                <w:b/>
                <w:kern w:val="24"/>
                <w:sz w:val="22"/>
                <w:szCs w:val="22"/>
              </w:rPr>
              <w:t>2020</w:t>
            </w:r>
          </w:p>
        </w:tc>
        <w:tc>
          <w:tcPr>
            <w:tcW w:w="2098" w:type="dxa"/>
            <w:vAlign w:val="center"/>
          </w:tcPr>
          <w:p w14:paraId="3BC58B71" w14:textId="77777777" w:rsidR="003E2264" w:rsidRPr="00D850CA" w:rsidRDefault="003E2264" w:rsidP="002F142A">
            <w:pPr>
              <w:jc w:val="center"/>
              <w:rPr>
                <w:rFonts w:eastAsiaTheme="minorEastAsia"/>
                <w:b/>
                <w:kern w:val="24"/>
                <w:sz w:val="22"/>
                <w:szCs w:val="22"/>
              </w:rPr>
            </w:pPr>
            <w:r w:rsidRPr="00D850CA">
              <w:rPr>
                <w:rFonts w:eastAsiaTheme="minorEastAsia"/>
                <w:b/>
                <w:kern w:val="24"/>
                <w:sz w:val="22"/>
                <w:szCs w:val="22"/>
              </w:rPr>
              <w:t>2021</w:t>
            </w:r>
          </w:p>
        </w:tc>
      </w:tr>
      <w:tr w:rsidR="00665E6B" w:rsidRPr="00D850CA" w14:paraId="4222F056" w14:textId="77777777" w:rsidTr="003E2264">
        <w:trPr>
          <w:gridAfter w:val="1"/>
          <w:wAfter w:w="14" w:type="dxa"/>
          <w:trHeight w:val="70"/>
        </w:trPr>
        <w:tc>
          <w:tcPr>
            <w:tcW w:w="4931" w:type="dxa"/>
          </w:tcPr>
          <w:p w14:paraId="5A5B93A8" w14:textId="77777777" w:rsidR="00FD3478" w:rsidRPr="00D850CA" w:rsidRDefault="00FD3478" w:rsidP="00FD3478">
            <w:pPr>
              <w:jc w:val="both"/>
              <w:rPr>
                <w:rFonts w:eastAsiaTheme="minorEastAsia"/>
                <w:kern w:val="24"/>
                <w:sz w:val="22"/>
                <w:szCs w:val="22"/>
              </w:rPr>
            </w:pPr>
            <w:r w:rsidRPr="00D850CA">
              <w:rPr>
                <w:rFonts w:eastAsiaTheme="minorEastAsia"/>
                <w:kern w:val="24"/>
                <w:sz w:val="22"/>
                <w:szCs w:val="22"/>
              </w:rPr>
              <w:t>Уставный капитал</w:t>
            </w:r>
          </w:p>
        </w:tc>
        <w:tc>
          <w:tcPr>
            <w:tcW w:w="1732" w:type="dxa"/>
            <w:vAlign w:val="center"/>
          </w:tcPr>
          <w:p w14:paraId="063C712C"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7 782</w:t>
            </w:r>
          </w:p>
        </w:tc>
        <w:tc>
          <w:tcPr>
            <w:tcW w:w="1619" w:type="dxa"/>
            <w:vAlign w:val="center"/>
          </w:tcPr>
          <w:p w14:paraId="57CE4FFE" w14:textId="77777777" w:rsidR="00FD3478" w:rsidRPr="00D850CA" w:rsidRDefault="00FD3478" w:rsidP="00FD3478">
            <w:pPr>
              <w:jc w:val="right"/>
              <w:rPr>
                <w:rFonts w:eastAsiaTheme="minorEastAsia"/>
                <w:kern w:val="24"/>
                <w:sz w:val="22"/>
                <w:szCs w:val="22"/>
                <w:lang w:val="en-US"/>
              </w:rPr>
            </w:pPr>
            <w:r w:rsidRPr="00D850CA">
              <w:rPr>
                <w:rFonts w:eastAsiaTheme="minorEastAsia"/>
                <w:kern w:val="24"/>
                <w:sz w:val="22"/>
                <w:szCs w:val="22"/>
              </w:rPr>
              <w:t>7 782</w:t>
            </w:r>
          </w:p>
        </w:tc>
        <w:tc>
          <w:tcPr>
            <w:tcW w:w="1648" w:type="dxa"/>
            <w:vAlign w:val="center"/>
          </w:tcPr>
          <w:p w14:paraId="20DFA728" w14:textId="77777777" w:rsidR="00FD3478" w:rsidRPr="00D850CA" w:rsidRDefault="00FD3478" w:rsidP="00FD3478">
            <w:pPr>
              <w:jc w:val="right"/>
              <w:rPr>
                <w:rFonts w:eastAsiaTheme="minorEastAsia"/>
                <w:kern w:val="24"/>
                <w:sz w:val="22"/>
                <w:szCs w:val="22"/>
                <w:lang w:val="en-US"/>
              </w:rPr>
            </w:pPr>
            <w:r w:rsidRPr="00D850CA">
              <w:rPr>
                <w:rFonts w:eastAsiaTheme="minorEastAsia"/>
                <w:kern w:val="24"/>
                <w:sz w:val="22"/>
                <w:szCs w:val="22"/>
              </w:rPr>
              <w:t>7 782</w:t>
            </w:r>
          </w:p>
        </w:tc>
        <w:tc>
          <w:tcPr>
            <w:tcW w:w="1560" w:type="dxa"/>
            <w:vAlign w:val="center"/>
          </w:tcPr>
          <w:p w14:paraId="3F1C61E1" w14:textId="77777777" w:rsidR="00FD3478" w:rsidRPr="00D850CA" w:rsidRDefault="00FD3478" w:rsidP="00FD3478">
            <w:pPr>
              <w:jc w:val="right"/>
              <w:rPr>
                <w:rFonts w:eastAsiaTheme="minorEastAsia"/>
                <w:kern w:val="24"/>
                <w:sz w:val="22"/>
                <w:szCs w:val="22"/>
                <w:lang w:val="en-US"/>
              </w:rPr>
            </w:pPr>
            <w:r w:rsidRPr="00D850CA">
              <w:rPr>
                <w:rFonts w:eastAsiaTheme="minorEastAsia"/>
                <w:kern w:val="24"/>
                <w:sz w:val="22"/>
                <w:szCs w:val="22"/>
              </w:rPr>
              <w:t>7 782</w:t>
            </w:r>
          </w:p>
        </w:tc>
        <w:tc>
          <w:tcPr>
            <w:tcW w:w="2098" w:type="dxa"/>
          </w:tcPr>
          <w:p w14:paraId="3EE3BEFE" w14:textId="77777777" w:rsidR="00FD3478" w:rsidRPr="00D850CA" w:rsidRDefault="00FD3478" w:rsidP="00FD3478">
            <w:pPr>
              <w:jc w:val="right"/>
              <w:rPr>
                <w:rFonts w:eastAsiaTheme="minorEastAsia"/>
                <w:kern w:val="24"/>
                <w:sz w:val="22"/>
                <w:szCs w:val="22"/>
              </w:rPr>
            </w:pPr>
            <w:r w:rsidRPr="00D850CA">
              <w:t>7 782 </w:t>
            </w:r>
          </w:p>
        </w:tc>
      </w:tr>
      <w:tr w:rsidR="00665E6B" w:rsidRPr="00D850CA" w14:paraId="2395D98E" w14:textId="77777777" w:rsidTr="003E2264">
        <w:trPr>
          <w:gridAfter w:val="1"/>
          <w:wAfter w:w="14" w:type="dxa"/>
          <w:trHeight w:val="70"/>
        </w:trPr>
        <w:tc>
          <w:tcPr>
            <w:tcW w:w="4931" w:type="dxa"/>
          </w:tcPr>
          <w:p w14:paraId="516AF9D1" w14:textId="77777777" w:rsidR="00FD3478" w:rsidRPr="00D850CA" w:rsidRDefault="00FD3478" w:rsidP="00FD3478">
            <w:pPr>
              <w:jc w:val="both"/>
              <w:rPr>
                <w:rFonts w:eastAsiaTheme="minorEastAsia"/>
                <w:kern w:val="24"/>
                <w:sz w:val="22"/>
                <w:szCs w:val="22"/>
              </w:rPr>
            </w:pPr>
            <w:r w:rsidRPr="00D850CA">
              <w:rPr>
                <w:rFonts w:eastAsiaTheme="minorEastAsia"/>
                <w:kern w:val="24"/>
                <w:sz w:val="22"/>
                <w:szCs w:val="22"/>
              </w:rPr>
              <w:t>Выручка</w:t>
            </w:r>
          </w:p>
        </w:tc>
        <w:tc>
          <w:tcPr>
            <w:tcW w:w="1732" w:type="dxa"/>
            <w:vAlign w:val="center"/>
          </w:tcPr>
          <w:p w14:paraId="0FFEBA52"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1 909</w:t>
            </w:r>
          </w:p>
        </w:tc>
        <w:tc>
          <w:tcPr>
            <w:tcW w:w="1619" w:type="dxa"/>
            <w:vAlign w:val="center"/>
          </w:tcPr>
          <w:p w14:paraId="3A3E84C7"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 xml:space="preserve"> 1 811</w:t>
            </w:r>
          </w:p>
        </w:tc>
        <w:tc>
          <w:tcPr>
            <w:tcW w:w="1648" w:type="dxa"/>
            <w:vAlign w:val="center"/>
          </w:tcPr>
          <w:p w14:paraId="0B78877C"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0</w:t>
            </w:r>
          </w:p>
        </w:tc>
        <w:tc>
          <w:tcPr>
            <w:tcW w:w="1560" w:type="dxa"/>
            <w:vAlign w:val="center"/>
          </w:tcPr>
          <w:p w14:paraId="29F25493"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20</w:t>
            </w:r>
          </w:p>
        </w:tc>
        <w:tc>
          <w:tcPr>
            <w:tcW w:w="2098" w:type="dxa"/>
          </w:tcPr>
          <w:p w14:paraId="50A34B8A" w14:textId="77777777" w:rsidR="00FD3478" w:rsidRPr="00D850CA" w:rsidRDefault="00FD3478" w:rsidP="00FD3478">
            <w:pPr>
              <w:jc w:val="right"/>
              <w:rPr>
                <w:rFonts w:eastAsiaTheme="minorEastAsia"/>
                <w:kern w:val="24"/>
                <w:sz w:val="22"/>
                <w:szCs w:val="22"/>
              </w:rPr>
            </w:pPr>
            <w:r w:rsidRPr="00D850CA">
              <w:t>2 094 </w:t>
            </w:r>
          </w:p>
        </w:tc>
      </w:tr>
      <w:tr w:rsidR="00665E6B" w:rsidRPr="00D850CA" w14:paraId="124FDBC4" w14:textId="77777777" w:rsidTr="003E2264">
        <w:trPr>
          <w:gridAfter w:val="1"/>
          <w:wAfter w:w="14" w:type="dxa"/>
          <w:trHeight w:val="70"/>
        </w:trPr>
        <w:tc>
          <w:tcPr>
            <w:tcW w:w="4931" w:type="dxa"/>
          </w:tcPr>
          <w:p w14:paraId="46C7F00E" w14:textId="77777777" w:rsidR="00FD3478" w:rsidRPr="00D850CA" w:rsidRDefault="00FD3478" w:rsidP="00FD3478">
            <w:pPr>
              <w:jc w:val="both"/>
              <w:rPr>
                <w:rFonts w:eastAsiaTheme="minorEastAsia"/>
                <w:kern w:val="24"/>
                <w:sz w:val="22"/>
                <w:szCs w:val="22"/>
              </w:rPr>
            </w:pPr>
            <w:r w:rsidRPr="00D850CA">
              <w:rPr>
                <w:rFonts w:eastAsiaTheme="minorEastAsia"/>
                <w:kern w:val="24"/>
                <w:sz w:val="22"/>
                <w:szCs w:val="22"/>
              </w:rPr>
              <w:t>Операционная прибыль</w:t>
            </w:r>
            <w:r w:rsidRPr="00D850CA">
              <w:rPr>
                <w:rFonts w:eastAsiaTheme="minorEastAsia"/>
                <w:kern w:val="24"/>
                <w:sz w:val="22"/>
                <w:szCs w:val="22"/>
                <w:lang w:val="en-US"/>
              </w:rPr>
              <w:t xml:space="preserve"> </w:t>
            </w:r>
            <w:r w:rsidRPr="00D850CA">
              <w:rPr>
                <w:rFonts w:eastAsiaTheme="minorEastAsia"/>
                <w:kern w:val="24"/>
                <w:sz w:val="22"/>
                <w:szCs w:val="22"/>
              </w:rPr>
              <w:t>(</w:t>
            </w:r>
            <w:r w:rsidRPr="00D850CA">
              <w:rPr>
                <w:rFonts w:eastAsiaTheme="minorEastAsia"/>
                <w:kern w:val="24"/>
                <w:sz w:val="22"/>
                <w:szCs w:val="22"/>
                <w:lang w:val="en-US"/>
              </w:rPr>
              <w:t>EBIT)</w:t>
            </w:r>
          </w:p>
        </w:tc>
        <w:tc>
          <w:tcPr>
            <w:tcW w:w="1732" w:type="dxa"/>
            <w:vAlign w:val="center"/>
          </w:tcPr>
          <w:p w14:paraId="7F513042"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(1 792)</w:t>
            </w:r>
          </w:p>
        </w:tc>
        <w:tc>
          <w:tcPr>
            <w:tcW w:w="1619" w:type="dxa"/>
            <w:vAlign w:val="center"/>
          </w:tcPr>
          <w:p w14:paraId="68B558BF"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(663)</w:t>
            </w:r>
          </w:p>
        </w:tc>
        <w:tc>
          <w:tcPr>
            <w:tcW w:w="1648" w:type="dxa"/>
            <w:vAlign w:val="center"/>
          </w:tcPr>
          <w:p w14:paraId="101A927F"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(1 159)</w:t>
            </w:r>
          </w:p>
        </w:tc>
        <w:tc>
          <w:tcPr>
            <w:tcW w:w="1560" w:type="dxa"/>
            <w:vAlign w:val="center"/>
          </w:tcPr>
          <w:p w14:paraId="6672D652"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(1 002)</w:t>
            </w:r>
          </w:p>
        </w:tc>
        <w:tc>
          <w:tcPr>
            <w:tcW w:w="2098" w:type="dxa"/>
          </w:tcPr>
          <w:p w14:paraId="5E94ECDE" w14:textId="77777777" w:rsidR="00FD3478" w:rsidRPr="00D850CA" w:rsidRDefault="00FD3478" w:rsidP="00FD3478">
            <w:pPr>
              <w:jc w:val="right"/>
              <w:rPr>
                <w:rFonts w:eastAsiaTheme="minorEastAsia"/>
                <w:kern w:val="24"/>
                <w:sz w:val="22"/>
                <w:szCs w:val="22"/>
              </w:rPr>
            </w:pPr>
            <w:r w:rsidRPr="00D850CA">
              <w:t>9 </w:t>
            </w:r>
          </w:p>
        </w:tc>
      </w:tr>
      <w:tr w:rsidR="00665E6B" w:rsidRPr="00D850CA" w14:paraId="41C0788F" w14:textId="77777777" w:rsidTr="003E2264">
        <w:trPr>
          <w:gridAfter w:val="1"/>
          <w:wAfter w:w="14" w:type="dxa"/>
          <w:trHeight w:val="70"/>
        </w:trPr>
        <w:tc>
          <w:tcPr>
            <w:tcW w:w="4931" w:type="dxa"/>
          </w:tcPr>
          <w:p w14:paraId="1CAE9CE3" w14:textId="77777777" w:rsidR="00FD3478" w:rsidRPr="00D850CA" w:rsidRDefault="00FD3478" w:rsidP="00FD3478">
            <w:pPr>
              <w:jc w:val="both"/>
              <w:rPr>
                <w:rFonts w:eastAsiaTheme="minorEastAsia"/>
                <w:kern w:val="24"/>
                <w:sz w:val="22"/>
                <w:szCs w:val="22"/>
              </w:rPr>
            </w:pPr>
            <w:r w:rsidRPr="00D850CA">
              <w:rPr>
                <w:rFonts w:eastAsiaTheme="minorEastAsia"/>
                <w:kern w:val="24"/>
                <w:sz w:val="22"/>
                <w:szCs w:val="22"/>
              </w:rPr>
              <w:t>Итоговая прибыль/убыток</w:t>
            </w:r>
          </w:p>
        </w:tc>
        <w:tc>
          <w:tcPr>
            <w:tcW w:w="1732" w:type="dxa"/>
            <w:vAlign w:val="center"/>
          </w:tcPr>
          <w:p w14:paraId="71C56A28"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w:t>
            </w:r>
            <w:r w:rsidRPr="00D850CA">
              <w:rPr>
                <w:rFonts w:eastAsiaTheme="minorEastAsia"/>
                <w:kern w:val="24"/>
                <w:sz w:val="22"/>
                <w:szCs w:val="22"/>
                <w:lang w:val="kk-KZ"/>
              </w:rPr>
              <w:t>1 722</w:t>
            </w:r>
            <w:r w:rsidRPr="00D850CA">
              <w:rPr>
                <w:rFonts w:eastAsiaTheme="minorEastAsia"/>
                <w:kern w:val="24"/>
                <w:sz w:val="22"/>
                <w:szCs w:val="22"/>
              </w:rPr>
              <w:t>)</w:t>
            </w:r>
          </w:p>
        </w:tc>
        <w:tc>
          <w:tcPr>
            <w:tcW w:w="1619" w:type="dxa"/>
            <w:vAlign w:val="center"/>
          </w:tcPr>
          <w:p w14:paraId="3D867B7D"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(1 103)</w:t>
            </w:r>
          </w:p>
        </w:tc>
        <w:tc>
          <w:tcPr>
            <w:tcW w:w="1648" w:type="dxa"/>
            <w:vAlign w:val="center"/>
          </w:tcPr>
          <w:p w14:paraId="6B3C4718" w14:textId="77777777" w:rsidR="00FD3478" w:rsidRPr="00D850CA" w:rsidRDefault="00FD3478" w:rsidP="00FD3478">
            <w:pPr>
              <w:jc w:val="right"/>
              <w:rPr>
                <w:rFonts w:eastAsiaTheme="minorEastAsia"/>
                <w:kern w:val="24"/>
                <w:sz w:val="22"/>
                <w:szCs w:val="22"/>
                <w:lang w:val="en-US"/>
              </w:rPr>
            </w:pPr>
            <w:r w:rsidRPr="00D850CA">
              <w:rPr>
                <w:rFonts w:eastAsiaTheme="minorEastAsia"/>
                <w:kern w:val="24"/>
                <w:sz w:val="22"/>
                <w:szCs w:val="22"/>
                <w:lang w:val="en-US"/>
              </w:rPr>
              <w:t>(</w:t>
            </w:r>
            <w:r w:rsidRPr="00D850CA">
              <w:rPr>
                <w:rFonts w:eastAsiaTheme="minorEastAsia"/>
                <w:kern w:val="24"/>
                <w:sz w:val="22"/>
                <w:szCs w:val="22"/>
              </w:rPr>
              <w:t>1 49</w:t>
            </w:r>
            <w:r w:rsidRPr="00D850CA">
              <w:rPr>
                <w:rFonts w:eastAsiaTheme="minorEastAsia"/>
                <w:kern w:val="24"/>
                <w:sz w:val="22"/>
                <w:szCs w:val="22"/>
                <w:lang w:val="kk-KZ"/>
              </w:rPr>
              <w:t>3</w:t>
            </w:r>
            <w:r w:rsidRPr="00D850CA">
              <w:rPr>
                <w:rFonts w:eastAsiaTheme="minorEastAsia"/>
                <w:kern w:val="24"/>
                <w:sz w:val="22"/>
                <w:szCs w:val="22"/>
                <w:lang w:val="en-US"/>
              </w:rPr>
              <w:t>)</w:t>
            </w:r>
          </w:p>
        </w:tc>
        <w:tc>
          <w:tcPr>
            <w:tcW w:w="1560" w:type="dxa"/>
            <w:vAlign w:val="center"/>
          </w:tcPr>
          <w:p w14:paraId="02805803"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(1 046)</w:t>
            </w:r>
          </w:p>
        </w:tc>
        <w:tc>
          <w:tcPr>
            <w:tcW w:w="2098" w:type="dxa"/>
          </w:tcPr>
          <w:p w14:paraId="10BD1AF9" w14:textId="77777777" w:rsidR="00FD3478" w:rsidRPr="00D850CA" w:rsidRDefault="00FD3478" w:rsidP="00FD3478">
            <w:pPr>
              <w:jc w:val="right"/>
              <w:rPr>
                <w:rFonts w:eastAsiaTheme="minorEastAsia"/>
                <w:kern w:val="24"/>
                <w:sz w:val="22"/>
                <w:szCs w:val="22"/>
              </w:rPr>
            </w:pPr>
            <w:r w:rsidRPr="00D850CA">
              <w:t>9 </w:t>
            </w:r>
          </w:p>
        </w:tc>
      </w:tr>
      <w:tr w:rsidR="00665E6B" w:rsidRPr="00D850CA" w14:paraId="4C668AFF" w14:textId="77777777" w:rsidTr="00190957">
        <w:trPr>
          <w:trHeight w:val="421"/>
        </w:trPr>
        <w:tc>
          <w:tcPr>
            <w:tcW w:w="13602" w:type="dxa"/>
            <w:gridSpan w:val="7"/>
            <w:vAlign w:val="center"/>
          </w:tcPr>
          <w:p w14:paraId="0FDDD5FA" w14:textId="77777777" w:rsidR="00FD3478" w:rsidRPr="00D850CA" w:rsidRDefault="00FD3478" w:rsidP="00FD3478">
            <w:pPr>
              <w:jc w:val="both"/>
              <w:rPr>
                <w:rFonts w:eastAsiaTheme="minorEastAsia"/>
                <w:kern w:val="24"/>
                <w:sz w:val="22"/>
                <w:szCs w:val="22"/>
              </w:rPr>
            </w:pPr>
            <w:r w:rsidRPr="00D850CA">
              <w:rPr>
                <w:rFonts w:eastAsiaTheme="minorEastAsia"/>
                <w:kern w:val="24"/>
                <w:sz w:val="22"/>
                <w:szCs w:val="22"/>
              </w:rPr>
              <w:t>Балансовая стоимость, в т. ч.</w:t>
            </w:r>
          </w:p>
        </w:tc>
      </w:tr>
      <w:tr w:rsidR="00665E6B" w:rsidRPr="00D850CA" w14:paraId="69175AF2" w14:textId="77777777" w:rsidTr="003E2264">
        <w:trPr>
          <w:gridAfter w:val="1"/>
          <w:wAfter w:w="14" w:type="dxa"/>
          <w:trHeight w:val="278"/>
        </w:trPr>
        <w:tc>
          <w:tcPr>
            <w:tcW w:w="4931" w:type="dxa"/>
          </w:tcPr>
          <w:p w14:paraId="14EF34CD" w14:textId="77777777" w:rsidR="00FD3478" w:rsidRPr="00D850CA" w:rsidRDefault="00FD3478" w:rsidP="00FD3478">
            <w:pPr>
              <w:ind w:left="708"/>
              <w:jc w:val="both"/>
              <w:rPr>
                <w:rFonts w:eastAsiaTheme="minorEastAsia"/>
                <w:kern w:val="24"/>
                <w:sz w:val="22"/>
                <w:szCs w:val="22"/>
              </w:rPr>
            </w:pPr>
            <w:r w:rsidRPr="00D850CA">
              <w:rPr>
                <w:rFonts w:eastAsiaTheme="minorEastAsia"/>
                <w:kern w:val="24"/>
                <w:sz w:val="22"/>
                <w:szCs w:val="22"/>
              </w:rPr>
              <w:t>Активы</w:t>
            </w:r>
          </w:p>
        </w:tc>
        <w:tc>
          <w:tcPr>
            <w:tcW w:w="1732" w:type="dxa"/>
            <w:vAlign w:val="center"/>
          </w:tcPr>
          <w:p w14:paraId="37C95FFC"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8 225</w:t>
            </w:r>
          </w:p>
        </w:tc>
        <w:tc>
          <w:tcPr>
            <w:tcW w:w="1619" w:type="dxa"/>
            <w:vAlign w:val="center"/>
          </w:tcPr>
          <w:p w14:paraId="43741346"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7 162</w:t>
            </w:r>
          </w:p>
        </w:tc>
        <w:tc>
          <w:tcPr>
            <w:tcW w:w="1648" w:type="dxa"/>
            <w:vAlign w:val="center"/>
          </w:tcPr>
          <w:p w14:paraId="57143E45"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6 905</w:t>
            </w:r>
          </w:p>
        </w:tc>
        <w:tc>
          <w:tcPr>
            <w:tcW w:w="1560" w:type="dxa"/>
            <w:vAlign w:val="center"/>
          </w:tcPr>
          <w:p w14:paraId="3EA5AEBD"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6 103</w:t>
            </w:r>
          </w:p>
        </w:tc>
        <w:tc>
          <w:tcPr>
            <w:tcW w:w="2098" w:type="dxa"/>
          </w:tcPr>
          <w:p w14:paraId="752D620C" w14:textId="77777777" w:rsidR="00FD3478" w:rsidRPr="00D850CA" w:rsidRDefault="00FD3478" w:rsidP="00FD3478">
            <w:pPr>
              <w:jc w:val="right"/>
              <w:rPr>
                <w:rFonts w:eastAsiaTheme="minorEastAsia"/>
                <w:kern w:val="24"/>
                <w:sz w:val="22"/>
                <w:szCs w:val="22"/>
              </w:rPr>
            </w:pPr>
            <w:r w:rsidRPr="00D850CA">
              <w:t>5 905 </w:t>
            </w:r>
          </w:p>
        </w:tc>
      </w:tr>
      <w:tr w:rsidR="00665E6B" w:rsidRPr="00D850CA" w14:paraId="17073403" w14:textId="77777777" w:rsidTr="003E2264">
        <w:trPr>
          <w:gridAfter w:val="1"/>
          <w:wAfter w:w="14" w:type="dxa"/>
          <w:trHeight w:val="70"/>
        </w:trPr>
        <w:tc>
          <w:tcPr>
            <w:tcW w:w="4931" w:type="dxa"/>
          </w:tcPr>
          <w:p w14:paraId="4008E808" w14:textId="77777777" w:rsidR="00FD3478" w:rsidRPr="00D850CA" w:rsidRDefault="00FD3478" w:rsidP="00FD3478">
            <w:pPr>
              <w:ind w:left="708"/>
              <w:jc w:val="both"/>
              <w:rPr>
                <w:rFonts w:eastAsiaTheme="minorEastAsia"/>
                <w:kern w:val="24"/>
                <w:sz w:val="22"/>
                <w:szCs w:val="22"/>
              </w:rPr>
            </w:pPr>
            <w:r w:rsidRPr="00D850CA">
              <w:rPr>
                <w:rFonts w:eastAsiaTheme="minorEastAsia"/>
                <w:kern w:val="24"/>
                <w:sz w:val="22"/>
                <w:szCs w:val="22"/>
              </w:rPr>
              <w:t>Обязательства</w:t>
            </w:r>
          </w:p>
        </w:tc>
        <w:tc>
          <w:tcPr>
            <w:tcW w:w="1732" w:type="dxa"/>
            <w:vAlign w:val="center"/>
          </w:tcPr>
          <w:p w14:paraId="30BA46E3"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8 056</w:t>
            </w:r>
          </w:p>
        </w:tc>
        <w:tc>
          <w:tcPr>
            <w:tcW w:w="1619" w:type="dxa"/>
            <w:vAlign w:val="center"/>
          </w:tcPr>
          <w:p w14:paraId="753E2CFB"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8 221</w:t>
            </w:r>
          </w:p>
        </w:tc>
        <w:tc>
          <w:tcPr>
            <w:tcW w:w="1648" w:type="dxa"/>
            <w:vAlign w:val="center"/>
          </w:tcPr>
          <w:p w14:paraId="6D509410"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9 426</w:t>
            </w:r>
          </w:p>
        </w:tc>
        <w:tc>
          <w:tcPr>
            <w:tcW w:w="1560" w:type="dxa"/>
            <w:vAlign w:val="center"/>
          </w:tcPr>
          <w:p w14:paraId="474D25D2"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9 895</w:t>
            </w:r>
          </w:p>
        </w:tc>
        <w:tc>
          <w:tcPr>
            <w:tcW w:w="2098" w:type="dxa"/>
          </w:tcPr>
          <w:p w14:paraId="75B0B470" w14:textId="77777777" w:rsidR="00FD3478" w:rsidRPr="00D850CA" w:rsidRDefault="00FD3478" w:rsidP="00FD3478">
            <w:pPr>
              <w:jc w:val="right"/>
              <w:rPr>
                <w:rFonts w:eastAsiaTheme="minorEastAsia"/>
                <w:kern w:val="24"/>
                <w:sz w:val="22"/>
                <w:szCs w:val="22"/>
              </w:rPr>
            </w:pPr>
            <w:r w:rsidRPr="00D850CA">
              <w:t>9 685 </w:t>
            </w:r>
          </w:p>
        </w:tc>
      </w:tr>
      <w:tr w:rsidR="00665E6B" w:rsidRPr="00D850CA" w14:paraId="3B5BE41D" w14:textId="77777777" w:rsidTr="003E2264">
        <w:trPr>
          <w:gridAfter w:val="1"/>
          <w:wAfter w:w="14" w:type="dxa"/>
          <w:trHeight w:val="70"/>
        </w:trPr>
        <w:tc>
          <w:tcPr>
            <w:tcW w:w="4931" w:type="dxa"/>
          </w:tcPr>
          <w:p w14:paraId="0A630C5E" w14:textId="77777777" w:rsidR="00FD3478" w:rsidRPr="00D850CA" w:rsidRDefault="00FD3478" w:rsidP="00FD3478">
            <w:pPr>
              <w:ind w:left="708"/>
              <w:jc w:val="both"/>
              <w:rPr>
                <w:rFonts w:eastAsiaTheme="minorEastAsia"/>
                <w:kern w:val="24"/>
                <w:sz w:val="22"/>
                <w:szCs w:val="22"/>
              </w:rPr>
            </w:pPr>
            <w:r w:rsidRPr="00D850CA">
              <w:rPr>
                <w:rFonts w:eastAsiaTheme="minorEastAsia"/>
                <w:kern w:val="24"/>
                <w:sz w:val="22"/>
                <w:szCs w:val="22"/>
              </w:rPr>
              <w:t>Собственный капитал</w:t>
            </w:r>
          </w:p>
        </w:tc>
        <w:tc>
          <w:tcPr>
            <w:tcW w:w="1732" w:type="dxa"/>
            <w:vAlign w:val="center"/>
          </w:tcPr>
          <w:p w14:paraId="14DE2B3F"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168</w:t>
            </w:r>
          </w:p>
        </w:tc>
        <w:tc>
          <w:tcPr>
            <w:tcW w:w="1619" w:type="dxa"/>
            <w:vAlign w:val="center"/>
          </w:tcPr>
          <w:p w14:paraId="2A2DD319"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(1 059)</w:t>
            </w:r>
          </w:p>
        </w:tc>
        <w:tc>
          <w:tcPr>
            <w:tcW w:w="1648" w:type="dxa"/>
            <w:vAlign w:val="center"/>
          </w:tcPr>
          <w:p w14:paraId="3B083D4D"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(2 521)</w:t>
            </w:r>
          </w:p>
        </w:tc>
        <w:tc>
          <w:tcPr>
            <w:tcW w:w="1560" w:type="dxa"/>
            <w:vAlign w:val="center"/>
          </w:tcPr>
          <w:p w14:paraId="462476EF"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(3 792)</w:t>
            </w:r>
          </w:p>
        </w:tc>
        <w:tc>
          <w:tcPr>
            <w:tcW w:w="2098" w:type="dxa"/>
          </w:tcPr>
          <w:p w14:paraId="7FF37EFE" w14:textId="77777777" w:rsidR="00FD3478" w:rsidRPr="00D850CA" w:rsidRDefault="00FD3478" w:rsidP="00FD3478">
            <w:pPr>
              <w:jc w:val="right"/>
              <w:rPr>
                <w:rFonts w:eastAsiaTheme="minorEastAsia"/>
                <w:kern w:val="24"/>
                <w:sz w:val="22"/>
                <w:szCs w:val="22"/>
              </w:rPr>
            </w:pPr>
            <w:r w:rsidRPr="00D850CA">
              <w:t>(3 780)</w:t>
            </w:r>
          </w:p>
        </w:tc>
      </w:tr>
      <w:tr w:rsidR="00665E6B" w:rsidRPr="00D850CA" w14:paraId="2EE21B94" w14:textId="77777777" w:rsidTr="003E2264">
        <w:trPr>
          <w:gridAfter w:val="1"/>
          <w:wAfter w:w="14" w:type="dxa"/>
          <w:trHeight w:val="186"/>
        </w:trPr>
        <w:tc>
          <w:tcPr>
            <w:tcW w:w="4931" w:type="dxa"/>
          </w:tcPr>
          <w:p w14:paraId="4F4B0087" w14:textId="77777777" w:rsidR="00FD3478" w:rsidRPr="00D850CA" w:rsidRDefault="00FD3478" w:rsidP="00FD3478">
            <w:pPr>
              <w:jc w:val="both"/>
              <w:rPr>
                <w:rFonts w:eastAsiaTheme="minorEastAsia"/>
                <w:kern w:val="24"/>
                <w:sz w:val="22"/>
                <w:szCs w:val="22"/>
              </w:rPr>
            </w:pPr>
            <w:r w:rsidRPr="00D850CA">
              <w:rPr>
                <w:rFonts w:eastAsiaTheme="minorEastAsia"/>
                <w:kern w:val="24"/>
                <w:sz w:val="22"/>
                <w:szCs w:val="22"/>
              </w:rPr>
              <w:t>Штатная численность сотрудников, чел.</w:t>
            </w:r>
          </w:p>
        </w:tc>
        <w:tc>
          <w:tcPr>
            <w:tcW w:w="1732" w:type="dxa"/>
            <w:vAlign w:val="center"/>
          </w:tcPr>
          <w:p w14:paraId="0B602CA3"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lang w:val="en-US"/>
              </w:rPr>
              <w:t>438 (</w:t>
            </w:r>
            <w:r w:rsidRPr="00D850CA">
              <w:rPr>
                <w:rFonts w:eastAsiaTheme="minorEastAsia"/>
                <w:kern w:val="24"/>
                <w:sz w:val="22"/>
                <w:szCs w:val="22"/>
              </w:rPr>
              <w:t>ПП* 412)</w:t>
            </w:r>
          </w:p>
        </w:tc>
        <w:tc>
          <w:tcPr>
            <w:tcW w:w="1619" w:type="dxa"/>
            <w:vAlign w:val="center"/>
          </w:tcPr>
          <w:p w14:paraId="039D2AC8"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542 (ПП 514)</w:t>
            </w:r>
          </w:p>
        </w:tc>
        <w:tc>
          <w:tcPr>
            <w:tcW w:w="1648" w:type="dxa"/>
            <w:vAlign w:val="center"/>
          </w:tcPr>
          <w:p w14:paraId="3F7EEBA9"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393 (ПП 375)</w:t>
            </w:r>
          </w:p>
        </w:tc>
        <w:tc>
          <w:tcPr>
            <w:tcW w:w="1560" w:type="dxa"/>
            <w:vAlign w:val="center"/>
          </w:tcPr>
          <w:p w14:paraId="0323844C" w14:textId="77777777" w:rsidR="00FD3478" w:rsidRPr="00D850CA" w:rsidRDefault="00FD3478" w:rsidP="00FD3478">
            <w:pPr>
              <w:jc w:val="right"/>
              <w:rPr>
                <w:rFonts w:eastAsiaTheme="minorEastAsia"/>
                <w:kern w:val="24"/>
                <w:sz w:val="22"/>
                <w:szCs w:val="22"/>
              </w:rPr>
            </w:pPr>
            <w:r w:rsidRPr="00D850CA">
              <w:rPr>
                <w:rFonts w:eastAsiaTheme="minorEastAsia"/>
                <w:kern w:val="24"/>
                <w:sz w:val="22"/>
                <w:szCs w:val="22"/>
              </w:rPr>
              <w:t>314 (ПП 297)</w:t>
            </w:r>
          </w:p>
        </w:tc>
        <w:tc>
          <w:tcPr>
            <w:tcW w:w="2098" w:type="dxa"/>
          </w:tcPr>
          <w:p w14:paraId="0496F92E" w14:textId="77777777" w:rsidR="00FD3478" w:rsidRPr="00D850CA" w:rsidRDefault="00FD3478" w:rsidP="00FD3478">
            <w:pPr>
              <w:jc w:val="right"/>
              <w:rPr>
                <w:rFonts w:eastAsiaTheme="minorEastAsia"/>
                <w:kern w:val="24"/>
                <w:sz w:val="22"/>
                <w:szCs w:val="22"/>
              </w:rPr>
            </w:pPr>
            <w:r w:rsidRPr="00D850CA">
              <w:t>348 (ПП 322) </w:t>
            </w:r>
          </w:p>
        </w:tc>
      </w:tr>
    </w:tbl>
    <w:p w14:paraId="081EDEE5" w14:textId="77777777" w:rsidR="00B75F54" w:rsidRPr="00D850CA" w:rsidRDefault="00B75F54" w:rsidP="002F142A">
      <w:pPr>
        <w:shd w:val="clear" w:color="auto" w:fill="FFFFFF"/>
        <w:tabs>
          <w:tab w:val="left" w:pos="2721"/>
        </w:tabs>
        <w:ind w:firstLine="706"/>
        <w:jc w:val="both"/>
        <w:rPr>
          <w:bCs/>
          <w:i/>
          <w:iCs/>
          <w:sz w:val="22"/>
          <w:szCs w:val="22"/>
        </w:rPr>
      </w:pPr>
      <w:bookmarkStart w:id="7" w:name="_Toc388386205"/>
    </w:p>
    <w:p w14:paraId="2359AFA7" w14:textId="77777777" w:rsidR="007B7D22" w:rsidRPr="00D850CA" w:rsidRDefault="00A555BD" w:rsidP="002F142A">
      <w:pPr>
        <w:pStyle w:val="af9"/>
        <w:shd w:val="clear" w:color="auto" w:fill="FFFFFF"/>
        <w:spacing w:line="240" w:lineRule="auto"/>
        <w:ind w:left="0" w:firstLine="720"/>
        <w:rPr>
          <w:b/>
          <w:sz w:val="22"/>
          <w:szCs w:val="22"/>
        </w:rPr>
      </w:pPr>
      <w:r w:rsidRPr="00D850CA">
        <w:rPr>
          <w:b/>
          <w:sz w:val="22"/>
          <w:szCs w:val="22"/>
        </w:rPr>
        <w:t>Обязательства</w:t>
      </w:r>
      <w:r w:rsidR="006E08B9" w:rsidRPr="00D850CA">
        <w:rPr>
          <w:b/>
          <w:sz w:val="22"/>
          <w:szCs w:val="22"/>
        </w:rPr>
        <w:t xml:space="preserve"> </w:t>
      </w:r>
      <w:r w:rsidR="004F0479" w:rsidRPr="00D850CA">
        <w:rPr>
          <w:b/>
          <w:sz w:val="22"/>
          <w:szCs w:val="22"/>
        </w:rPr>
        <w:t>Актива</w:t>
      </w:r>
    </w:p>
    <w:tbl>
      <w:tblPr>
        <w:tblW w:w="1350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670"/>
        <w:gridCol w:w="1478"/>
        <w:gridCol w:w="1452"/>
        <w:gridCol w:w="1453"/>
        <w:gridCol w:w="1452"/>
      </w:tblGrid>
      <w:tr w:rsidR="00665E6B" w:rsidRPr="00D850CA" w14:paraId="20546544" w14:textId="77777777" w:rsidTr="005C1F2F">
        <w:trPr>
          <w:trHeight w:val="87"/>
        </w:trPr>
        <w:tc>
          <w:tcPr>
            <w:tcW w:w="7670" w:type="dxa"/>
            <w:shd w:val="clear" w:color="auto" w:fill="auto"/>
            <w:tcMar>
              <w:top w:w="28" w:type="dxa"/>
              <w:left w:w="28" w:type="dxa"/>
              <w:bottom w:w="28" w:type="dxa"/>
              <w:right w:w="28" w:type="dxa"/>
            </w:tcMar>
            <w:vAlign w:val="center"/>
            <w:hideMark/>
          </w:tcPr>
          <w:p w14:paraId="42B45B31" w14:textId="77777777" w:rsidR="005C1F2F" w:rsidRPr="00D850CA" w:rsidRDefault="005C1F2F" w:rsidP="002F142A">
            <w:pPr>
              <w:jc w:val="both"/>
              <w:rPr>
                <w:b/>
                <w:sz w:val="22"/>
                <w:szCs w:val="22"/>
              </w:rPr>
            </w:pPr>
            <w:r w:rsidRPr="00D850CA">
              <w:rPr>
                <w:rFonts w:eastAsiaTheme="minorEastAsia"/>
                <w:b/>
                <w:kern w:val="24"/>
                <w:sz w:val="22"/>
                <w:szCs w:val="22"/>
              </w:rPr>
              <w:t>Задолженность КВК перед группой КТЖ и третьими лицами (тыс.       тенге)</w:t>
            </w:r>
          </w:p>
        </w:tc>
        <w:tc>
          <w:tcPr>
            <w:tcW w:w="1478" w:type="dxa"/>
            <w:vAlign w:val="center"/>
          </w:tcPr>
          <w:p w14:paraId="1C1B4DDE" w14:textId="77777777" w:rsidR="005C1F2F" w:rsidRPr="00D850CA" w:rsidRDefault="005C1F2F" w:rsidP="002F142A">
            <w:pPr>
              <w:jc w:val="center"/>
              <w:textAlignment w:val="center"/>
              <w:rPr>
                <w:b/>
                <w:kern w:val="24"/>
                <w:sz w:val="22"/>
                <w:szCs w:val="22"/>
              </w:rPr>
            </w:pPr>
            <w:r w:rsidRPr="00D850CA">
              <w:rPr>
                <w:b/>
                <w:kern w:val="24"/>
                <w:sz w:val="22"/>
                <w:szCs w:val="22"/>
                <w:lang w:val="en-US"/>
              </w:rPr>
              <w:t>01</w:t>
            </w:r>
            <w:r w:rsidRPr="00D850CA">
              <w:rPr>
                <w:b/>
                <w:kern w:val="24"/>
                <w:sz w:val="22"/>
                <w:szCs w:val="22"/>
              </w:rPr>
              <w:t>.</w:t>
            </w:r>
            <w:r w:rsidRPr="00D850CA">
              <w:rPr>
                <w:b/>
                <w:kern w:val="24"/>
                <w:sz w:val="22"/>
                <w:szCs w:val="22"/>
                <w:lang w:val="en-US"/>
              </w:rPr>
              <w:t>10</w:t>
            </w:r>
            <w:r w:rsidRPr="00D850CA">
              <w:rPr>
                <w:b/>
                <w:kern w:val="24"/>
                <w:sz w:val="22"/>
                <w:szCs w:val="22"/>
              </w:rPr>
              <w:t>.2021 г.</w:t>
            </w:r>
          </w:p>
        </w:tc>
        <w:tc>
          <w:tcPr>
            <w:tcW w:w="1452" w:type="dxa"/>
            <w:shd w:val="clear" w:color="auto" w:fill="auto"/>
            <w:tcMar>
              <w:top w:w="28" w:type="dxa"/>
              <w:left w:w="28" w:type="dxa"/>
              <w:bottom w:w="28" w:type="dxa"/>
              <w:right w:w="28" w:type="dxa"/>
            </w:tcMar>
            <w:vAlign w:val="center"/>
            <w:hideMark/>
          </w:tcPr>
          <w:p w14:paraId="5E86FE63" w14:textId="77777777" w:rsidR="005C1F2F" w:rsidRPr="00D850CA" w:rsidRDefault="005C1F2F" w:rsidP="002F142A">
            <w:pPr>
              <w:jc w:val="center"/>
              <w:textAlignment w:val="center"/>
              <w:rPr>
                <w:b/>
                <w:sz w:val="22"/>
                <w:szCs w:val="22"/>
              </w:rPr>
            </w:pPr>
            <w:r w:rsidRPr="00D850CA">
              <w:rPr>
                <w:b/>
                <w:kern w:val="24"/>
                <w:sz w:val="22"/>
                <w:szCs w:val="22"/>
              </w:rPr>
              <w:t>31.03.2021 г.</w:t>
            </w:r>
          </w:p>
        </w:tc>
        <w:tc>
          <w:tcPr>
            <w:tcW w:w="1453" w:type="dxa"/>
            <w:shd w:val="clear" w:color="auto" w:fill="auto"/>
            <w:tcMar>
              <w:top w:w="28" w:type="dxa"/>
              <w:left w:w="28" w:type="dxa"/>
              <w:bottom w:w="28" w:type="dxa"/>
              <w:right w:w="28" w:type="dxa"/>
            </w:tcMar>
            <w:vAlign w:val="center"/>
            <w:hideMark/>
          </w:tcPr>
          <w:p w14:paraId="7BD9F367" w14:textId="77777777" w:rsidR="005C1F2F" w:rsidRPr="00D850CA" w:rsidRDefault="005C1F2F" w:rsidP="002F142A">
            <w:pPr>
              <w:jc w:val="center"/>
              <w:textAlignment w:val="center"/>
              <w:rPr>
                <w:b/>
                <w:sz w:val="22"/>
                <w:szCs w:val="22"/>
              </w:rPr>
            </w:pPr>
            <w:r w:rsidRPr="00D850CA">
              <w:rPr>
                <w:b/>
                <w:kern w:val="24"/>
                <w:sz w:val="22"/>
                <w:szCs w:val="22"/>
              </w:rPr>
              <w:t>31.12.2020 г.</w:t>
            </w:r>
          </w:p>
        </w:tc>
        <w:tc>
          <w:tcPr>
            <w:tcW w:w="1452" w:type="dxa"/>
            <w:vAlign w:val="center"/>
          </w:tcPr>
          <w:p w14:paraId="735BB5A5" w14:textId="77777777" w:rsidR="005C1F2F" w:rsidRPr="00D850CA" w:rsidRDefault="005C1F2F" w:rsidP="002F142A">
            <w:pPr>
              <w:jc w:val="center"/>
              <w:textAlignment w:val="center"/>
              <w:rPr>
                <w:b/>
                <w:kern w:val="24"/>
                <w:sz w:val="22"/>
                <w:szCs w:val="22"/>
              </w:rPr>
            </w:pPr>
            <w:r w:rsidRPr="00D850CA">
              <w:rPr>
                <w:b/>
                <w:kern w:val="24"/>
                <w:sz w:val="22"/>
                <w:szCs w:val="22"/>
              </w:rPr>
              <w:t>31.12.2021 г</w:t>
            </w:r>
          </w:p>
        </w:tc>
      </w:tr>
      <w:tr w:rsidR="00665E6B" w:rsidRPr="00D850CA" w14:paraId="531534AA" w14:textId="77777777" w:rsidTr="005C1F2F">
        <w:trPr>
          <w:trHeight w:val="255"/>
        </w:trPr>
        <w:tc>
          <w:tcPr>
            <w:tcW w:w="7670" w:type="dxa"/>
            <w:shd w:val="clear" w:color="auto" w:fill="auto"/>
            <w:tcMar>
              <w:top w:w="28" w:type="dxa"/>
              <w:left w:w="28" w:type="dxa"/>
              <w:bottom w:w="28" w:type="dxa"/>
              <w:right w:w="28" w:type="dxa"/>
            </w:tcMar>
            <w:vAlign w:val="bottom"/>
            <w:hideMark/>
          </w:tcPr>
          <w:p w14:paraId="60BDB1F3" w14:textId="77777777" w:rsidR="00FD3478" w:rsidRPr="00D850CA" w:rsidRDefault="00FD3478" w:rsidP="00FD3478">
            <w:pPr>
              <w:jc w:val="both"/>
              <w:textAlignment w:val="bottom"/>
              <w:rPr>
                <w:bCs/>
                <w:sz w:val="22"/>
                <w:szCs w:val="22"/>
              </w:rPr>
            </w:pPr>
            <w:r w:rsidRPr="00D850CA">
              <w:rPr>
                <w:bCs/>
                <w:kern w:val="24"/>
                <w:sz w:val="22"/>
                <w:szCs w:val="22"/>
              </w:rPr>
              <w:t>1. Краткосрочная кредиторская задолженность перед группой КТЖ:</w:t>
            </w:r>
          </w:p>
        </w:tc>
        <w:tc>
          <w:tcPr>
            <w:tcW w:w="1478" w:type="dxa"/>
            <w:vAlign w:val="center"/>
          </w:tcPr>
          <w:p w14:paraId="6860A5B8" w14:textId="77777777" w:rsidR="00FD3478" w:rsidRPr="00D850CA" w:rsidRDefault="00FD3478" w:rsidP="00FD3478">
            <w:pPr>
              <w:jc w:val="right"/>
              <w:textAlignment w:val="bottom"/>
              <w:rPr>
                <w:bCs/>
                <w:kern w:val="24"/>
                <w:sz w:val="22"/>
                <w:szCs w:val="22"/>
              </w:rPr>
            </w:pPr>
            <w:r w:rsidRPr="00D850CA">
              <w:rPr>
                <w:bCs/>
                <w:kern w:val="24"/>
                <w:sz w:val="22"/>
                <w:szCs w:val="22"/>
              </w:rPr>
              <w:t>8 483 299</w:t>
            </w:r>
          </w:p>
        </w:tc>
        <w:tc>
          <w:tcPr>
            <w:tcW w:w="1452" w:type="dxa"/>
            <w:shd w:val="clear" w:color="auto" w:fill="auto"/>
            <w:tcMar>
              <w:top w:w="28" w:type="dxa"/>
              <w:left w:w="28" w:type="dxa"/>
              <w:bottom w:w="28" w:type="dxa"/>
              <w:right w:w="28" w:type="dxa"/>
            </w:tcMar>
            <w:vAlign w:val="center"/>
            <w:hideMark/>
          </w:tcPr>
          <w:p w14:paraId="5EC27A01" w14:textId="77777777" w:rsidR="00FD3478" w:rsidRPr="00D850CA" w:rsidRDefault="00FD3478" w:rsidP="00FD3478">
            <w:pPr>
              <w:jc w:val="right"/>
              <w:textAlignment w:val="bottom"/>
              <w:rPr>
                <w:bCs/>
                <w:sz w:val="22"/>
                <w:szCs w:val="22"/>
              </w:rPr>
            </w:pPr>
            <w:r w:rsidRPr="00D850CA">
              <w:rPr>
                <w:bCs/>
                <w:kern w:val="24"/>
                <w:sz w:val="22"/>
                <w:szCs w:val="22"/>
              </w:rPr>
              <w:t>8 482 799</w:t>
            </w:r>
          </w:p>
        </w:tc>
        <w:tc>
          <w:tcPr>
            <w:tcW w:w="1453" w:type="dxa"/>
            <w:shd w:val="clear" w:color="auto" w:fill="auto"/>
            <w:tcMar>
              <w:top w:w="28" w:type="dxa"/>
              <w:left w:w="28" w:type="dxa"/>
              <w:bottom w:w="28" w:type="dxa"/>
              <w:right w:w="28" w:type="dxa"/>
            </w:tcMar>
            <w:vAlign w:val="center"/>
            <w:hideMark/>
          </w:tcPr>
          <w:p w14:paraId="65CF635C" w14:textId="77777777" w:rsidR="00FD3478" w:rsidRPr="00D850CA" w:rsidRDefault="00FD3478" w:rsidP="00FD3478">
            <w:pPr>
              <w:jc w:val="right"/>
              <w:textAlignment w:val="bottom"/>
              <w:rPr>
                <w:bCs/>
                <w:sz w:val="22"/>
                <w:szCs w:val="22"/>
              </w:rPr>
            </w:pPr>
            <w:r w:rsidRPr="00D850CA">
              <w:rPr>
                <w:bCs/>
                <w:kern w:val="24"/>
                <w:sz w:val="22"/>
                <w:szCs w:val="22"/>
              </w:rPr>
              <w:t>8 462 550</w:t>
            </w:r>
          </w:p>
        </w:tc>
        <w:tc>
          <w:tcPr>
            <w:tcW w:w="1452" w:type="dxa"/>
          </w:tcPr>
          <w:p w14:paraId="6023A8F2" w14:textId="77777777" w:rsidR="00FD3478" w:rsidRPr="00D850CA" w:rsidRDefault="00FD3478" w:rsidP="00FD3478">
            <w:pPr>
              <w:jc w:val="right"/>
              <w:textAlignment w:val="bottom"/>
              <w:rPr>
                <w:bCs/>
                <w:kern w:val="24"/>
                <w:sz w:val="22"/>
                <w:szCs w:val="22"/>
              </w:rPr>
            </w:pPr>
            <w:r w:rsidRPr="00D850CA">
              <w:t>8 482 264 </w:t>
            </w:r>
          </w:p>
        </w:tc>
      </w:tr>
      <w:tr w:rsidR="00665E6B" w:rsidRPr="00D850CA" w14:paraId="0DF6E6D5" w14:textId="77777777" w:rsidTr="005C1F2F">
        <w:trPr>
          <w:trHeight w:val="190"/>
        </w:trPr>
        <w:tc>
          <w:tcPr>
            <w:tcW w:w="7670" w:type="dxa"/>
            <w:shd w:val="clear" w:color="auto" w:fill="auto"/>
            <w:tcMar>
              <w:top w:w="28" w:type="dxa"/>
              <w:left w:w="260" w:type="dxa"/>
              <w:bottom w:w="28" w:type="dxa"/>
              <w:right w:w="28" w:type="dxa"/>
            </w:tcMar>
            <w:vAlign w:val="center"/>
            <w:hideMark/>
          </w:tcPr>
          <w:p w14:paraId="6F92350C" w14:textId="77777777" w:rsidR="00FD3478" w:rsidRPr="00D850CA" w:rsidRDefault="00FD3478" w:rsidP="00FD3478">
            <w:pPr>
              <w:jc w:val="both"/>
              <w:textAlignment w:val="center"/>
              <w:rPr>
                <w:bCs/>
                <w:sz w:val="22"/>
                <w:szCs w:val="22"/>
              </w:rPr>
            </w:pPr>
            <w:r w:rsidRPr="00D850CA">
              <w:rPr>
                <w:bCs/>
                <w:i/>
                <w:kern w:val="24"/>
                <w:sz w:val="22"/>
                <w:szCs w:val="22"/>
              </w:rPr>
              <w:lastRenderedPageBreak/>
              <w:t>1.1. перед АО Қазтеміртранс (КТТ)</w:t>
            </w:r>
          </w:p>
        </w:tc>
        <w:tc>
          <w:tcPr>
            <w:tcW w:w="1478" w:type="dxa"/>
            <w:vAlign w:val="center"/>
          </w:tcPr>
          <w:p w14:paraId="5709FEA6" w14:textId="77777777" w:rsidR="00FD3478" w:rsidRPr="00D850CA" w:rsidRDefault="00FD3478" w:rsidP="00FD3478">
            <w:pPr>
              <w:jc w:val="right"/>
              <w:textAlignment w:val="bottom"/>
              <w:rPr>
                <w:bCs/>
                <w:i/>
                <w:kern w:val="24"/>
                <w:sz w:val="22"/>
                <w:szCs w:val="22"/>
              </w:rPr>
            </w:pPr>
            <w:r w:rsidRPr="00D850CA">
              <w:rPr>
                <w:bCs/>
                <w:i/>
                <w:kern w:val="24"/>
                <w:sz w:val="22"/>
                <w:szCs w:val="22"/>
              </w:rPr>
              <w:t>8 397 451</w:t>
            </w:r>
          </w:p>
        </w:tc>
        <w:tc>
          <w:tcPr>
            <w:tcW w:w="1452" w:type="dxa"/>
            <w:shd w:val="clear" w:color="auto" w:fill="auto"/>
            <w:tcMar>
              <w:top w:w="28" w:type="dxa"/>
              <w:left w:w="28" w:type="dxa"/>
              <w:bottom w:w="28" w:type="dxa"/>
              <w:right w:w="28" w:type="dxa"/>
            </w:tcMar>
            <w:vAlign w:val="center"/>
            <w:hideMark/>
          </w:tcPr>
          <w:p w14:paraId="357B18B9" w14:textId="77777777" w:rsidR="00FD3478" w:rsidRPr="00D850CA" w:rsidRDefault="00FD3478" w:rsidP="00FD3478">
            <w:pPr>
              <w:jc w:val="right"/>
              <w:textAlignment w:val="bottom"/>
              <w:rPr>
                <w:bCs/>
                <w:sz w:val="22"/>
                <w:szCs w:val="22"/>
              </w:rPr>
            </w:pPr>
            <w:r w:rsidRPr="00D850CA">
              <w:rPr>
                <w:bCs/>
                <w:i/>
                <w:kern w:val="24"/>
                <w:sz w:val="22"/>
                <w:szCs w:val="22"/>
              </w:rPr>
              <w:t>8 397 451</w:t>
            </w:r>
          </w:p>
        </w:tc>
        <w:tc>
          <w:tcPr>
            <w:tcW w:w="1453" w:type="dxa"/>
            <w:shd w:val="clear" w:color="auto" w:fill="auto"/>
            <w:tcMar>
              <w:top w:w="28" w:type="dxa"/>
              <w:left w:w="28" w:type="dxa"/>
              <w:bottom w:w="28" w:type="dxa"/>
              <w:right w:w="28" w:type="dxa"/>
            </w:tcMar>
            <w:vAlign w:val="center"/>
            <w:hideMark/>
          </w:tcPr>
          <w:p w14:paraId="4E7032B2" w14:textId="77777777" w:rsidR="00FD3478" w:rsidRPr="00D850CA" w:rsidRDefault="00FD3478" w:rsidP="00FD3478">
            <w:pPr>
              <w:jc w:val="right"/>
              <w:textAlignment w:val="bottom"/>
              <w:rPr>
                <w:bCs/>
                <w:sz w:val="22"/>
                <w:szCs w:val="22"/>
              </w:rPr>
            </w:pPr>
            <w:r w:rsidRPr="00D850CA">
              <w:rPr>
                <w:bCs/>
                <w:i/>
                <w:kern w:val="24"/>
                <w:sz w:val="22"/>
                <w:szCs w:val="22"/>
              </w:rPr>
              <w:t>8 369 614</w:t>
            </w:r>
          </w:p>
        </w:tc>
        <w:tc>
          <w:tcPr>
            <w:tcW w:w="1452" w:type="dxa"/>
          </w:tcPr>
          <w:p w14:paraId="4155A710" w14:textId="77777777" w:rsidR="00FD3478" w:rsidRPr="00D850CA" w:rsidRDefault="00FD3478" w:rsidP="00FD3478">
            <w:pPr>
              <w:jc w:val="right"/>
              <w:textAlignment w:val="bottom"/>
              <w:rPr>
                <w:bCs/>
                <w:i/>
                <w:kern w:val="24"/>
                <w:sz w:val="22"/>
                <w:szCs w:val="22"/>
              </w:rPr>
            </w:pPr>
            <w:r w:rsidRPr="00D850CA">
              <w:rPr>
                <w:i/>
                <w:iCs/>
              </w:rPr>
              <w:t>8 397451 </w:t>
            </w:r>
          </w:p>
        </w:tc>
      </w:tr>
      <w:tr w:rsidR="00665E6B" w:rsidRPr="00D850CA" w14:paraId="0D7EC492" w14:textId="77777777" w:rsidTr="005C1F2F">
        <w:trPr>
          <w:trHeight w:val="42"/>
        </w:trPr>
        <w:tc>
          <w:tcPr>
            <w:tcW w:w="7670" w:type="dxa"/>
            <w:shd w:val="clear" w:color="auto" w:fill="auto"/>
            <w:tcMar>
              <w:top w:w="28" w:type="dxa"/>
              <w:left w:w="260" w:type="dxa"/>
              <w:bottom w:w="28" w:type="dxa"/>
              <w:right w:w="28" w:type="dxa"/>
            </w:tcMar>
            <w:vAlign w:val="center"/>
            <w:hideMark/>
          </w:tcPr>
          <w:p w14:paraId="540240EF" w14:textId="77777777" w:rsidR="00FD3478" w:rsidRPr="00D850CA" w:rsidRDefault="00FD3478" w:rsidP="00FD3478">
            <w:pPr>
              <w:jc w:val="both"/>
              <w:textAlignment w:val="center"/>
              <w:rPr>
                <w:bCs/>
                <w:sz w:val="22"/>
                <w:szCs w:val="22"/>
              </w:rPr>
            </w:pPr>
            <w:r w:rsidRPr="00D850CA">
              <w:rPr>
                <w:bCs/>
                <w:i/>
                <w:kern w:val="24"/>
                <w:sz w:val="22"/>
                <w:szCs w:val="22"/>
              </w:rPr>
              <w:t>1.2. перед другими дочерними организациями группы КТЖ</w:t>
            </w:r>
          </w:p>
        </w:tc>
        <w:tc>
          <w:tcPr>
            <w:tcW w:w="1478" w:type="dxa"/>
            <w:vAlign w:val="center"/>
          </w:tcPr>
          <w:p w14:paraId="7581FC91" w14:textId="77777777" w:rsidR="00FD3478" w:rsidRPr="00D850CA" w:rsidRDefault="00FD3478" w:rsidP="00FD3478">
            <w:pPr>
              <w:jc w:val="right"/>
              <w:textAlignment w:val="bottom"/>
              <w:rPr>
                <w:bCs/>
                <w:i/>
                <w:kern w:val="24"/>
                <w:sz w:val="22"/>
                <w:szCs w:val="22"/>
              </w:rPr>
            </w:pPr>
            <w:r w:rsidRPr="00D850CA">
              <w:rPr>
                <w:bCs/>
                <w:i/>
                <w:kern w:val="24"/>
                <w:sz w:val="22"/>
                <w:szCs w:val="22"/>
              </w:rPr>
              <w:t>85 848</w:t>
            </w:r>
          </w:p>
        </w:tc>
        <w:tc>
          <w:tcPr>
            <w:tcW w:w="1452" w:type="dxa"/>
            <w:shd w:val="clear" w:color="auto" w:fill="auto"/>
            <w:tcMar>
              <w:top w:w="28" w:type="dxa"/>
              <w:left w:w="28" w:type="dxa"/>
              <w:bottom w:w="28" w:type="dxa"/>
              <w:right w:w="28" w:type="dxa"/>
            </w:tcMar>
            <w:vAlign w:val="center"/>
            <w:hideMark/>
          </w:tcPr>
          <w:p w14:paraId="16C34E86" w14:textId="77777777" w:rsidR="00FD3478" w:rsidRPr="00D850CA" w:rsidRDefault="00FD3478" w:rsidP="00FD3478">
            <w:pPr>
              <w:jc w:val="right"/>
              <w:textAlignment w:val="bottom"/>
              <w:rPr>
                <w:bCs/>
                <w:sz w:val="22"/>
                <w:szCs w:val="22"/>
              </w:rPr>
            </w:pPr>
            <w:r w:rsidRPr="00D850CA">
              <w:rPr>
                <w:bCs/>
                <w:i/>
                <w:kern w:val="24"/>
                <w:sz w:val="22"/>
                <w:szCs w:val="22"/>
              </w:rPr>
              <w:t>85 348</w:t>
            </w:r>
          </w:p>
        </w:tc>
        <w:tc>
          <w:tcPr>
            <w:tcW w:w="1453" w:type="dxa"/>
            <w:shd w:val="clear" w:color="auto" w:fill="auto"/>
            <w:tcMar>
              <w:top w:w="28" w:type="dxa"/>
              <w:left w:w="28" w:type="dxa"/>
              <w:bottom w:w="28" w:type="dxa"/>
              <w:right w:w="28" w:type="dxa"/>
            </w:tcMar>
            <w:vAlign w:val="center"/>
            <w:hideMark/>
          </w:tcPr>
          <w:p w14:paraId="5DA82A4B" w14:textId="77777777" w:rsidR="00FD3478" w:rsidRPr="00D850CA" w:rsidRDefault="00FD3478" w:rsidP="00FD3478">
            <w:pPr>
              <w:jc w:val="right"/>
              <w:textAlignment w:val="bottom"/>
              <w:rPr>
                <w:bCs/>
                <w:sz w:val="22"/>
                <w:szCs w:val="22"/>
              </w:rPr>
            </w:pPr>
            <w:r w:rsidRPr="00D850CA">
              <w:rPr>
                <w:bCs/>
                <w:i/>
                <w:kern w:val="24"/>
                <w:sz w:val="22"/>
                <w:szCs w:val="22"/>
              </w:rPr>
              <w:t>92 936</w:t>
            </w:r>
          </w:p>
        </w:tc>
        <w:tc>
          <w:tcPr>
            <w:tcW w:w="1452" w:type="dxa"/>
          </w:tcPr>
          <w:p w14:paraId="176B6141" w14:textId="77777777" w:rsidR="00FD3478" w:rsidRPr="00D850CA" w:rsidRDefault="00FD3478" w:rsidP="00FD3478">
            <w:pPr>
              <w:jc w:val="right"/>
              <w:textAlignment w:val="bottom"/>
              <w:rPr>
                <w:bCs/>
                <w:i/>
                <w:kern w:val="24"/>
                <w:sz w:val="22"/>
                <w:szCs w:val="22"/>
              </w:rPr>
            </w:pPr>
            <w:r w:rsidRPr="00D850CA">
              <w:rPr>
                <w:i/>
                <w:iCs/>
              </w:rPr>
              <w:t>84 813 </w:t>
            </w:r>
          </w:p>
        </w:tc>
      </w:tr>
      <w:tr w:rsidR="00665E6B" w:rsidRPr="00D850CA" w14:paraId="6CE8F477" w14:textId="77777777" w:rsidTr="005C1F2F">
        <w:trPr>
          <w:trHeight w:val="41"/>
        </w:trPr>
        <w:tc>
          <w:tcPr>
            <w:tcW w:w="7670" w:type="dxa"/>
            <w:shd w:val="clear" w:color="auto" w:fill="auto"/>
            <w:tcMar>
              <w:top w:w="28" w:type="dxa"/>
              <w:left w:w="28" w:type="dxa"/>
              <w:bottom w:w="28" w:type="dxa"/>
              <w:right w:w="28" w:type="dxa"/>
            </w:tcMar>
            <w:vAlign w:val="bottom"/>
            <w:hideMark/>
          </w:tcPr>
          <w:p w14:paraId="5347D33B" w14:textId="77777777" w:rsidR="00FD3478" w:rsidRPr="00D850CA" w:rsidRDefault="00FD3478" w:rsidP="00FD3478">
            <w:pPr>
              <w:jc w:val="both"/>
              <w:textAlignment w:val="bottom"/>
              <w:rPr>
                <w:bCs/>
                <w:sz w:val="22"/>
                <w:szCs w:val="22"/>
              </w:rPr>
            </w:pPr>
            <w:r w:rsidRPr="00D850CA">
              <w:rPr>
                <w:bCs/>
                <w:kern w:val="24"/>
                <w:sz w:val="22"/>
                <w:szCs w:val="22"/>
              </w:rPr>
              <w:t>2. Краткосрочная кредиторская задолженность перед третьими лицами</w:t>
            </w:r>
          </w:p>
        </w:tc>
        <w:tc>
          <w:tcPr>
            <w:tcW w:w="1478" w:type="dxa"/>
            <w:vAlign w:val="center"/>
          </w:tcPr>
          <w:p w14:paraId="057F4F23" w14:textId="77777777" w:rsidR="00FD3478" w:rsidRPr="00D850CA" w:rsidRDefault="00FD3478" w:rsidP="00FD3478">
            <w:pPr>
              <w:jc w:val="right"/>
              <w:textAlignment w:val="bottom"/>
              <w:rPr>
                <w:bCs/>
                <w:kern w:val="24"/>
                <w:sz w:val="22"/>
                <w:szCs w:val="22"/>
                <w:highlight w:val="yellow"/>
              </w:rPr>
            </w:pPr>
            <w:r w:rsidRPr="00D850CA">
              <w:rPr>
                <w:bCs/>
                <w:kern w:val="24"/>
                <w:sz w:val="22"/>
                <w:szCs w:val="22"/>
                <w:lang w:val="en-US"/>
              </w:rPr>
              <w:t>547 916</w:t>
            </w:r>
          </w:p>
        </w:tc>
        <w:tc>
          <w:tcPr>
            <w:tcW w:w="1452" w:type="dxa"/>
            <w:shd w:val="clear" w:color="auto" w:fill="auto"/>
            <w:tcMar>
              <w:top w:w="28" w:type="dxa"/>
              <w:left w:w="28" w:type="dxa"/>
              <w:bottom w:w="28" w:type="dxa"/>
              <w:right w:w="28" w:type="dxa"/>
            </w:tcMar>
            <w:vAlign w:val="center"/>
            <w:hideMark/>
          </w:tcPr>
          <w:p w14:paraId="000B96E2" w14:textId="77777777" w:rsidR="00FD3478" w:rsidRPr="00D850CA" w:rsidRDefault="00FD3478" w:rsidP="00FD3478">
            <w:pPr>
              <w:jc w:val="right"/>
              <w:textAlignment w:val="bottom"/>
              <w:rPr>
                <w:bCs/>
                <w:sz w:val="22"/>
                <w:szCs w:val="22"/>
              </w:rPr>
            </w:pPr>
            <w:r w:rsidRPr="00D850CA">
              <w:rPr>
                <w:bCs/>
                <w:kern w:val="24"/>
                <w:sz w:val="22"/>
                <w:szCs w:val="22"/>
              </w:rPr>
              <w:t>568</w:t>
            </w:r>
            <w:r w:rsidRPr="00D850CA">
              <w:rPr>
                <w:bCs/>
                <w:kern w:val="24"/>
                <w:sz w:val="22"/>
                <w:szCs w:val="22"/>
                <w:lang w:val="en-US"/>
              </w:rPr>
              <w:t xml:space="preserve"> </w:t>
            </w:r>
            <w:r w:rsidRPr="00D850CA">
              <w:rPr>
                <w:bCs/>
                <w:kern w:val="24"/>
                <w:sz w:val="22"/>
                <w:szCs w:val="22"/>
              </w:rPr>
              <w:t>909</w:t>
            </w:r>
          </w:p>
        </w:tc>
        <w:tc>
          <w:tcPr>
            <w:tcW w:w="1453" w:type="dxa"/>
            <w:shd w:val="clear" w:color="auto" w:fill="auto"/>
            <w:tcMar>
              <w:top w:w="28" w:type="dxa"/>
              <w:left w:w="28" w:type="dxa"/>
              <w:bottom w:w="28" w:type="dxa"/>
              <w:right w:w="28" w:type="dxa"/>
            </w:tcMar>
            <w:vAlign w:val="center"/>
            <w:hideMark/>
          </w:tcPr>
          <w:p w14:paraId="57A8132C" w14:textId="77777777" w:rsidR="00FD3478" w:rsidRPr="00D850CA" w:rsidRDefault="00FD3478" w:rsidP="00FD3478">
            <w:pPr>
              <w:jc w:val="right"/>
              <w:textAlignment w:val="bottom"/>
              <w:rPr>
                <w:bCs/>
                <w:sz w:val="22"/>
                <w:szCs w:val="22"/>
              </w:rPr>
            </w:pPr>
            <w:r w:rsidRPr="00D850CA">
              <w:rPr>
                <w:bCs/>
                <w:kern w:val="24"/>
                <w:sz w:val="22"/>
                <w:szCs w:val="22"/>
              </w:rPr>
              <w:t>518</w:t>
            </w:r>
            <w:r w:rsidRPr="00D850CA">
              <w:rPr>
                <w:bCs/>
                <w:kern w:val="24"/>
                <w:sz w:val="22"/>
                <w:szCs w:val="22"/>
                <w:lang w:val="en-US"/>
              </w:rPr>
              <w:t xml:space="preserve"> </w:t>
            </w:r>
            <w:r w:rsidRPr="00D850CA">
              <w:rPr>
                <w:bCs/>
                <w:kern w:val="24"/>
                <w:sz w:val="22"/>
                <w:szCs w:val="22"/>
              </w:rPr>
              <w:t>830</w:t>
            </w:r>
          </w:p>
        </w:tc>
        <w:tc>
          <w:tcPr>
            <w:tcW w:w="1452" w:type="dxa"/>
          </w:tcPr>
          <w:p w14:paraId="65F46C3B" w14:textId="77777777" w:rsidR="00FD3478" w:rsidRPr="00D850CA" w:rsidRDefault="00FD3478" w:rsidP="00FD3478">
            <w:pPr>
              <w:jc w:val="right"/>
              <w:textAlignment w:val="bottom"/>
              <w:rPr>
                <w:bCs/>
                <w:kern w:val="24"/>
                <w:sz w:val="22"/>
                <w:szCs w:val="22"/>
              </w:rPr>
            </w:pPr>
            <w:r w:rsidRPr="00D850CA">
              <w:t>521 783 </w:t>
            </w:r>
          </w:p>
        </w:tc>
      </w:tr>
      <w:tr w:rsidR="00665E6B" w:rsidRPr="00D850CA" w14:paraId="51C2D1A6" w14:textId="77777777" w:rsidTr="005C1F2F">
        <w:trPr>
          <w:trHeight w:val="41"/>
        </w:trPr>
        <w:tc>
          <w:tcPr>
            <w:tcW w:w="7670" w:type="dxa"/>
            <w:shd w:val="clear" w:color="auto" w:fill="auto"/>
            <w:tcMar>
              <w:top w:w="28" w:type="dxa"/>
              <w:left w:w="28" w:type="dxa"/>
              <w:bottom w:w="28" w:type="dxa"/>
              <w:right w:w="28" w:type="dxa"/>
            </w:tcMar>
            <w:vAlign w:val="bottom"/>
            <w:hideMark/>
          </w:tcPr>
          <w:p w14:paraId="3FF75BB0" w14:textId="77777777" w:rsidR="00FD3478" w:rsidRPr="00D850CA" w:rsidRDefault="00FD3478" w:rsidP="00FD3478">
            <w:pPr>
              <w:jc w:val="both"/>
              <w:textAlignment w:val="bottom"/>
              <w:rPr>
                <w:bCs/>
                <w:sz w:val="22"/>
                <w:szCs w:val="22"/>
              </w:rPr>
            </w:pPr>
            <w:r w:rsidRPr="00D850CA">
              <w:rPr>
                <w:bCs/>
                <w:kern w:val="24"/>
                <w:sz w:val="22"/>
                <w:szCs w:val="22"/>
              </w:rPr>
              <w:t>3. Краткосрочные финансовые обязательства перед КТТ</w:t>
            </w:r>
          </w:p>
        </w:tc>
        <w:tc>
          <w:tcPr>
            <w:tcW w:w="1478" w:type="dxa"/>
            <w:vAlign w:val="center"/>
          </w:tcPr>
          <w:p w14:paraId="0F853C7E" w14:textId="77777777" w:rsidR="00FD3478" w:rsidRPr="00D850CA" w:rsidRDefault="00FD3478" w:rsidP="00FD3478">
            <w:pPr>
              <w:jc w:val="right"/>
              <w:textAlignment w:val="bottom"/>
              <w:rPr>
                <w:bCs/>
                <w:kern w:val="24"/>
                <w:sz w:val="22"/>
                <w:szCs w:val="22"/>
              </w:rPr>
            </w:pPr>
            <w:r w:rsidRPr="00D850CA">
              <w:rPr>
                <w:bCs/>
                <w:kern w:val="24"/>
                <w:sz w:val="22"/>
                <w:szCs w:val="22"/>
                <w:lang w:val="en-US"/>
              </w:rPr>
              <w:t>509 963</w:t>
            </w:r>
          </w:p>
        </w:tc>
        <w:tc>
          <w:tcPr>
            <w:tcW w:w="1452" w:type="dxa"/>
            <w:shd w:val="clear" w:color="auto" w:fill="auto"/>
            <w:tcMar>
              <w:top w:w="28" w:type="dxa"/>
              <w:left w:w="28" w:type="dxa"/>
              <w:bottom w:w="28" w:type="dxa"/>
              <w:right w:w="28" w:type="dxa"/>
            </w:tcMar>
            <w:vAlign w:val="center"/>
            <w:hideMark/>
          </w:tcPr>
          <w:p w14:paraId="056E612E" w14:textId="77777777" w:rsidR="00FD3478" w:rsidRPr="00D850CA" w:rsidRDefault="00FD3478" w:rsidP="00FD3478">
            <w:pPr>
              <w:jc w:val="right"/>
              <w:textAlignment w:val="bottom"/>
              <w:rPr>
                <w:bCs/>
                <w:sz w:val="22"/>
                <w:szCs w:val="22"/>
              </w:rPr>
            </w:pPr>
            <w:r w:rsidRPr="00D850CA">
              <w:rPr>
                <w:bCs/>
                <w:kern w:val="24"/>
                <w:sz w:val="22"/>
                <w:szCs w:val="22"/>
                <w:lang w:val="en-US"/>
              </w:rPr>
              <w:t>509 963</w:t>
            </w:r>
          </w:p>
        </w:tc>
        <w:tc>
          <w:tcPr>
            <w:tcW w:w="1453" w:type="dxa"/>
            <w:shd w:val="clear" w:color="auto" w:fill="auto"/>
            <w:tcMar>
              <w:top w:w="28" w:type="dxa"/>
              <w:left w:w="28" w:type="dxa"/>
              <w:bottom w:w="28" w:type="dxa"/>
              <w:right w:w="28" w:type="dxa"/>
            </w:tcMar>
            <w:vAlign w:val="center"/>
            <w:hideMark/>
          </w:tcPr>
          <w:p w14:paraId="7692C60C" w14:textId="77777777" w:rsidR="00FD3478" w:rsidRPr="00D850CA" w:rsidRDefault="00FD3478" w:rsidP="00FD3478">
            <w:pPr>
              <w:jc w:val="right"/>
              <w:textAlignment w:val="bottom"/>
              <w:rPr>
                <w:bCs/>
                <w:sz w:val="22"/>
                <w:szCs w:val="22"/>
              </w:rPr>
            </w:pPr>
            <w:r w:rsidRPr="00D850CA">
              <w:rPr>
                <w:bCs/>
                <w:kern w:val="24"/>
                <w:sz w:val="22"/>
                <w:szCs w:val="22"/>
                <w:lang w:val="en-US"/>
              </w:rPr>
              <w:t>509 963</w:t>
            </w:r>
          </w:p>
        </w:tc>
        <w:tc>
          <w:tcPr>
            <w:tcW w:w="1452" w:type="dxa"/>
          </w:tcPr>
          <w:p w14:paraId="77C4BE3B" w14:textId="77777777" w:rsidR="00FD3478" w:rsidRPr="00D850CA" w:rsidRDefault="00FD3478" w:rsidP="00FD3478">
            <w:pPr>
              <w:jc w:val="right"/>
              <w:textAlignment w:val="bottom"/>
              <w:rPr>
                <w:bCs/>
                <w:kern w:val="24"/>
                <w:sz w:val="22"/>
                <w:szCs w:val="22"/>
                <w:lang w:val="en-US"/>
              </w:rPr>
            </w:pPr>
            <w:r w:rsidRPr="00D850CA">
              <w:t>509 963</w:t>
            </w:r>
            <w:r w:rsidRPr="00D850CA">
              <w:rPr>
                <w:lang w:val="en-US"/>
              </w:rPr>
              <w:t> </w:t>
            </w:r>
          </w:p>
        </w:tc>
      </w:tr>
      <w:tr w:rsidR="00665E6B" w:rsidRPr="00D850CA" w14:paraId="610C476E" w14:textId="77777777" w:rsidTr="005C1F2F">
        <w:trPr>
          <w:trHeight w:val="41"/>
        </w:trPr>
        <w:tc>
          <w:tcPr>
            <w:tcW w:w="7670" w:type="dxa"/>
            <w:shd w:val="clear" w:color="auto" w:fill="auto"/>
            <w:tcMar>
              <w:top w:w="28" w:type="dxa"/>
              <w:left w:w="28" w:type="dxa"/>
              <w:bottom w:w="28" w:type="dxa"/>
              <w:right w:w="28" w:type="dxa"/>
            </w:tcMar>
            <w:vAlign w:val="bottom"/>
            <w:hideMark/>
          </w:tcPr>
          <w:p w14:paraId="39F19CA8" w14:textId="77777777" w:rsidR="00FD3478" w:rsidRPr="00D850CA" w:rsidRDefault="00FD3478" w:rsidP="00FD3478">
            <w:pPr>
              <w:jc w:val="both"/>
              <w:textAlignment w:val="bottom"/>
              <w:rPr>
                <w:bCs/>
                <w:sz w:val="22"/>
                <w:szCs w:val="22"/>
              </w:rPr>
            </w:pPr>
            <w:r w:rsidRPr="00D850CA">
              <w:rPr>
                <w:bCs/>
                <w:kern w:val="24"/>
                <w:sz w:val="22"/>
                <w:szCs w:val="22"/>
              </w:rPr>
              <w:t>4. Задолженность в бюджет:</w:t>
            </w:r>
          </w:p>
        </w:tc>
        <w:tc>
          <w:tcPr>
            <w:tcW w:w="1478" w:type="dxa"/>
            <w:vAlign w:val="center"/>
          </w:tcPr>
          <w:p w14:paraId="05139A39" w14:textId="77777777" w:rsidR="00FD3478" w:rsidRPr="00D850CA" w:rsidRDefault="00FD3478" w:rsidP="00FD3478">
            <w:pPr>
              <w:jc w:val="right"/>
              <w:textAlignment w:val="bottom"/>
              <w:rPr>
                <w:bCs/>
                <w:kern w:val="24"/>
                <w:sz w:val="22"/>
                <w:szCs w:val="22"/>
              </w:rPr>
            </w:pPr>
            <w:r w:rsidRPr="00D850CA">
              <w:rPr>
                <w:bCs/>
                <w:kern w:val="24"/>
                <w:sz w:val="22"/>
                <w:szCs w:val="22"/>
                <w:lang w:val="en-US"/>
              </w:rPr>
              <w:t>304 299</w:t>
            </w:r>
          </w:p>
        </w:tc>
        <w:tc>
          <w:tcPr>
            <w:tcW w:w="1452" w:type="dxa"/>
            <w:shd w:val="clear" w:color="auto" w:fill="auto"/>
            <w:tcMar>
              <w:top w:w="28" w:type="dxa"/>
              <w:left w:w="28" w:type="dxa"/>
              <w:bottom w:w="28" w:type="dxa"/>
              <w:right w:w="28" w:type="dxa"/>
            </w:tcMar>
            <w:vAlign w:val="center"/>
            <w:hideMark/>
          </w:tcPr>
          <w:p w14:paraId="5C10313B" w14:textId="77777777" w:rsidR="00FD3478" w:rsidRPr="00D850CA" w:rsidRDefault="00FD3478" w:rsidP="00FD3478">
            <w:pPr>
              <w:jc w:val="right"/>
              <w:textAlignment w:val="bottom"/>
              <w:rPr>
                <w:bCs/>
                <w:sz w:val="22"/>
                <w:szCs w:val="22"/>
              </w:rPr>
            </w:pPr>
            <w:r w:rsidRPr="00D850CA">
              <w:rPr>
                <w:bCs/>
                <w:kern w:val="24"/>
                <w:sz w:val="22"/>
                <w:szCs w:val="22"/>
              </w:rPr>
              <w:t>326</w:t>
            </w:r>
            <w:r w:rsidRPr="00D850CA">
              <w:rPr>
                <w:bCs/>
                <w:kern w:val="24"/>
                <w:sz w:val="22"/>
                <w:szCs w:val="22"/>
                <w:lang w:val="en-US"/>
              </w:rPr>
              <w:t xml:space="preserve"> </w:t>
            </w:r>
            <w:r w:rsidRPr="00D850CA">
              <w:rPr>
                <w:bCs/>
                <w:kern w:val="24"/>
                <w:sz w:val="22"/>
                <w:szCs w:val="22"/>
              </w:rPr>
              <w:t>660</w:t>
            </w:r>
          </w:p>
        </w:tc>
        <w:tc>
          <w:tcPr>
            <w:tcW w:w="1453" w:type="dxa"/>
            <w:shd w:val="clear" w:color="auto" w:fill="auto"/>
            <w:tcMar>
              <w:top w:w="28" w:type="dxa"/>
              <w:left w:w="28" w:type="dxa"/>
              <w:bottom w:w="28" w:type="dxa"/>
              <w:right w:w="28" w:type="dxa"/>
            </w:tcMar>
            <w:vAlign w:val="center"/>
            <w:hideMark/>
          </w:tcPr>
          <w:p w14:paraId="743D8AEF" w14:textId="77777777" w:rsidR="00FD3478" w:rsidRPr="00D850CA" w:rsidRDefault="00FD3478" w:rsidP="00FD3478">
            <w:pPr>
              <w:jc w:val="right"/>
              <w:textAlignment w:val="bottom"/>
              <w:rPr>
                <w:bCs/>
                <w:sz w:val="22"/>
                <w:szCs w:val="22"/>
              </w:rPr>
            </w:pPr>
            <w:r w:rsidRPr="00D850CA">
              <w:rPr>
                <w:bCs/>
                <w:kern w:val="24"/>
                <w:sz w:val="22"/>
                <w:szCs w:val="22"/>
              </w:rPr>
              <w:t>310</w:t>
            </w:r>
            <w:r w:rsidRPr="00D850CA">
              <w:rPr>
                <w:bCs/>
                <w:kern w:val="24"/>
                <w:sz w:val="22"/>
                <w:szCs w:val="22"/>
                <w:lang w:val="en-US"/>
              </w:rPr>
              <w:t xml:space="preserve"> </w:t>
            </w:r>
            <w:r w:rsidRPr="00D850CA">
              <w:rPr>
                <w:bCs/>
                <w:kern w:val="24"/>
                <w:sz w:val="22"/>
                <w:szCs w:val="22"/>
              </w:rPr>
              <w:t>620</w:t>
            </w:r>
          </w:p>
        </w:tc>
        <w:tc>
          <w:tcPr>
            <w:tcW w:w="1452" w:type="dxa"/>
          </w:tcPr>
          <w:p w14:paraId="7807DF3E" w14:textId="77777777" w:rsidR="00FD3478" w:rsidRPr="00D850CA" w:rsidRDefault="00FD3478" w:rsidP="00FD3478">
            <w:pPr>
              <w:jc w:val="right"/>
              <w:textAlignment w:val="bottom"/>
              <w:rPr>
                <w:bCs/>
                <w:kern w:val="24"/>
                <w:sz w:val="22"/>
                <w:szCs w:val="22"/>
              </w:rPr>
            </w:pPr>
            <w:r w:rsidRPr="00D850CA">
              <w:t>32 013 </w:t>
            </w:r>
          </w:p>
        </w:tc>
      </w:tr>
      <w:tr w:rsidR="00665E6B" w:rsidRPr="00D850CA" w14:paraId="2466F558" w14:textId="77777777" w:rsidTr="005C1F2F">
        <w:trPr>
          <w:trHeight w:val="41"/>
        </w:trPr>
        <w:tc>
          <w:tcPr>
            <w:tcW w:w="7670" w:type="dxa"/>
            <w:shd w:val="clear" w:color="auto" w:fill="auto"/>
            <w:tcMar>
              <w:top w:w="28" w:type="dxa"/>
              <w:left w:w="260" w:type="dxa"/>
              <w:bottom w:w="28" w:type="dxa"/>
              <w:right w:w="28" w:type="dxa"/>
            </w:tcMar>
            <w:vAlign w:val="center"/>
            <w:hideMark/>
          </w:tcPr>
          <w:p w14:paraId="2F1D352F" w14:textId="77777777" w:rsidR="00FD3478" w:rsidRPr="00D850CA" w:rsidRDefault="00FD3478" w:rsidP="00FD3478">
            <w:pPr>
              <w:jc w:val="both"/>
              <w:textAlignment w:val="center"/>
              <w:rPr>
                <w:bCs/>
                <w:sz w:val="22"/>
                <w:szCs w:val="22"/>
              </w:rPr>
            </w:pPr>
            <w:r w:rsidRPr="00D850CA">
              <w:rPr>
                <w:bCs/>
                <w:i/>
                <w:kern w:val="24"/>
                <w:sz w:val="22"/>
                <w:szCs w:val="22"/>
              </w:rPr>
              <w:t>4.1. Обязательства по налогам</w:t>
            </w:r>
          </w:p>
        </w:tc>
        <w:tc>
          <w:tcPr>
            <w:tcW w:w="1478" w:type="dxa"/>
            <w:vAlign w:val="center"/>
          </w:tcPr>
          <w:p w14:paraId="0E8E06F9" w14:textId="77777777" w:rsidR="00FD3478" w:rsidRPr="00D850CA" w:rsidRDefault="00FD3478" w:rsidP="00FD3478">
            <w:pPr>
              <w:jc w:val="right"/>
              <w:textAlignment w:val="bottom"/>
              <w:rPr>
                <w:bCs/>
                <w:i/>
                <w:kern w:val="24"/>
                <w:sz w:val="22"/>
                <w:szCs w:val="22"/>
                <w:lang w:val="en-US"/>
              </w:rPr>
            </w:pPr>
            <w:r w:rsidRPr="00D850CA">
              <w:rPr>
                <w:bCs/>
                <w:i/>
                <w:kern w:val="24"/>
                <w:sz w:val="22"/>
                <w:szCs w:val="22"/>
                <w:lang w:val="en-US"/>
              </w:rPr>
              <w:t>178 840</w:t>
            </w:r>
          </w:p>
        </w:tc>
        <w:tc>
          <w:tcPr>
            <w:tcW w:w="1452" w:type="dxa"/>
            <w:shd w:val="clear" w:color="auto" w:fill="auto"/>
            <w:tcMar>
              <w:top w:w="28" w:type="dxa"/>
              <w:left w:w="28" w:type="dxa"/>
              <w:bottom w:w="28" w:type="dxa"/>
              <w:right w:w="28" w:type="dxa"/>
            </w:tcMar>
            <w:vAlign w:val="center"/>
            <w:hideMark/>
          </w:tcPr>
          <w:p w14:paraId="79AE2917" w14:textId="77777777" w:rsidR="00FD3478" w:rsidRPr="00D850CA" w:rsidRDefault="00FD3478" w:rsidP="00FD3478">
            <w:pPr>
              <w:jc w:val="right"/>
              <w:textAlignment w:val="bottom"/>
              <w:rPr>
                <w:bCs/>
                <w:sz w:val="22"/>
                <w:szCs w:val="22"/>
              </w:rPr>
            </w:pPr>
            <w:r w:rsidRPr="00D850CA">
              <w:rPr>
                <w:bCs/>
                <w:i/>
                <w:kern w:val="24"/>
                <w:sz w:val="22"/>
                <w:szCs w:val="22"/>
              </w:rPr>
              <w:t>215</w:t>
            </w:r>
            <w:r w:rsidRPr="00D850CA">
              <w:rPr>
                <w:bCs/>
                <w:i/>
                <w:kern w:val="24"/>
                <w:sz w:val="22"/>
                <w:szCs w:val="22"/>
                <w:lang w:val="en-US"/>
              </w:rPr>
              <w:t xml:space="preserve"> </w:t>
            </w:r>
            <w:r w:rsidRPr="00D850CA">
              <w:rPr>
                <w:bCs/>
                <w:i/>
                <w:kern w:val="24"/>
                <w:sz w:val="22"/>
                <w:szCs w:val="22"/>
              </w:rPr>
              <w:t>362</w:t>
            </w:r>
          </w:p>
        </w:tc>
        <w:tc>
          <w:tcPr>
            <w:tcW w:w="1453" w:type="dxa"/>
            <w:shd w:val="clear" w:color="auto" w:fill="auto"/>
            <w:tcMar>
              <w:top w:w="28" w:type="dxa"/>
              <w:left w:w="28" w:type="dxa"/>
              <w:bottom w:w="28" w:type="dxa"/>
              <w:right w:w="28" w:type="dxa"/>
            </w:tcMar>
            <w:vAlign w:val="center"/>
            <w:hideMark/>
          </w:tcPr>
          <w:p w14:paraId="296B3EC2" w14:textId="77777777" w:rsidR="00FD3478" w:rsidRPr="00D850CA" w:rsidRDefault="00FD3478" w:rsidP="00FD3478">
            <w:pPr>
              <w:jc w:val="right"/>
              <w:textAlignment w:val="bottom"/>
              <w:rPr>
                <w:bCs/>
                <w:sz w:val="22"/>
                <w:szCs w:val="22"/>
              </w:rPr>
            </w:pPr>
            <w:r w:rsidRPr="00D850CA">
              <w:rPr>
                <w:bCs/>
                <w:i/>
                <w:kern w:val="24"/>
                <w:sz w:val="22"/>
                <w:szCs w:val="22"/>
              </w:rPr>
              <w:t>201</w:t>
            </w:r>
            <w:r w:rsidRPr="00D850CA">
              <w:rPr>
                <w:bCs/>
                <w:i/>
                <w:kern w:val="24"/>
                <w:sz w:val="22"/>
                <w:szCs w:val="22"/>
                <w:lang w:val="en-US"/>
              </w:rPr>
              <w:t xml:space="preserve"> </w:t>
            </w:r>
            <w:r w:rsidRPr="00D850CA">
              <w:rPr>
                <w:bCs/>
                <w:i/>
                <w:kern w:val="24"/>
                <w:sz w:val="22"/>
                <w:szCs w:val="22"/>
              </w:rPr>
              <w:t>827</w:t>
            </w:r>
          </w:p>
        </w:tc>
        <w:tc>
          <w:tcPr>
            <w:tcW w:w="1452" w:type="dxa"/>
          </w:tcPr>
          <w:p w14:paraId="1253656E" w14:textId="77777777" w:rsidR="00FD3478" w:rsidRPr="00D850CA" w:rsidRDefault="00FD3478" w:rsidP="00FD3478">
            <w:pPr>
              <w:jc w:val="right"/>
              <w:textAlignment w:val="bottom"/>
              <w:rPr>
                <w:bCs/>
                <w:i/>
                <w:kern w:val="24"/>
                <w:sz w:val="22"/>
                <w:szCs w:val="22"/>
              </w:rPr>
            </w:pPr>
            <w:r w:rsidRPr="00D850CA">
              <w:rPr>
                <w:i/>
                <w:iCs/>
              </w:rPr>
              <w:t>11 070 </w:t>
            </w:r>
          </w:p>
        </w:tc>
      </w:tr>
      <w:tr w:rsidR="00665E6B" w:rsidRPr="00D850CA" w14:paraId="4E075E47" w14:textId="77777777" w:rsidTr="005C1F2F">
        <w:trPr>
          <w:trHeight w:val="280"/>
        </w:trPr>
        <w:tc>
          <w:tcPr>
            <w:tcW w:w="7670" w:type="dxa"/>
            <w:shd w:val="clear" w:color="auto" w:fill="auto"/>
            <w:tcMar>
              <w:top w:w="28" w:type="dxa"/>
              <w:left w:w="260" w:type="dxa"/>
              <w:bottom w:w="28" w:type="dxa"/>
              <w:right w:w="28" w:type="dxa"/>
            </w:tcMar>
            <w:vAlign w:val="center"/>
            <w:hideMark/>
          </w:tcPr>
          <w:p w14:paraId="1CDEF648" w14:textId="77777777" w:rsidR="00FD3478" w:rsidRPr="00D850CA" w:rsidRDefault="00FD3478" w:rsidP="00FD3478">
            <w:pPr>
              <w:jc w:val="both"/>
              <w:textAlignment w:val="center"/>
              <w:rPr>
                <w:bCs/>
                <w:sz w:val="22"/>
                <w:szCs w:val="22"/>
              </w:rPr>
            </w:pPr>
            <w:r w:rsidRPr="00D850CA">
              <w:rPr>
                <w:bCs/>
                <w:i/>
                <w:kern w:val="24"/>
                <w:sz w:val="22"/>
                <w:szCs w:val="22"/>
              </w:rPr>
              <w:t>4.2. Обязательства по другим обязательным платежам в бюджет</w:t>
            </w:r>
          </w:p>
        </w:tc>
        <w:tc>
          <w:tcPr>
            <w:tcW w:w="1478" w:type="dxa"/>
            <w:vAlign w:val="center"/>
          </w:tcPr>
          <w:p w14:paraId="309ADC4F" w14:textId="77777777" w:rsidR="00FD3478" w:rsidRPr="00D850CA" w:rsidRDefault="00FD3478" w:rsidP="00FD3478">
            <w:pPr>
              <w:jc w:val="right"/>
              <w:textAlignment w:val="bottom"/>
              <w:rPr>
                <w:bCs/>
                <w:i/>
                <w:kern w:val="24"/>
                <w:sz w:val="22"/>
                <w:szCs w:val="22"/>
              </w:rPr>
            </w:pPr>
            <w:r w:rsidRPr="00D850CA">
              <w:rPr>
                <w:bCs/>
                <w:i/>
                <w:kern w:val="24"/>
                <w:sz w:val="22"/>
                <w:szCs w:val="22"/>
                <w:lang w:val="en-US"/>
              </w:rPr>
              <w:t>125 459</w:t>
            </w:r>
          </w:p>
        </w:tc>
        <w:tc>
          <w:tcPr>
            <w:tcW w:w="1452" w:type="dxa"/>
            <w:shd w:val="clear" w:color="auto" w:fill="auto"/>
            <w:tcMar>
              <w:top w:w="28" w:type="dxa"/>
              <w:left w:w="28" w:type="dxa"/>
              <w:bottom w:w="28" w:type="dxa"/>
              <w:right w:w="28" w:type="dxa"/>
            </w:tcMar>
            <w:vAlign w:val="center"/>
            <w:hideMark/>
          </w:tcPr>
          <w:p w14:paraId="4002865C" w14:textId="77777777" w:rsidR="00FD3478" w:rsidRPr="00D850CA" w:rsidRDefault="00FD3478" w:rsidP="00FD3478">
            <w:pPr>
              <w:jc w:val="right"/>
              <w:textAlignment w:val="bottom"/>
              <w:rPr>
                <w:bCs/>
                <w:sz w:val="22"/>
                <w:szCs w:val="22"/>
              </w:rPr>
            </w:pPr>
            <w:r w:rsidRPr="00D850CA">
              <w:rPr>
                <w:bCs/>
                <w:i/>
                <w:kern w:val="24"/>
                <w:sz w:val="22"/>
                <w:szCs w:val="22"/>
              </w:rPr>
              <w:t>111</w:t>
            </w:r>
            <w:r w:rsidRPr="00D850CA">
              <w:rPr>
                <w:bCs/>
                <w:i/>
                <w:kern w:val="24"/>
                <w:sz w:val="22"/>
                <w:szCs w:val="22"/>
                <w:lang w:val="en-US"/>
              </w:rPr>
              <w:t xml:space="preserve"> </w:t>
            </w:r>
            <w:r w:rsidRPr="00D850CA">
              <w:rPr>
                <w:bCs/>
                <w:i/>
                <w:kern w:val="24"/>
                <w:sz w:val="22"/>
                <w:szCs w:val="22"/>
              </w:rPr>
              <w:t>298</w:t>
            </w:r>
          </w:p>
        </w:tc>
        <w:tc>
          <w:tcPr>
            <w:tcW w:w="1453" w:type="dxa"/>
            <w:shd w:val="clear" w:color="auto" w:fill="auto"/>
            <w:tcMar>
              <w:top w:w="28" w:type="dxa"/>
              <w:left w:w="28" w:type="dxa"/>
              <w:bottom w:w="28" w:type="dxa"/>
              <w:right w:w="28" w:type="dxa"/>
            </w:tcMar>
            <w:vAlign w:val="center"/>
            <w:hideMark/>
          </w:tcPr>
          <w:p w14:paraId="3BE95216" w14:textId="77777777" w:rsidR="00FD3478" w:rsidRPr="00D850CA" w:rsidRDefault="00FD3478" w:rsidP="00FD3478">
            <w:pPr>
              <w:jc w:val="right"/>
              <w:textAlignment w:val="bottom"/>
              <w:rPr>
                <w:bCs/>
                <w:i/>
                <w:iCs/>
                <w:sz w:val="22"/>
                <w:szCs w:val="22"/>
              </w:rPr>
            </w:pPr>
            <w:r w:rsidRPr="00D850CA">
              <w:rPr>
                <w:bCs/>
                <w:i/>
                <w:iCs/>
                <w:sz w:val="22"/>
                <w:szCs w:val="22"/>
              </w:rPr>
              <w:t>108</w:t>
            </w:r>
            <w:r w:rsidRPr="00D850CA">
              <w:rPr>
                <w:bCs/>
                <w:i/>
                <w:iCs/>
                <w:sz w:val="22"/>
                <w:szCs w:val="22"/>
                <w:lang w:val="en-US"/>
              </w:rPr>
              <w:t xml:space="preserve"> </w:t>
            </w:r>
            <w:r w:rsidRPr="00D850CA">
              <w:rPr>
                <w:bCs/>
                <w:i/>
                <w:iCs/>
                <w:sz w:val="22"/>
                <w:szCs w:val="22"/>
              </w:rPr>
              <w:t>793</w:t>
            </w:r>
          </w:p>
        </w:tc>
        <w:tc>
          <w:tcPr>
            <w:tcW w:w="1452" w:type="dxa"/>
          </w:tcPr>
          <w:p w14:paraId="00FEE798" w14:textId="77777777" w:rsidR="00FD3478" w:rsidRPr="00D850CA" w:rsidRDefault="00FD3478" w:rsidP="00FD3478">
            <w:pPr>
              <w:jc w:val="right"/>
              <w:textAlignment w:val="bottom"/>
              <w:rPr>
                <w:bCs/>
                <w:i/>
                <w:iCs/>
                <w:sz w:val="22"/>
                <w:szCs w:val="22"/>
              </w:rPr>
            </w:pPr>
            <w:r w:rsidRPr="00D850CA">
              <w:rPr>
                <w:i/>
                <w:iCs/>
              </w:rPr>
              <w:t>20 943 </w:t>
            </w:r>
          </w:p>
        </w:tc>
      </w:tr>
      <w:tr w:rsidR="00665E6B" w:rsidRPr="00D850CA" w14:paraId="57C0FECB" w14:textId="77777777" w:rsidTr="005C1F2F">
        <w:trPr>
          <w:trHeight w:val="41"/>
        </w:trPr>
        <w:tc>
          <w:tcPr>
            <w:tcW w:w="7670" w:type="dxa"/>
            <w:shd w:val="clear" w:color="auto" w:fill="auto"/>
            <w:tcMar>
              <w:top w:w="28" w:type="dxa"/>
              <w:left w:w="28" w:type="dxa"/>
              <w:bottom w:w="28" w:type="dxa"/>
              <w:right w:w="28" w:type="dxa"/>
            </w:tcMar>
            <w:vAlign w:val="bottom"/>
            <w:hideMark/>
          </w:tcPr>
          <w:p w14:paraId="0BB89C25" w14:textId="77777777" w:rsidR="00FD3478" w:rsidRPr="00D850CA" w:rsidRDefault="00FD3478" w:rsidP="00FD3478">
            <w:pPr>
              <w:jc w:val="both"/>
              <w:textAlignment w:val="bottom"/>
              <w:rPr>
                <w:bCs/>
                <w:sz w:val="22"/>
                <w:szCs w:val="22"/>
              </w:rPr>
            </w:pPr>
            <w:r w:rsidRPr="00D850CA">
              <w:rPr>
                <w:bCs/>
                <w:kern w:val="24"/>
                <w:sz w:val="22"/>
                <w:szCs w:val="22"/>
              </w:rPr>
              <w:t>5. Задолженность по оплате труда</w:t>
            </w:r>
          </w:p>
        </w:tc>
        <w:tc>
          <w:tcPr>
            <w:tcW w:w="1478" w:type="dxa"/>
            <w:vAlign w:val="center"/>
          </w:tcPr>
          <w:p w14:paraId="444AE7EC" w14:textId="77777777" w:rsidR="00FD3478" w:rsidRPr="00D850CA" w:rsidRDefault="00FD3478" w:rsidP="00FD3478">
            <w:pPr>
              <w:jc w:val="right"/>
              <w:textAlignment w:val="bottom"/>
              <w:rPr>
                <w:bCs/>
                <w:kern w:val="24"/>
                <w:sz w:val="22"/>
                <w:szCs w:val="22"/>
              </w:rPr>
            </w:pPr>
            <w:r w:rsidRPr="00D850CA">
              <w:rPr>
                <w:bCs/>
                <w:kern w:val="24"/>
                <w:sz w:val="22"/>
                <w:szCs w:val="22"/>
              </w:rPr>
              <w:t>161</w:t>
            </w:r>
            <w:r w:rsidRPr="00D850CA">
              <w:rPr>
                <w:bCs/>
                <w:kern w:val="24"/>
                <w:sz w:val="22"/>
                <w:szCs w:val="22"/>
                <w:lang w:val="en-US"/>
              </w:rPr>
              <w:t xml:space="preserve"> </w:t>
            </w:r>
            <w:r w:rsidRPr="00D850CA">
              <w:rPr>
                <w:bCs/>
                <w:kern w:val="24"/>
                <w:sz w:val="22"/>
                <w:szCs w:val="22"/>
              </w:rPr>
              <w:t>569</w:t>
            </w:r>
          </w:p>
        </w:tc>
        <w:tc>
          <w:tcPr>
            <w:tcW w:w="1452" w:type="dxa"/>
            <w:shd w:val="clear" w:color="auto" w:fill="auto"/>
            <w:tcMar>
              <w:top w:w="28" w:type="dxa"/>
              <w:left w:w="28" w:type="dxa"/>
              <w:bottom w:w="28" w:type="dxa"/>
              <w:right w:w="28" w:type="dxa"/>
            </w:tcMar>
            <w:vAlign w:val="center"/>
            <w:hideMark/>
          </w:tcPr>
          <w:p w14:paraId="08B01038" w14:textId="77777777" w:rsidR="00FD3478" w:rsidRPr="00D850CA" w:rsidRDefault="00FD3478" w:rsidP="00FD3478">
            <w:pPr>
              <w:jc w:val="right"/>
              <w:textAlignment w:val="bottom"/>
              <w:rPr>
                <w:bCs/>
                <w:kern w:val="24"/>
                <w:sz w:val="22"/>
                <w:szCs w:val="22"/>
              </w:rPr>
            </w:pPr>
            <w:r w:rsidRPr="00D850CA">
              <w:rPr>
                <w:bCs/>
                <w:kern w:val="24"/>
                <w:sz w:val="22"/>
                <w:szCs w:val="22"/>
              </w:rPr>
              <w:t>79</w:t>
            </w:r>
            <w:r w:rsidRPr="00D850CA">
              <w:rPr>
                <w:bCs/>
                <w:kern w:val="24"/>
                <w:sz w:val="22"/>
                <w:szCs w:val="22"/>
                <w:lang w:val="en-US"/>
              </w:rPr>
              <w:t xml:space="preserve"> </w:t>
            </w:r>
            <w:r w:rsidRPr="00D850CA">
              <w:rPr>
                <w:bCs/>
                <w:kern w:val="24"/>
                <w:sz w:val="22"/>
                <w:szCs w:val="22"/>
              </w:rPr>
              <w:t>676</w:t>
            </w:r>
          </w:p>
        </w:tc>
        <w:tc>
          <w:tcPr>
            <w:tcW w:w="1453" w:type="dxa"/>
            <w:shd w:val="clear" w:color="auto" w:fill="auto"/>
            <w:tcMar>
              <w:top w:w="28" w:type="dxa"/>
              <w:left w:w="28" w:type="dxa"/>
              <w:bottom w:w="28" w:type="dxa"/>
              <w:right w:w="28" w:type="dxa"/>
            </w:tcMar>
            <w:vAlign w:val="center"/>
            <w:hideMark/>
          </w:tcPr>
          <w:p w14:paraId="656AF2C2" w14:textId="77777777" w:rsidR="00FD3478" w:rsidRPr="00D850CA" w:rsidRDefault="00FD3478" w:rsidP="00FD3478">
            <w:pPr>
              <w:jc w:val="right"/>
              <w:textAlignment w:val="bottom"/>
              <w:rPr>
                <w:bCs/>
                <w:sz w:val="22"/>
                <w:szCs w:val="22"/>
              </w:rPr>
            </w:pPr>
            <w:r w:rsidRPr="00D850CA">
              <w:rPr>
                <w:bCs/>
                <w:sz w:val="22"/>
                <w:szCs w:val="22"/>
              </w:rPr>
              <w:t>34</w:t>
            </w:r>
            <w:r w:rsidRPr="00D850CA">
              <w:rPr>
                <w:bCs/>
                <w:sz w:val="22"/>
                <w:szCs w:val="22"/>
                <w:lang w:val="en-US"/>
              </w:rPr>
              <w:t xml:space="preserve"> </w:t>
            </w:r>
            <w:r w:rsidRPr="00D850CA">
              <w:rPr>
                <w:bCs/>
                <w:sz w:val="22"/>
                <w:szCs w:val="22"/>
              </w:rPr>
              <w:t>863</w:t>
            </w:r>
          </w:p>
        </w:tc>
        <w:tc>
          <w:tcPr>
            <w:tcW w:w="1452" w:type="dxa"/>
          </w:tcPr>
          <w:p w14:paraId="52EFE214" w14:textId="77777777" w:rsidR="00FD3478" w:rsidRPr="00D850CA" w:rsidRDefault="00FD3478" w:rsidP="00FD3478">
            <w:pPr>
              <w:jc w:val="right"/>
              <w:textAlignment w:val="bottom"/>
              <w:rPr>
                <w:bCs/>
                <w:sz w:val="22"/>
                <w:szCs w:val="22"/>
              </w:rPr>
            </w:pPr>
            <w:r w:rsidRPr="00D850CA">
              <w:t>79 456 </w:t>
            </w:r>
          </w:p>
        </w:tc>
      </w:tr>
      <w:tr w:rsidR="00665E6B" w:rsidRPr="00D850CA" w14:paraId="54DFADD9" w14:textId="77777777" w:rsidTr="005C1F2F">
        <w:trPr>
          <w:trHeight w:val="178"/>
        </w:trPr>
        <w:tc>
          <w:tcPr>
            <w:tcW w:w="7670" w:type="dxa"/>
            <w:shd w:val="clear" w:color="auto" w:fill="auto"/>
            <w:tcMar>
              <w:top w:w="28" w:type="dxa"/>
              <w:left w:w="28" w:type="dxa"/>
              <w:bottom w:w="28" w:type="dxa"/>
              <w:right w:w="28" w:type="dxa"/>
            </w:tcMar>
            <w:vAlign w:val="bottom"/>
            <w:hideMark/>
          </w:tcPr>
          <w:p w14:paraId="21FB904F" w14:textId="77777777" w:rsidR="00FD3478" w:rsidRPr="00D850CA" w:rsidRDefault="00FD3478" w:rsidP="00FD3478">
            <w:pPr>
              <w:jc w:val="both"/>
              <w:textAlignment w:val="bottom"/>
              <w:rPr>
                <w:bCs/>
                <w:sz w:val="22"/>
                <w:szCs w:val="22"/>
              </w:rPr>
            </w:pPr>
            <w:r w:rsidRPr="00D850CA">
              <w:rPr>
                <w:bCs/>
                <w:kern w:val="24"/>
                <w:sz w:val="22"/>
                <w:szCs w:val="22"/>
              </w:rPr>
              <w:t>6. Прочая задолженность</w:t>
            </w:r>
          </w:p>
        </w:tc>
        <w:tc>
          <w:tcPr>
            <w:tcW w:w="1478" w:type="dxa"/>
            <w:vAlign w:val="center"/>
          </w:tcPr>
          <w:p w14:paraId="4ADBE304" w14:textId="77777777" w:rsidR="00FD3478" w:rsidRPr="00D850CA" w:rsidRDefault="00FD3478" w:rsidP="00FD3478">
            <w:pPr>
              <w:jc w:val="right"/>
              <w:textAlignment w:val="bottom"/>
              <w:rPr>
                <w:bCs/>
                <w:kern w:val="24"/>
                <w:sz w:val="22"/>
                <w:szCs w:val="22"/>
                <w:lang w:val="en-US"/>
              </w:rPr>
            </w:pPr>
            <w:r w:rsidRPr="00D850CA">
              <w:rPr>
                <w:bCs/>
                <w:kern w:val="24"/>
                <w:sz w:val="22"/>
                <w:szCs w:val="22"/>
                <w:lang w:val="en-US"/>
              </w:rPr>
              <w:t>69 270</w:t>
            </w:r>
          </w:p>
        </w:tc>
        <w:tc>
          <w:tcPr>
            <w:tcW w:w="1452" w:type="dxa"/>
            <w:shd w:val="clear" w:color="auto" w:fill="auto"/>
            <w:tcMar>
              <w:top w:w="28" w:type="dxa"/>
              <w:left w:w="28" w:type="dxa"/>
              <w:bottom w:w="28" w:type="dxa"/>
              <w:right w:w="28" w:type="dxa"/>
            </w:tcMar>
            <w:vAlign w:val="center"/>
            <w:hideMark/>
          </w:tcPr>
          <w:p w14:paraId="70A0F2C2" w14:textId="77777777" w:rsidR="00FD3478" w:rsidRPr="00D850CA" w:rsidRDefault="00FD3478" w:rsidP="00FD3478">
            <w:pPr>
              <w:jc w:val="right"/>
              <w:textAlignment w:val="bottom"/>
              <w:rPr>
                <w:bCs/>
                <w:sz w:val="22"/>
                <w:szCs w:val="22"/>
              </w:rPr>
            </w:pPr>
            <w:r w:rsidRPr="00D850CA">
              <w:rPr>
                <w:bCs/>
                <w:kern w:val="24"/>
                <w:sz w:val="22"/>
                <w:szCs w:val="22"/>
              </w:rPr>
              <w:t>63</w:t>
            </w:r>
            <w:r w:rsidRPr="00D850CA">
              <w:rPr>
                <w:bCs/>
                <w:kern w:val="24"/>
                <w:sz w:val="22"/>
                <w:szCs w:val="22"/>
                <w:lang w:val="en-US"/>
              </w:rPr>
              <w:t xml:space="preserve"> </w:t>
            </w:r>
            <w:r w:rsidRPr="00D850CA">
              <w:rPr>
                <w:bCs/>
                <w:kern w:val="24"/>
                <w:sz w:val="22"/>
                <w:szCs w:val="22"/>
              </w:rPr>
              <w:t>234</w:t>
            </w:r>
          </w:p>
        </w:tc>
        <w:tc>
          <w:tcPr>
            <w:tcW w:w="1453" w:type="dxa"/>
            <w:shd w:val="clear" w:color="auto" w:fill="auto"/>
            <w:tcMar>
              <w:top w:w="28" w:type="dxa"/>
              <w:left w:w="28" w:type="dxa"/>
              <w:bottom w:w="28" w:type="dxa"/>
              <w:right w:w="28" w:type="dxa"/>
            </w:tcMar>
            <w:vAlign w:val="center"/>
            <w:hideMark/>
          </w:tcPr>
          <w:p w14:paraId="698DE24D" w14:textId="77777777" w:rsidR="00FD3478" w:rsidRPr="00D850CA" w:rsidRDefault="00FD3478" w:rsidP="00FD3478">
            <w:pPr>
              <w:jc w:val="right"/>
              <w:textAlignment w:val="bottom"/>
              <w:rPr>
                <w:bCs/>
                <w:sz w:val="22"/>
                <w:szCs w:val="22"/>
              </w:rPr>
            </w:pPr>
            <w:r w:rsidRPr="00D850CA">
              <w:rPr>
                <w:bCs/>
                <w:kern w:val="24"/>
                <w:sz w:val="22"/>
                <w:szCs w:val="22"/>
              </w:rPr>
              <w:t>57</w:t>
            </w:r>
            <w:r w:rsidRPr="00D850CA">
              <w:rPr>
                <w:bCs/>
                <w:kern w:val="24"/>
                <w:sz w:val="22"/>
                <w:szCs w:val="22"/>
                <w:lang w:val="en-US"/>
              </w:rPr>
              <w:t xml:space="preserve"> </w:t>
            </w:r>
            <w:r w:rsidRPr="00D850CA">
              <w:rPr>
                <w:bCs/>
                <w:kern w:val="24"/>
                <w:sz w:val="22"/>
                <w:szCs w:val="22"/>
              </w:rPr>
              <w:t>985</w:t>
            </w:r>
          </w:p>
        </w:tc>
        <w:tc>
          <w:tcPr>
            <w:tcW w:w="1452" w:type="dxa"/>
          </w:tcPr>
          <w:p w14:paraId="032F9E7C" w14:textId="77777777" w:rsidR="00FD3478" w:rsidRPr="00D850CA" w:rsidRDefault="00FD3478" w:rsidP="00FD3478">
            <w:pPr>
              <w:jc w:val="right"/>
              <w:textAlignment w:val="bottom"/>
              <w:rPr>
                <w:bCs/>
                <w:kern w:val="24"/>
                <w:sz w:val="22"/>
                <w:szCs w:val="22"/>
              </w:rPr>
            </w:pPr>
            <w:r w:rsidRPr="00D850CA">
              <w:t>59 909 </w:t>
            </w:r>
          </w:p>
        </w:tc>
      </w:tr>
      <w:tr w:rsidR="00665E6B" w:rsidRPr="00D850CA" w14:paraId="463D7839" w14:textId="77777777" w:rsidTr="005C1F2F">
        <w:trPr>
          <w:trHeight w:val="41"/>
        </w:trPr>
        <w:tc>
          <w:tcPr>
            <w:tcW w:w="7670" w:type="dxa"/>
            <w:shd w:val="clear" w:color="auto" w:fill="auto"/>
            <w:tcMar>
              <w:top w:w="28" w:type="dxa"/>
              <w:left w:w="28" w:type="dxa"/>
              <w:bottom w:w="28" w:type="dxa"/>
              <w:right w:w="28" w:type="dxa"/>
            </w:tcMar>
            <w:vAlign w:val="bottom"/>
            <w:hideMark/>
          </w:tcPr>
          <w:p w14:paraId="241D3D85" w14:textId="77777777" w:rsidR="00FD3478" w:rsidRPr="00D850CA" w:rsidRDefault="00FD3478" w:rsidP="00FD3478">
            <w:pPr>
              <w:jc w:val="both"/>
              <w:textAlignment w:val="bottom"/>
              <w:rPr>
                <w:b/>
                <w:sz w:val="22"/>
                <w:szCs w:val="22"/>
              </w:rPr>
            </w:pPr>
            <w:r w:rsidRPr="00D850CA">
              <w:rPr>
                <w:b/>
                <w:kern w:val="24"/>
                <w:sz w:val="22"/>
                <w:szCs w:val="22"/>
              </w:rPr>
              <w:t>Итого задолженность Актива</w:t>
            </w:r>
          </w:p>
        </w:tc>
        <w:tc>
          <w:tcPr>
            <w:tcW w:w="1478" w:type="dxa"/>
            <w:vAlign w:val="center"/>
          </w:tcPr>
          <w:p w14:paraId="10CDE013" w14:textId="77777777" w:rsidR="00FD3478" w:rsidRPr="00D850CA" w:rsidRDefault="00FD3478" w:rsidP="00FD3478">
            <w:pPr>
              <w:jc w:val="right"/>
              <w:textAlignment w:val="bottom"/>
              <w:rPr>
                <w:b/>
                <w:kern w:val="24"/>
                <w:sz w:val="22"/>
                <w:szCs w:val="22"/>
                <w:lang w:val="en-US"/>
              </w:rPr>
            </w:pPr>
            <w:r w:rsidRPr="00D850CA">
              <w:rPr>
                <w:b/>
                <w:kern w:val="24"/>
                <w:sz w:val="22"/>
                <w:szCs w:val="22"/>
                <w:lang w:val="en-US"/>
              </w:rPr>
              <w:t>10 076 316</w:t>
            </w:r>
          </w:p>
        </w:tc>
        <w:tc>
          <w:tcPr>
            <w:tcW w:w="1452" w:type="dxa"/>
            <w:shd w:val="clear" w:color="auto" w:fill="auto"/>
            <w:tcMar>
              <w:top w:w="28" w:type="dxa"/>
              <w:left w:w="28" w:type="dxa"/>
              <w:bottom w:w="28" w:type="dxa"/>
              <w:right w:w="28" w:type="dxa"/>
            </w:tcMar>
            <w:vAlign w:val="center"/>
            <w:hideMark/>
          </w:tcPr>
          <w:p w14:paraId="4519FAB0" w14:textId="77777777" w:rsidR="00FD3478" w:rsidRPr="00D850CA" w:rsidRDefault="00FD3478" w:rsidP="00FD3478">
            <w:pPr>
              <w:jc w:val="right"/>
              <w:textAlignment w:val="bottom"/>
              <w:rPr>
                <w:b/>
                <w:sz w:val="22"/>
                <w:szCs w:val="22"/>
              </w:rPr>
            </w:pPr>
            <w:r w:rsidRPr="00D850CA">
              <w:rPr>
                <w:b/>
                <w:kern w:val="24"/>
                <w:sz w:val="22"/>
                <w:szCs w:val="22"/>
              </w:rPr>
              <w:t>10</w:t>
            </w:r>
            <w:r w:rsidRPr="00D850CA">
              <w:rPr>
                <w:b/>
                <w:kern w:val="24"/>
                <w:sz w:val="22"/>
                <w:szCs w:val="22"/>
                <w:lang w:val="en-US"/>
              </w:rPr>
              <w:t xml:space="preserve"> </w:t>
            </w:r>
            <w:r w:rsidRPr="00D850CA">
              <w:rPr>
                <w:b/>
                <w:kern w:val="24"/>
                <w:sz w:val="22"/>
                <w:szCs w:val="22"/>
              </w:rPr>
              <w:t>031</w:t>
            </w:r>
            <w:r w:rsidRPr="00D850CA">
              <w:rPr>
                <w:b/>
                <w:kern w:val="24"/>
                <w:sz w:val="22"/>
                <w:szCs w:val="22"/>
                <w:lang w:val="en-US"/>
              </w:rPr>
              <w:t xml:space="preserve"> </w:t>
            </w:r>
            <w:r w:rsidRPr="00D850CA">
              <w:rPr>
                <w:b/>
                <w:kern w:val="24"/>
                <w:sz w:val="22"/>
                <w:szCs w:val="22"/>
              </w:rPr>
              <w:t>241</w:t>
            </w:r>
          </w:p>
        </w:tc>
        <w:tc>
          <w:tcPr>
            <w:tcW w:w="1453" w:type="dxa"/>
            <w:shd w:val="clear" w:color="auto" w:fill="auto"/>
            <w:tcMar>
              <w:top w:w="28" w:type="dxa"/>
              <w:left w:w="28" w:type="dxa"/>
              <w:bottom w:w="28" w:type="dxa"/>
              <w:right w:w="28" w:type="dxa"/>
            </w:tcMar>
            <w:vAlign w:val="center"/>
            <w:hideMark/>
          </w:tcPr>
          <w:p w14:paraId="10B31E36" w14:textId="77777777" w:rsidR="00FD3478" w:rsidRPr="00D850CA" w:rsidRDefault="00FD3478" w:rsidP="00FD3478">
            <w:pPr>
              <w:jc w:val="right"/>
              <w:textAlignment w:val="bottom"/>
              <w:rPr>
                <w:b/>
                <w:sz w:val="22"/>
                <w:szCs w:val="22"/>
              </w:rPr>
            </w:pPr>
            <w:r w:rsidRPr="00D850CA">
              <w:rPr>
                <w:b/>
                <w:kern w:val="24"/>
                <w:sz w:val="22"/>
                <w:szCs w:val="22"/>
              </w:rPr>
              <w:t>9</w:t>
            </w:r>
            <w:r w:rsidRPr="00D850CA">
              <w:rPr>
                <w:b/>
                <w:kern w:val="24"/>
                <w:sz w:val="22"/>
                <w:szCs w:val="22"/>
                <w:lang w:val="en-US"/>
              </w:rPr>
              <w:t xml:space="preserve"> </w:t>
            </w:r>
            <w:r w:rsidRPr="00D850CA">
              <w:rPr>
                <w:b/>
                <w:kern w:val="24"/>
                <w:sz w:val="22"/>
                <w:szCs w:val="22"/>
              </w:rPr>
              <w:t>894</w:t>
            </w:r>
            <w:r w:rsidRPr="00D850CA">
              <w:rPr>
                <w:b/>
                <w:kern w:val="24"/>
                <w:sz w:val="22"/>
                <w:szCs w:val="22"/>
                <w:lang w:val="en-US"/>
              </w:rPr>
              <w:t xml:space="preserve"> </w:t>
            </w:r>
            <w:r w:rsidRPr="00D850CA">
              <w:rPr>
                <w:b/>
                <w:kern w:val="24"/>
                <w:sz w:val="22"/>
                <w:szCs w:val="22"/>
              </w:rPr>
              <w:t>811</w:t>
            </w:r>
          </w:p>
        </w:tc>
        <w:tc>
          <w:tcPr>
            <w:tcW w:w="1452" w:type="dxa"/>
          </w:tcPr>
          <w:p w14:paraId="429AC327" w14:textId="77777777" w:rsidR="00FD3478" w:rsidRPr="00D850CA" w:rsidRDefault="00FD3478" w:rsidP="00FD3478">
            <w:pPr>
              <w:jc w:val="right"/>
              <w:textAlignment w:val="bottom"/>
              <w:rPr>
                <w:b/>
                <w:kern w:val="24"/>
                <w:sz w:val="22"/>
                <w:szCs w:val="22"/>
              </w:rPr>
            </w:pPr>
            <w:r w:rsidRPr="00D850CA">
              <w:rPr>
                <w:b/>
                <w:bCs/>
              </w:rPr>
              <w:t>9 685 388 </w:t>
            </w:r>
          </w:p>
        </w:tc>
      </w:tr>
      <w:bookmarkEnd w:id="7"/>
    </w:tbl>
    <w:p w14:paraId="3F3A005E" w14:textId="77777777" w:rsidR="009026FA" w:rsidRPr="00D850CA" w:rsidRDefault="00B6401B" w:rsidP="00F6117C">
      <w:pPr>
        <w:pStyle w:val="af9"/>
        <w:shd w:val="clear" w:color="auto" w:fill="FFFFFF"/>
        <w:spacing w:line="240" w:lineRule="auto"/>
        <w:ind w:left="7776" w:firstLine="720"/>
        <w:rPr>
          <w:b/>
          <w:sz w:val="30"/>
          <w:szCs w:val="30"/>
        </w:rPr>
      </w:pPr>
      <w:r w:rsidRPr="00D850CA">
        <w:rPr>
          <w:b/>
          <w:sz w:val="20"/>
          <w:szCs w:val="20"/>
        </w:rPr>
        <w:br w:type="page"/>
      </w:r>
      <w:r w:rsidR="009026FA" w:rsidRPr="00D850CA">
        <w:rPr>
          <w:b/>
          <w:sz w:val="30"/>
          <w:szCs w:val="30"/>
        </w:rPr>
        <w:lastRenderedPageBreak/>
        <w:t xml:space="preserve">Приложение № </w:t>
      </w:r>
      <w:r w:rsidR="002C3E54" w:rsidRPr="00D850CA">
        <w:rPr>
          <w:b/>
          <w:sz w:val="30"/>
          <w:szCs w:val="30"/>
        </w:rPr>
        <w:t>1</w:t>
      </w:r>
      <w:r w:rsidR="009026FA" w:rsidRPr="00D850CA">
        <w:rPr>
          <w:b/>
          <w:sz w:val="30"/>
          <w:szCs w:val="30"/>
        </w:rPr>
        <w:t xml:space="preserve"> к Извещению </w:t>
      </w:r>
    </w:p>
    <w:p w14:paraId="2F2CF1F0" w14:textId="77777777" w:rsidR="00F6117C" w:rsidRPr="00D850CA" w:rsidRDefault="00F6117C" w:rsidP="002F142A">
      <w:pPr>
        <w:pStyle w:val="af9"/>
        <w:shd w:val="clear" w:color="auto" w:fill="FFFFFF"/>
        <w:spacing w:line="240" w:lineRule="auto"/>
        <w:ind w:left="0" w:firstLine="720"/>
        <w:rPr>
          <w:b/>
          <w:sz w:val="26"/>
          <w:szCs w:val="26"/>
        </w:rPr>
      </w:pPr>
    </w:p>
    <w:p w14:paraId="6A4A4B38" w14:textId="77777777" w:rsidR="00AE584A" w:rsidRPr="00D850CA" w:rsidRDefault="009026FA" w:rsidP="002F142A">
      <w:pPr>
        <w:pStyle w:val="af9"/>
        <w:shd w:val="clear" w:color="auto" w:fill="FFFFFF"/>
        <w:spacing w:line="240" w:lineRule="auto"/>
        <w:ind w:left="0" w:firstLine="720"/>
        <w:rPr>
          <w:b/>
          <w:sz w:val="26"/>
          <w:szCs w:val="26"/>
        </w:rPr>
      </w:pPr>
      <w:r w:rsidRPr="00D850CA">
        <w:rPr>
          <w:b/>
          <w:sz w:val="26"/>
          <w:szCs w:val="26"/>
        </w:rPr>
        <w:t xml:space="preserve">Условия реализации </w:t>
      </w:r>
      <w:r w:rsidR="004F0479" w:rsidRPr="00D850CA">
        <w:rPr>
          <w:b/>
          <w:sz w:val="26"/>
          <w:szCs w:val="26"/>
        </w:rPr>
        <w:t>Актива</w:t>
      </w:r>
    </w:p>
    <w:p w14:paraId="3F3484AD" w14:textId="77777777" w:rsidR="00775E0C" w:rsidRPr="00D850CA" w:rsidRDefault="00775E0C" w:rsidP="002F142A">
      <w:pPr>
        <w:pStyle w:val="Default"/>
        <w:ind w:firstLine="720"/>
        <w:jc w:val="both"/>
        <w:rPr>
          <w:color w:val="auto"/>
          <w:sz w:val="22"/>
          <w:szCs w:val="22"/>
          <w:lang w:val="ru-RU"/>
        </w:rPr>
      </w:pPr>
      <w:r w:rsidRPr="00D850CA">
        <w:rPr>
          <w:color w:val="auto"/>
          <w:sz w:val="22"/>
          <w:szCs w:val="22"/>
          <w:lang w:val="ru-RU"/>
        </w:rPr>
        <w:t xml:space="preserve">Участники предоставляют </w:t>
      </w:r>
      <w:r w:rsidR="00B600C6" w:rsidRPr="00D850CA">
        <w:rPr>
          <w:color w:val="auto"/>
          <w:sz w:val="22"/>
          <w:szCs w:val="22"/>
          <w:lang w:val="ru-RU"/>
        </w:rPr>
        <w:t xml:space="preserve">конкурсные заявки </w:t>
      </w:r>
      <w:r w:rsidRPr="00D850CA">
        <w:rPr>
          <w:color w:val="auto"/>
          <w:sz w:val="22"/>
          <w:szCs w:val="22"/>
          <w:lang w:val="ru-RU"/>
        </w:rPr>
        <w:t xml:space="preserve">и </w:t>
      </w:r>
      <w:r w:rsidR="00B600C6" w:rsidRPr="00D850CA">
        <w:rPr>
          <w:color w:val="auto"/>
          <w:sz w:val="22"/>
          <w:szCs w:val="22"/>
          <w:lang w:val="ru-RU"/>
        </w:rPr>
        <w:t>к</w:t>
      </w:r>
      <w:r w:rsidRPr="00D850CA">
        <w:rPr>
          <w:color w:val="auto"/>
          <w:sz w:val="22"/>
          <w:szCs w:val="22"/>
          <w:lang w:val="ru-RU"/>
        </w:rPr>
        <w:t xml:space="preserve">онкурсные предложения, принимая во внимание и соглашаясь с нижеизложенными условиями реализации </w:t>
      </w:r>
      <w:r w:rsidR="004F0479" w:rsidRPr="00D850CA">
        <w:rPr>
          <w:color w:val="auto"/>
          <w:sz w:val="22"/>
          <w:szCs w:val="22"/>
          <w:lang w:val="ru-RU"/>
        </w:rPr>
        <w:t>Актива</w:t>
      </w:r>
      <w:r w:rsidRPr="00D850CA">
        <w:rPr>
          <w:color w:val="auto"/>
          <w:sz w:val="22"/>
          <w:szCs w:val="22"/>
          <w:lang w:val="ru-RU"/>
        </w:rPr>
        <w:t>:</w:t>
      </w:r>
    </w:p>
    <w:p w14:paraId="5CD2B8D0" w14:textId="77777777" w:rsidR="00AE584A" w:rsidRPr="00D850CA" w:rsidRDefault="00C155C0" w:rsidP="002F142A">
      <w:pPr>
        <w:pStyle w:val="Default"/>
        <w:numPr>
          <w:ilvl w:val="0"/>
          <w:numId w:val="6"/>
        </w:numPr>
        <w:ind w:left="0" w:firstLine="720"/>
        <w:jc w:val="both"/>
        <w:rPr>
          <w:b/>
          <w:color w:val="auto"/>
          <w:sz w:val="22"/>
          <w:szCs w:val="22"/>
          <w:lang w:val="ru-RU"/>
        </w:rPr>
      </w:pPr>
      <w:r w:rsidRPr="00D850CA">
        <w:rPr>
          <w:b/>
          <w:color w:val="auto"/>
          <w:sz w:val="22"/>
          <w:szCs w:val="22"/>
          <w:lang w:val="ru-RU"/>
        </w:rPr>
        <w:t>Квалификационные требования к Участнику Конкурса</w:t>
      </w:r>
    </w:p>
    <w:p w14:paraId="1B08E6D8" w14:textId="77777777" w:rsidR="00AE584A" w:rsidRPr="00D850CA" w:rsidRDefault="00BC3669" w:rsidP="002F142A">
      <w:pPr>
        <w:pStyle w:val="Default"/>
        <w:numPr>
          <w:ilvl w:val="1"/>
          <w:numId w:val="6"/>
        </w:numPr>
        <w:ind w:left="1440" w:hanging="720"/>
        <w:jc w:val="both"/>
        <w:rPr>
          <w:b/>
          <w:bCs/>
          <w:color w:val="auto"/>
          <w:sz w:val="22"/>
          <w:szCs w:val="22"/>
          <w:lang w:val="ru-RU"/>
        </w:rPr>
      </w:pPr>
      <w:r w:rsidRPr="00D850CA">
        <w:rPr>
          <w:color w:val="auto"/>
          <w:sz w:val="22"/>
          <w:szCs w:val="22"/>
          <w:lang w:val="ru-RU"/>
        </w:rPr>
        <w:t>Для участия в Конкурсе Участники должны подтвердить их соответствие нижеуказанным квалификационным требования</w:t>
      </w:r>
      <w:r w:rsidR="00AE584A" w:rsidRPr="00D850CA">
        <w:rPr>
          <w:color w:val="auto"/>
          <w:sz w:val="22"/>
          <w:szCs w:val="22"/>
          <w:lang w:val="ru-RU"/>
        </w:rPr>
        <w:t>м:</w:t>
      </w:r>
    </w:p>
    <w:p w14:paraId="3F8CB9CC" w14:textId="77777777" w:rsidR="00023F10" w:rsidRPr="00D850CA" w:rsidRDefault="00023F10" w:rsidP="002F142A">
      <w:pPr>
        <w:pStyle w:val="Default"/>
        <w:numPr>
          <w:ilvl w:val="2"/>
          <w:numId w:val="6"/>
        </w:numPr>
        <w:ind w:left="2160"/>
        <w:jc w:val="both"/>
        <w:rPr>
          <w:color w:val="auto"/>
          <w:sz w:val="22"/>
          <w:szCs w:val="22"/>
          <w:lang w:val="ru-RU"/>
        </w:rPr>
      </w:pPr>
      <w:r w:rsidRPr="00D850CA">
        <w:rPr>
          <w:color w:val="auto"/>
          <w:sz w:val="22"/>
          <w:szCs w:val="22"/>
          <w:lang w:val="ru-RU"/>
        </w:rPr>
        <w:t xml:space="preserve">наличие опыта деятельности в сфере, связанной с деятельностью </w:t>
      </w:r>
      <w:r w:rsidR="00AF103D" w:rsidRPr="00D850CA">
        <w:rPr>
          <w:color w:val="auto"/>
          <w:sz w:val="22"/>
          <w:szCs w:val="22"/>
          <w:lang w:val="ru-RU"/>
        </w:rPr>
        <w:t>А</w:t>
      </w:r>
      <w:r w:rsidRPr="00D850CA">
        <w:rPr>
          <w:color w:val="auto"/>
          <w:sz w:val="22"/>
          <w:szCs w:val="22"/>
          <w:lang w:val="ru-RU"/>
        </w:rPr>
        <w:t>ктив</w:t>
      </w:r>
      <w:r w:rsidR="00E62A7B" w:rsidRPr="00D850CA">
        <w:rPr>
          <w:color w:val="auto"/>
          <w:sz w:val="22"/>
          <w:szCs w:val="22"/>
          <w:lang w:val="ru-RU"/>
        </w:rPr>
        <w:t>а</w:t>
      </w:r>
      <w:r w:rsidRPr="00D850CA">
        <w:rPr>
          <w:color w:val="auto"/>
          <w:sz w:val="22"/>
          <w:szCs w:val="22"/>
          <w:lang w:val="ru-RU"/>
        </w:rPr>
        <w:t>;</w:t>
      </w:r>
    </w:p>
    <w:p w14:paraId="14C08BF9" w14:textId="77777777" w:rsidR="00495441" w:rsidRPr="00D850CA" w:rsidRDefault="008B6B73" w:rsidP="002F142A">
      <w:pPr>
        <w:pStyle w:val="Default"/>
        <w:numPr>
          <w:ilvl w:val="2"/>
          <w:numId w:val="6"/>
        </w:numPr>
        <w:ind w:left="2160"/>
        <w:jc w:val="both"/>
        <w:rPr>
          <w:color w:val="auto"/>
          <w:sz w:val="22"/>
          <w:szCs w:val="22"/>
          <w:lang w:val="ru-RU"/>
        </w:rPr>
      </w:pPr>
      <w:r w:rsidRPr="00D850CA">
        <w:rPr>
          <w:color w:val="auto"/>
          <w:sz w:val="22"/>
          <w:szCs w:val="22"/>
          <w:lang w:val="ru-RU"/>
        </w:rPr>
        <w:t>о</w:t>
      </w:r>
      <w:r w:rsidR="00495441" w:rsidRPr="00D850CA">
        <w:rPr>
          <w:color w:val="auto"/>
          <w:sz w:val="22"/>
          <w:szCs w:val="22"/>
          <w:lang w:val="ru-RU"/>
        </w:rPr>
        <w:t xml:space="preserve">тсутствие вступившего в силу </w:t>
      </w:r>
      <w:r w:rsidR="0000026C" w:rsidRPr="00D850CA">
        <w:rPr>
          <w:color w:val="auto"/>
          <w:sz w:val="22"/>
          <w:szCs w:val="22"/>
          <w:lang w:val="ru-RU"/>
        </w:rPr>
        <w:t xml:space="preserve">обвинительного </w:t>
      </w:r>
      <w:r w:rsidR="00495441" w:rsidRPr="00D850CA">
        <w:rPr>
          <w:color w:val="auto"/>
          <w:sz w:val="22"/>
          <w:szCs w:val="22"/>
          <w:lang w:val="ru-RU"/>
        </w:rPr>
        <w:t xml:space="preserve">приговора суда </w:t>
      </w:r>
      <w:r w:rsidR="00051FF5" w:rsidRPr="00D850CA">
        <w:rPr>
          <w:color w:val="auto"/>
          <w:sz w:val="22"/>
          <w:szCs w:val="22"/>
          <w:lang w:val="ru-RU"/>
        </w:rPr>
        <w:t>РК</w:t>
      </w:r>
      <w:r w:rsidR="00495441" w:rsidRPr="00D850CA">
        <w:rPr>
          <w:color w:val="auto"/>
          <w:sz w:val="22"/>
          <w:szCs w:val="22"/>
          <w:lang w:val="ru-RU"/>
        </w:rPr>
        <w:t xml:space="preserve"> или иного государства в отношении учредителей, конечных бенефициаров и работников Участника, занимающих руководящие должности</w:t>
      </w:r>
      <w:r w:rsidR="007C761A" w:rsidRPr="00D850CA">
        <w:rPr>
          <w:color w:val="auto"/>
          <w:sz w:val="22"/>
          <w:szCs w:val="22"/>
          <w:lang w:val="ru-RU"/>
        </w:rPr>
        <w:t>;</w:t>
      </w:r>
    </w:p>
    <w:p w14:paraId="39C68029" w14:textId="77777777" w:rsidR="00495441" w:rsidRPr="00D850CA" w:rsidRDefault="00495441" w:rsidP="002F142A">
      <w:pPr>
        <w:pStyle w:val="Default"/>
        <w:numPr>
          <w:ilvl w:val="2"/>
          <w:numId w:val="6"/>
        </w:numPr>
        <w:ind w:left="2160"/>
        <w:jc w:val="both"/>
        <w:rPr>
          <w:color w:val="auto"/>
          <w:sz w:val="22"/>
          <w:szCs w:val="22"/>
          <w:lang w:val="ru-RU"/>
        </w:rPr>
      </w:pPr>
      <w:r w:rsidRPr="00D850CA">
        <w:rPr>
          <w:color w:val="auto"/>
          <w:sz w:val="22"/>
          <w:szCs w:val="22"/>
          <w:lang w:val="ru-RU"/>
        </w:rPr>
        <w:t xml:space="preserve">не состоять в списках </w:t>
      </w:r>
      <w:r w:rsidR="009C3316" w:rsidRPr="00D850CA">
        <w:rPr>
          <w:color w:val="auto"/>
          <w:sz w:val="22"/>
          <w:szCs w:val="22"/>
          <w:lang w:val="ru-RU"/>
        </w:rPr>
        <w:t>не</w:t>
      </w:r>
      <w:r w:rsidR="007909EA" w:rsidRPr="00D850CA">
        <w:rPr>
          <w:color w:val="auto"/>
          <w:sz w:val="22"/>
          <w:szCs w:val="22"/>
          <w:lang w:val="ru-RU"/>
        </w:rPr>
        <w:t>благонадежных налогоплательщиков</w:t>
      </w:r>
      <w:r w:rsidR="008002FB" w:rsidRPr="00D850CA">
        <w:rPr>
          <w:color w:val="auto"/>
          <w:sz w:val="22"/>
          <w:szCs w:val="22"/>
          <w:lang w:val="ru-RU"/>
        </w:rPr>
        <w:t xml:space="preserve"> и списках банкротов, опубликованных налоговыми органами РК</w:t>
      </w:r>
      <w:r w:rsidR="007C761A" w:rsidRPr="00D850CA">
        <w:rPr>
          <w:color w:val="auto"/>
          <w:sz w:val="22"/>
          <w:szCs w:val="22"/>
          <w:lang w:val="ru-RU"/>
        </w:rPr>
        <w:t>;</w:t>
      </w:r>
    </w:p>
    <w:p w14:paraId="0F2F8149" w14:textId="3DB908E4" w:rsidR="00495441" w:rsidRPr="00D850CA" w:rsidRDefault="00495441" w:rsidP="002F142A">
      <w:pPr>
        <w:pStyle w:val="Default"/>
        <w:numPr>
          <w:ilvl w:val="2"/>
          <w:numId w:val="6"/>
        </w:numPr>
        <w:ind w:left="2160"/>
        <w:jc w:val="both"/>
        <w:rPr>
          <w:color w:val="auto"/>
          <w:sz w:val="22"/>
          <w:szCs w:val="22"/>
          <w:lang w:val="ru-RU"/>
        </w:rPr>
      </w:pPr>
      <w:r w:rsidRPr="00D850CA">
        <w:rPr>
          <w:color w:val="auto"/>
          <w:sz w:val="22"/>
          <w:szCs w:val="22"/>
          <w:lang w:val="ru-RU"/>
        </w:rPr>
        <w:t xml:space="preserve">не иметь историю нарушения Закона </w:t>
      </w:r>
      <w:r w:rsidR="0000026C" w:rsidRPr="00D850CA">
        <w:rPr>
          <w:color w:val="auto"/>
          <w:sz w:val="22"/>
          <w:szCs w:val="22"/>
          <w:lang w:val="ru-RU"/>
        </w:rPr>
        <w:t>Р</w:t>
      </w:r>
      <w:r w:rsidR="00A24A89" w:rsidRPr="00D850CA">
        <w:rPr>
          <w:color w:val="auto"/>
          <w:sz w:val="22"/>
          <w:szCs w:val="22"/>
          <w:lang w:val="ru-RU"/>
        </w:rPr>
        <w:t>К</w:t>
      </w:r>
      <w:r w:rsidR="0000026C" w:rsidRPr="00D850CA">
        <w:rPr>
          <w:color w:val="auto"/>
          <w:sz w:val="22"/>
          <w:szCs w:val="22"/>
          <w:lang w:val="ru-RU"/>
        </w:rPr>
        <w:t xml:space="preserve"> «О</w:t>
      </w:r>
      <w:r w:rsidRPr="00D850CA">
        <w:rPr>
          <w:color w:val="auto"/>
          <w:sz w:val="22"/>
          <w:szCs w:val="22"/>
          <w:lang w:val="ru-RU"/>
        </w:rPr>
        <w:t xml:space="preserve"> противодействии легализации (отмыванию) доходов, полученных преступным путем, и финансированию терроризма</w:t>
      </w:r>
      <w:r w:rsidR="0000026C" w:rsidRPr="00D850CA">
        <w:rPr>
          <w:color w:val="auto"/>
          <w:sz w:val="22"/>
          <w:szCs w:val="22"/>
          <w:lang w:val="ru-RU"/>
        </w:rPr>
        <w:t>»</w:t>
      </w:r>
      <w:r w:rsidR="007C761A" w:rsidRPr="00D850CA">
        <w:rPr>
          <w:color w:val="auto"/>
          <w:sz w:val="22"/>
          <w:szCs w:val="22"/>
          <w:lang w:val="ru-RU"/>
        </w:rPr>
        <w:t>;</w:t>
      </w:r>
    </w:p>
    <w:p w14:paraId="2C7F7F93" w14:textId="07B46C0B" w:rsidR="00495441" w:rsidRPr="00D850CA" w:rsidRDefault="0000026C" w:rsidP="002F142A">
      <w:pPr>
        <w:pStyle w:val="Default"/>
        <w:numPr>
          <w:ilvl w:val="2"/>
          <w:numId w:val="6"/>
        </w:numPr>
        <w:ind w:left="2160"/>
        <w:jc w:val="both"/>
        <w:rPr>
          <w:color w:val="auto"/>
          <w:sz w:val="22"/>
          <w:szCs w:val="22"/>
          <w:lang w:val="ru-RU"/>
        </w:rPr>
      </w:pPr>
      <w:r w:rsidRPr="00D850CA">
        <w:rPr>
          <w:color w:val="auto"/>
          <w:sz w:val="22"/>
          <w:szCs w:val="22"/>
          <w:lang w:val="ru-RU"/>
        </w:rPr>
        <w:t xml:space="preserve">наличие денежных средств для </w:t>
      </w:r>
      <w:r w:rsidR="004F2333" w:rsidRPr="00D850CA">
        <w:rPr>
          <w:color w:val="auto"/>
          <w:sz w:val="22"/>
          <w:szCs w:val="22"/>
          <w:lang w:val="ru-RU"/>
        </w:rPr>
        <w:t>приобретени</w:t>
      </w:r>
      <w:r w:rsidRPr="00D850CA">
        <w:rPr>
          <w:color w:val="auto"/>
          <w:sz w:val="22"/>
          <w:szCs w:val="22"/>
          <w:lang w:val="ru-RU"/>
        </w:rPr>
        <w:t>я</w:t>
      </w:r>
      <w:r w:rsidR="004F2333" w:rsidRPr="00D850CA">
        <w:rPr>
          <w:color w:val="auto"/>
          <w:sz w:val="22"/>
          <w:szCs w:val="22"/>
          <w:lang w:val="ru-RU"/>
        </w:rPr>
        <w:t xml:space="preserve"> </w:t>
      </w:r>
      <w:r w:rsidR="004F0479" w:rsidRPr="00D850CA">
        <w:rPr>
          <w:color w:val="auto"/>
          <w:sz w:val="22"/>
          <w:szCs w:val="22"/>
          <w:lang w:val="ru-RU"/>
        </w:rPr>
        <w:t>Актива</w:t>
      </w:r>
      <w:r w:rsidRPr="00D850CA">
        <w:rPr>
          <w:color w:val="auto"/>
          <w:sz w:val="22"/>
          <w:szCs w:val="22"/>
          <w:lang w:val="ru-RU"/>
        </w:rPr>
        <w:t>,</w:t>
      </w:r>
      <w:r w:rsidR="00A24A89" w:rsidRPr="00D850CA">
        <w:rPr>
          <w:color w:val="auto"/>
          <w:sz w:val="22"/>
          <w:szCs w:val="22"/>
          <w:lang w:val="ru-RU"/>
        </w:rPr>
        <w:t xml:space="preserve"> а также</w:t>
      </w:r>
      <w:r w:rsidR="004F0479" w:rsidRPr="00D850CA">
        <w:rPr>
          <w:color w:val="auto"/>
          <w:sz w:val="22"/>
          <w:szCs w:val="22"/>
          <w:lang w:val="ru-RU"/>
        </w:rPr>
        <w:t xml:space="preserve"> </w:t>
      </w:r>
      <w:r w:rsidR="007C761A" w:rsidRPr="00D850CA">
        <w:rPr>
          <w:color w:val="auto"/>
          <w:sz w:val="22"/>
          <w:szCs w:val="22"/>
          <w:lang w:val="ru-RU"/>
        </w:rPr>
        <w:t>устойчивое финансовое положение Участника в прошлом и обозримом будущем</w:t>
      </w:r>
      <w:r w:rsidR="00F65A44" w:rsidRPr="00D850CA">
        <w:rPr>
          <w:color w:val="auto"/>
          <w:sz w:val="22"/>
          <w:szCs w:val="22"/>
          <w:lang w:val="ru-RU"/>
        </w:rPr>
        <w:t>.</w:t>
      </w:r>
    </w:p>
    <w:p w14:paraId="324DEAC4" w14:textId="77777777" w:rsidR="00495441" w:rsidRPr="00D850CA" w:rsidRDefault="00495441" w:rsidP="002F142A">
      <w:pPr>
        <w:pStyle w:val="Default"/>
        <w:numPr>
          <w:ilvl w:val="1"/>
          <w:numId w:val="6"/>
        </w:numPr>
        <w:ind w:left="1440" w:hanging="720"/>
        <w:jc w:val="both"/>
        <w:rPr>
          <w:color w:val="auto"/>
          <w:sz w:val="22"/>
          <w:szCs w:val="22"/>
          <w:lang w:val="ru-RU"/>
        </w:rPr>
      </w:pPr>
      <w:r w:rsidRPr="00D850CA">
        <w:rPr>
          <w:color w:val="auto"/>
          <w:sz w:val="22"/>
          <w:szCs w:val="22"/>
          <w:lang w:val="ru-RU"/>
        </w:rPr>
        <w:t>Для подтверждения соответствия вышеуказанным Квалификационным требованиям Участники предоставляют следующие документы:</w:t>
      </w:r>
      <w:r w:rsidRPr="00D850CA">
        <w:rPr>
          <w:color w:val="auto"/>
          <w:sz w:val="22"/>
          <w:szCs w:val="22"/>
          <w:lang w:val="ru-RU"/>
        </w:rPr>
        <w:tab/>
      </w:r>
    </w:p>
    <w:p w14:paraId="72343C2A" w14:textId="77777777" w:rsidR="00E23FDE" w:rsidRPr="00D850CA" w:rsidRDefault="00E23FDE" w:rsidP="002F142A">
      <w:pPr>
        <w:pStyle w:val="Default"/>
        <w:numPr>
          <w:ilvl w:val="2"/>
          <w:numId w:val="6"/>
        </w:numPr>
        <w:ind w:left="2160"/>
        <w:jc w:val="both"/>
        <w:rPr>
          <w:color w:val="auto"/>
          <w:sz w:val="22"/>
          <w:szCs w:val="22"/>
          <w:lang w:val="ru-RU"/>
        </w:rPr>
      </w:pPr>
      <w:r w:rsidRPr="00D850CA">
        <w:rPr>
          <w:color w:val="auto"/>
          <w:sz w:val="22"/>
          <w:szCs w:val="22"/>
          <w:lang w:val="ru-RU"/>
        </w:rPr>
        <w:t>нотариально засвидетельствованную копию устава</w:t>
      </w:r>
      <w:r w:rsidR="00B102AE" w:rsidRPr="00D850CA">
        <w:rPr>
          <w:color w:val="auto"/>
          <w:sz w:val="22"/>
          <w:szCs w:val="22"/>
          <w:lang w:val="ru-RU"/>
        </w:rPr>
        <w:t xml:space="preserve"> Участника</w:t>
      </w:r>
      <w:r w:rsidRPr="00D850CA">
        <w:rPr>
          <w:color w:val="auto"/>
          <w:sz w:val="22"/>
          <w:szCs w:val="22"/>
          <w:lang w:val="ru-RU"/>
        </w:rPr>
        <w:t>, со всеми изменениями и дополнениями;</w:t>
      </w:r>
    </w:p>
    <w:p w14:paraId="58F504BA" w14:textId="77777777" w:rsidR="00495441" w:rsidRPr="00D850CA" w:rsidRDefault="007C58FF" w:rsidP="002F142A">
      <w:pPr>
        <w:pStyle w:val="Default"/>
        <w:numPr>
          <w:ilvl w:val="2"/>
          <w:numId w:val="6"/>
        </w:numPr>
        <w:ind w:left="2160"/>
        <w:jc w:val="both"/>
        <w:rPr>
          <w:color w:val="auto"/>
          <w:sz w:val="22"/>
          <w:szCs w:val="22"/>
          <w:lang w:val="ru-RU"/>
        </w:rPr>
      </w:pPr>
      <w:r w:rsidRPr="00D850CA">
        <w:rPr>
          <w:color w:val="auto"/>
          <w:sz w:val="22"/>
          <w:szCs w:val="22"/>
          <w:lang w:val="ru-RU"/>
        </w:rPr>
        <w:t>н</w:t>
      </w:r>
      <w:r w:rsidR="00BD68AA" w:rsidRPr="00D850CA">
        <w:rPr>
          <w:color w:val="auto"/>
          <w:sz w:val="22"/>
          <w:szCs w:val="22"/>
          <w:lang w:val="ru-RU"/>
        </w:rPr>
        <w:t>отариально засвидетельствованную копию свидетельства или справки о государственной регистрации (перерегистрации) Участника</w:t>
      </w:r>
      <w:r w:rsidR="00E5175E" w:rsidRPr="00D850CA">
        <w:rPr>
          <w:color w:val="auto"/>
          <w:sz w:val="22"/>
          <w:szCs w:val="22"/>
          <w:lang w:val="ru-RU"/>
        </w:rPr>
        <w:t>;</w:t>
      </w:r>
    </w:p>
    <w:p w14:paraId="4AC33BF2" w14:textId="77777777" w:rsidR="00F95A11" w:rsidRPr="00D850CA" w:rsidRDefault="00F95A11" w:rsidP="002F142A">
      <w:pPr>
        <w:pStyle w:val="Default"/>
        <w:numPr>
          <w:ilvl w:val="2"/>
          <w:numId w:val="6"/>
        </w:numPr>
        <w:ind w:left="2160"/>
        <w:jc w:val="both"/>
        <w:rPr>
          <w:color w:val="auto"/>
          <w:sz w:val="22"/>
          <w:szCs w:val="22"/>
          <w:lang w:val="ru-RU"/>
        </w:rPr>
      </w:pPr>
      <w:r w:rsidRPr="00D850CA">
        <w:rPr>
          <w:color w:val="auto"/>
          <w:sz w:val="22"/>
          <w:szCs w:val="22"/>
          <w:lang w:val="ru-RU"/>
        </w:rPr>
        <w:t>детализированную структуру собственности Участника до конечных бенефициаров и документы, подтверждающие учреждение юридических лиц;</w:t>
      </w:r>
    </w:p>
    <w:p w14:paraId="3EDF8DBA" w14:textId="77777777" w:rsidR="008B6B73" w:rsidRPr="00D850CA" w:rsidRDefault="007C58FF" w:rsidP="002F142A">
      <w:pPr>
        <w:pStyle w:val="Default"/>
        <w:numPr>
          <w:ilvl w:val="2"/>
          <w:numId w:val="6"/>
        </w:numPr>
        <w:ind w:left="2160"/>
        <w:jc w:val="both"/>
        <w:rPr>
          <w:color w:val="auto"/>
          <w:sz w:val="22"/>
          <w:szCs w:val="22"/>
          <w:lang w:val="ru-RU"/>
        </w:rPr>
      </w:pPr>
      <w:r w:rsidRPr="00D850CA">
        <w:rPr>
          <w:color w:val="auto"/>
          <w:sz w:val="22"/>
          <w:szCs w:val="22"/>
          <w:lang w:val="ru-RU"/>
        </w:rPr>
        <w:t>с</w:t>
      </w:r>
      <w:r w:rsidR="00495441" w:rsidRPr="00D850CA">
        <w:rPr>
          <w:color w:val="auto"/>
          <w:sz w:val="22"/>
          <w:szCs w:val="22"/>
          <w:lang w:val="ru-RU"/>
        </w:rPr>
        <w:t xml:space="preserve">ведения </w:t>
      </w:r>
      <w:proofErr w:type="gramStart"/>
      <w:r w:rsidR="006961C4" w:rsidRPr="00D850CA">
        <w:rPr>
          <w:color w:val="auto"/>
          <w:sz w:val="22"/>
          <w:szCs w:val="22"/>
          <w:lang w:val="ru-RU"/>
        </w:rPr>
        <w:t>о всех</w:t>
      </w:r>
      <w:proofErr w:type="gramEnd"/>
      <w:r w:rsidR="00495441" w:rsidRPr="00D850CA">
        <w:rPr>
          <w:color w:val="auto"/>
          <w:sz w:val="22"/>
          <w:szCs w:val="22"/>
          <w:lang w:val="ru-RU"/>
        </w:rPr>
        <w:t xml:space="preserve"> дочерних организациях Участника с указанием видов деятельности каждой дочерней организации</w:t>
      </w:r>
      <w:r w:rsidR="00407A9B" w:rsidRPr="00D850CA">
        <w:rPr>
          <w:color w:val="auto"/>
          <w:sz w:val="22"/>
          <w:szCs w:val="22"/>
          <w:lang w:val="ru-RU"/>
        </w:rPr>
        <w:t>;</w:t>
      </w:r>
    </w:p>
    <w:p w14:paraId="214CF81B" w14:textId="77777777" w:rsidR="008B6B73" w:rsidRPr="00D850CA" w:rsidRDefault="00E47202" w:rsidP="002F142A">
      <w:pPr>
        <w:pStyle w:val="Default"/>
        <w:numPr>
          <w:ilvl w:val="2"/>
          <w:numId w:val="6"/>
        </w:numPr>
        <w:ind w:left="2160"/>
        <w:jc w:val="both"/>
        <w:rPr>
          <w:color w:val="auto"/>
          <w:sz w:val="22"/>
          <w:szCs w:val="22"/>
          <w:lang w:val="ru-RU"/>
        </w:rPr>
      </w:pPr>
      <w:r w:rsidRPr="00D850CA">
        <w:rPr>
          <w:color w:val="auto"/>
          <w:sz w:val="22"/>
          <w:szCs w:val="22"/>
          <w:lang w:val="ru-RU"/>
        </w:rPr>
        <w:t>п</w:t>
      </w:r>
      <w:r w:rsidR="00495441" w:rsidRPr="00D850CA">
        <w:rPr>
          <w:color w:val="auto"/>
          <w:sz w:val="22"/>
          <w:szCs w:val="22"/>
          <w:lang w:val="ru-RU"/>
        </w:rPr>
        <w:t>исьмо-заверение о том, что</w:t>
      </w:r>
      <w:r w:rsidR="008B6B73" w:rsidRPr="00D850CA">
        <w:rPr>
          <w:color w:val="auto"/>
          <w:sz w:val="22"/>
          <w:szCs w:val="22"/>
          <w:lang w:val="ru-RU"/>
        </w:rPr>
        <w:t>:</w:t>
      </w:r>
    </w:p>
    <w:p w14:paraId="20D6EDFD" w14:textId="77777777" w:rsidR="008B6B73" w:rsidRPr="00D850CA" w:rsidRDefault="008B6B73" w:rsidP="002F142A">
      <w:pPr>
        <w:pStyle w:val="Default"/>
        <w:numPr>
          <w:ilvl w:val="3"/>
          <w:numId w:val="6"/>
        </w:numPr>
        <w:ind w:left="3060" w:hanging="900"/>
        <w:jc w:val="both"/>
        <w:rPr>
          <w:color w:val="auto"/>
          <w:sz w:val="22"/>
          <w:szCs w:val="22"/>
          <w:lang w:val="ru-RU"/>
        </w:rPr>
      </w:pPr>
      <w:r w:rsidRPr="00D850CA">
        <w:rPr>
          <w:color w:val="auto"/>
          <w:sz w:val="22"/>
          <w:szCs w:val="22"/>
          <w:lang w:val="ru-RU"/>
        </w:rPr>
        <w:t xml:space="preserve">отсутствуют вступившие в силу </w:t>
      </w:r>
      <w:r w:rsidR="00A24A89" w:rsidRPr="00D850CA">
        <w:rPr>
          <w:color w:val="auto"/>
          <w:sz w:val="22"/>
          <w:szCs w:val="22"/>
          <w:lang w:val="ru-RU"/>
        </w:rPr>
        <w:t xml:space="preserve">обвинительные </w:t>
      </w:r>
      <w:r w:rsidRPr="00D850CA">
        <w:rPr>
          <w:color w:val="auto"/>
          <w:sz w:val="22"/>
          <w:szCs w:val="22"/>
          <w:lang w:val="ru-RU"/>
        </w:rPr>
        <w:t xml:space="preserve">приговоры суда </w:t>
      </w:r>
      <w:r w:rsidR="00051FF5" w:rsidRPr="00D850CA">
        <w:rPr>
          <w:color w:val="auto"/>
          <w:sz w:val="22"/>
          <w:szCs w:val="22"/>
          <w:lang w:val="ru-RU"/>
        </w:rPr>
        <w:t xml:space="preserve">РК </w:t>
      </w:r>
      <w:r w:rsidR="00BD68AA" w:rsidRPr="00D850CA">
        <w:rPr>
          <w:color w:val="auto"/>
          <w:sz w:val="22"/>
          <w:szCs w:val="22"/>
          <w:lang w:val="ru-RU"/>
        </w:rPr>
        <w:t>и/</w:t>
      </w:r>
      <w:r w:rsidRPr="00D850CA">
        <w:rPr>
          <w:color w:val="auto"/>
          <w:sz w:val="22"/>
          <w:szCs w:val="22"/>
          <w:lang w:val="ru-RU"/>
        </w:rPr>
        <w:t>или иного государства в отношении учредителей, конечных бенефициаров и работников Участника, занимающих руководящие должности;</w:t>
      </w:r>
    </w:p>
    <w:p w14:paraId="7074D601" w14:textId="77777777" w:rsidR="008B6B73" w:rsidRPr="00D850CA" w:rsidRDefault="008B6B73" w:rsidP="002F142A">
      <w:pPr>
        <w:pStyle w:val="Default"/>
        <w:numPr>
          <w:ilvl w:val="3"/>
          <w:numId w:val="6"/>
        </w:numPr>
        <w:ind w:left="3060" w:hanging="900"/>
        <w:jc w:val="both"/>
        <w:rPr>
          <w:color w:val="auto"/>
          <w:sz w:val="22"/>
          <w:szCs w:val="22"/>
          <w:lang w:val="ru-RU"/>
        </w:rPr>
      </w:pPr>
      <w:r w:rsidRPr="00D850CA">
        <w:rPr>
          <w:color w:val="auto"/>
          <w:sz w:val="22"/>
          <w:szCs w:val="22"/>
          <w:lang w:val="ru-RU"/>
        </w:rPr>
        <w:t xml:space="preserve">Участник не состоит в списках </w:t>
      </w:r>
      <w:r w:rsidR="009C3316" w:rsidRPr="00D850CA">
        <w:rPr>
          <w:color w:val="auto"/>
          <w:sz w:val="22"/>
          <w:szCs w:val="22"/>
          <w:lang w:val="ru-RU"/>
        </w:rPr>
        <w:t>неблагонадежных налогоплательщиков</w:t>
      </w:r>
      <w:r w:rsidR="00B770B5" w:rsidRPr="00D850CA">
        <w:rPr>
          <w:color w:val="auto"/>
          <w:sz w:val="22"/>
          <w:szCs w:val="22"/>
          <w:lang w:val="ru-RU"/>
        </w:rPr>
        <w:t xml:space="preserve"> и банкротов, опубликованных налоговыми органами РК</w:t>
      </w:r>
      <w:r w:rsidRPr="00D850CA">
        <w:rPr>
          <w:color w:val="auto"/>
          <w:sz w:val="22"/>
          <w:szCs w:val="22"/>
          <w:lang w:val="ru-RU"/>
        </w:rPr>
        <w:t>;</w:t>
      </w:r>
    </w:p>
    <w:p w14:paraId="4D42CF10" w14:textId="2226FA36" w:rsidR="008B6B73" w:rsidRPr="00D850CA" w:rsidRDefault="008B6B73" w:rsidP="002F142A">
      <w:pPr>
        <w:pStyle w:val="Default"/>
        <w:numPr>
          <w:ilvl w:val="3"/>
          <w:numId w:val="6"/>
        </w:numPr>
        <w:ind w:left="3060" w:hanging="900"/>
        <w:jc w:val="both"/>
        <w:rPr>
          <w:color w:val="auto"/>
          <w:sz w:val="22"/>
          <w:szCs w:val="22"/>
          <w:lang w:val="ru-RU"/>
        </w:rPr>
      </w:pPr>
      <w:r w:rsidRPr="00D850CA">
        <w:rPr>
          <w:color w:val="auto"/>
          <w:sz w:val="22"/>
          <w:szCs w:val="22"/>
          <w:lang w:val="ru-RU"/>
        </w:rPr>
        <w:t xml:space="preserve">Участник, его учредители, конечные бенефициары и работники Участника, занимающие руководящие должности </w:t>
      </w:r>
      <w:r w:rsidR="00B23C53" w:rsidRPr="00D850CA">
        <w:rPr>
          <w:color w:val="auto"/>
          <w:sz w:val="22"/>
          <w:szCs w:val="22"/>
          <w:lang w:val="ru-RU"/>
        </w:rPr>
        <w:t>не нарушали</w:t>
      </w:r>
      <w:r w:rsidR="00BD68AA" w:rsidRPr="00D850CA">
        <w:rPr>
          <w:color w:val="auto"/>
          <w:sz w:val="22"/>
          <w:szCs w:val="22"/>
          <w:lang w:val="ru-RU"/>
        </w:rPr>
        <w:t xml:space="preserve"> требования</w:t>
      </w:r>
      <w:r w:rsidRPr="00D850CA">
        <w:rPr>
          <w:color w:val="auto"/>
          <w:sz w:val="22"/>
          <w:szCs w:val="22"/>
          <w:lang w:val="ru-RU"/>
        </w:rPr>
        <w:t xml:space="preserve"> Закона </w:t>
      </w:r>
      <w:r w:rsidR="00A24A89" w:rsidRPr="00D850CA">
        <w:rPr>
          <w:color w:val="auto"/>
          <w:sz w:val="22"/>
          <w:szCs w:val="22"/>
          <w:lang w:val="ru-RU"/>
        </w:rPr>
        <w:t>РК «О</w:t>
      </w:r>
      <w:r w:rsidRPr="00D850CA">
        <w:rPr>
          <w:color w:val="auto"/>
          <w:sz w:val="22"/>
          <w:szCs w:val="22"/>
          <w:lang w:val="ru-RU"/>
        </w:rPr>
        <w:t xml:space="preserve"> противодействии легализации (отмыванию) доходов, полученных преступным путем, и финансированию терроризма</w:t>
      </w:r>
      <w:r w:rsidR="00A24A89" w:rsidRPr="00D850CA">
        <w:rPr>
          <w:color w:val="auto"/>
          <w:sz w:val="22"/>
          <w:szCs w:val="22"/>
          <w:lang w:val="ru-RU"/>
        </w:rPr>
        <w:t>»</w:t>
      </w:r>
      <w:r w:rsidR="00B600C6" w:rsidRPr="00D850CA">
        <w:rPr>
          <w:color w:val="auto"/>
          <w:sz w:val="22"/>
          <w:szCs w:val="22"/>
          <w:lang w:val="ru-RU"/>
        </w:rPr>
        <w:t>.</w:t>
      </w:r>
    </w:p>
    <w:p w14:paraId="170E6578" w14:textId="5F3EB882" w:rsidR="003638A7" w:rsidRPr="00D850CA" w:rsidRDefault="00ED1BAB" w:rsidP="002F142A">
      <w:pPr>
        <w:pStyle w:val="Default"/>
        <w:numPr>
          <w:ilvl w:val="2"/>
          <w:numId w:val="6"/>
        </w:numPr>
        <w:ind w:left="2160"/>
        <w:jc w:val="both"/>
        <w:rPr>
          <w:color w:val="auto"/>
          <w:sz w:val="22"/>
          <w:szCs w:val="22"/>
          <w:lang w:val="ru-RU"/>
        </w:rPr>
      </w:pPr>
      <w:r w:rsidRPr="00D850CA">
        <w:rPr>
          <w:color w:val="auto"/>
          <w:sz w:val="22"/>
          <w:szCs w:val="22"/>
          <w:lang w:val="ru-RU"/>
        </w:rPr>
        <w:t>финансовая отчетность за</w:t>
      </w:r>
      <w:r w:rsidR="004B6103" w:rsidRPr="00D850CA">
        <w:rPr>
          <w:color w:val="auto"/>
          <w:sz w:val="22"/>
          <w:szCs w:val="22"/>
          <w:lang w:val="ru-RU"/>
        </w:rPr>
        <w:t xml:space="preserve"> 2019</w:t>
      </w:r>
      <w:r w:rsidR="00CC6D08" w:rsidRPr="00D850CA">
        <w:rPr>
          <w:color w:val="auto"/>
          <w:sz w:val="22"/>
          <w:szCs w:val="22"/>
          <w:lang w:val="ru-RU"/>
        </w:rPr>
        <w:t xml:space="preserve"> </w:t>
      </w:r>
      <w:r w:rsidR="004B6103" w:rsidRPr="00D850CA">
        <w:rPr>
          <w:color w:val="auto"/>
          <w:sz w:val="22"/>
          <w:szCs w:val="22"/>
          <w:lang w:val="ru-RU"/>
        </w:rPr>
        <w:t>г.,</w:t>
      </w:r>
      <w:r w:rsidRPr="00D850CA">
        <w:rPr>
          <w:color w:val="auto"/>
          <w:sz w:val="22"/>
          <w:szCs w:val="22"/>
          <w:lang w:val="ru-RU"/>
        </w:rPr>
        <w:t xml:space="preserve"> 2020</w:t>
      </w:r>
      <w:r w:rsidR="00CC6D08" w:rsidRPr="00D850CA">
        <w:rPr>
          <w:color w:val="auto"/>
          <w:sz w:val="22"/>
          <w:szCs w:val="22"/>
          <w:lang w:val="ru-RU"/>
        </w:rPr>
        <w:t xml:space="preserve"> </w:t>
      </w:r>
      <w:r w:rsidRPr="00D850CA">
        <w:rPr>
          <w:color w:val="auto"/>
          <w:sz w:val="22"/>
          <w:szCs w:val="22"/>
          <w:lang w:val="ru-RU"/>
        </w:rPr>
        <w:t>г.</w:t>
      </w:r>
      <w:r w:rsidR="00705DC4" w:rsidRPr="00D850CA">
        <w:rPr>
          <w:color w:val="auto"/>
          <w:sz w:val="22"/>
          <w:szCs w:val="22"/>
          <w:lang w:val="ru-RU"/>
        </w:rPr>
        <w:t xml:space="preserve"> 2021 г.</w:t>
      </w:r>
      <w:r w:rsidRPr="00D850CA">
        <w:rPr>
          <w:color w:val="auto"/>
          <w:sz w:val="22"/>
          <w:szCs w:val="22"/>
          <w:lang w:val="ru-RU"/>
        </w:rPr>
        <w:t xml:space="preserve"> и за последний доступный период.</w:t>
      </w:r>
      <w:r w:rsidR="004B6103" w:rsidRPr="00D850CA">
        <w:rPr>
          <w:color w:val="auto"/>
          <w:sz w:val="22"/>
          <w:szCs w:val="22"/>
          <w:lang w:val="ru-RU"/>
        </w:rPr>
        <w:t>;</w:t>
      </w:r>
    </w:p>
    <w:p w14:paraId="1E57591B" w14:textId="77777777" w:rsidR="004B6103" w:rsidRPr="00D850CA" w:rsidRDefault="00206304" w:rsidP="002F142A">
      <w:pPr>
        <w:pStyle w:val="Default"/>
        <w:numPr>
          <w:ilvl w:val="2"/>
          <w:numId w:val="6"/>
        </w:numPr>
        <w:ind w:left="2160"/>
        <w:jc w:val="both"/>
        <w:rPr>
          <w:color w:val="auto"/>
          <w:sz w:val="22"/>
          <w:szCs w:val="22"/>
          <w:lang w:val="ru-RU"/>
        </w:rPr>
      </w:pPr>
      <w:r w:rsidRPr="00D850CA">
        <w:rPr>
          <w:color w:val="auto"/>
          <w:sz w:val="22"/>
          <w:szCs w:val="22"/>
          <w:lang w:val="ru-RU"/>
        </w:rPr>
        <w:t>письмо</w:t>
      </w:r>
      <w:r w:rsidR="00F2457D" w:rsidRPr="00D850CA">
        <w:rPr>
          <w:color w:val="auto"/>
          <w:sz w:val="22"/>
          <w:szCs w:val="22"/>
          <w:lang w:val="ru-RU"/>
        </w:rPr>
        <w:t xml:space="preserve">-подтверждение </w:t>
      </w:r>
      <w:r w:rsidR="00157CB5" w:rsidRPr="00D850CA">
        <w:rPr>
          <w:color w:val="auto"/>
          <w:sz w:val="22"/>
          <w:szCs w:val="22"/>
          <w:lang w:val="ru-RU"/>
        </w:rPr>
        <w:t xml:space="preserve">о способности и планах по </w:t>
      </w:r>
      <w:r w:rsidR="00F2457D" w:rsidRPr="00D850CA">
        <w:rPr>
          <w:color w:val="auto"/>
          <w:sz w:val="22"/>
          <w:szCs w:val="22"/>
          <w:lang w:val="ru-RU"/>
        </w:rPr>
        <w:t>финансировани</w:t>
      </w:r>
      <w:r w:rsidR="00157CB5" w:rsidRPr="00D850CA">
        <w:rPr>
          <w:color w:val="auto"/>
          <w:sz w:val="22"/>
          <w:szCs w:val="22"/>
          <w:lang w:val="ru-RU"/>
        </w:rPr>
        <w:t>ю</w:t>
      </w:r>
      <w:r w:rsidR="00F2457D" w:rsidRPr="00D850CA">
        <w:rPr>
          <w:color w:val="auto"/>
          <w:sz w:val="22"/>
          <w:szCs w:val="22"/>
          <w:lang w:val="ru-RU"/>
        </w:rPr>
        <w:t xml:space="preserve"> </w:t>
      </w:r>
      <w:r w:rsidR="005D1A35" w:rsidRPr="00D850CA">
        <w:rPr>
          <w:color w:val="auto"/>
          <w:sz w:val="22"/>
          <w:szCs w:val="22"/>
          <w:lang w:val="ru-RU"/>
        </w:rPr>
        <w:t>сделки</w:t>
      </w:r>
      <w:r w:rsidR="00F2457D" w:rsidRPr="00D850CA">
        <w:rPr>
          <w:color w:val="auto"/>
          <w:sz w:val="22"/>
          <w:szCs w:val="22"/>
          <w:lang w:val="ru-RU"/>
        </w:rPr>
        <w:t xml:space="preserve"> </w:t>
      </w:r>
      <w:r w:rsidR="005D1A35" w:rsidRPr="00D850CA">
        <w:rPr>
          <w:color w:val="auto"/>
          <w:sz w:val="22"/>
          <w:szCs w:val="22"/>
          <w:lang w:val="ru-RU"/>
        </w:rPr>
        <w:t xml:space="preserve">по приобретению </w:t>
      </w:r>
      <w:r w:rsidR="004F0479" w:rsidRPr="00D850CA">
        <w:rPr>
          <w:color w:val="auto"/>
          <w:sz w:val="22"/>
          <w:szCs w:val="22"/>
          <w:lang w:val="ru-RU"/>
        </w:rPr>
        <w:t>Актива</w:t>
      </w:r>
      <w:r w:rsidR="004B6103" w:rsidRPr="00D850CA">
        <w:rPr>
          <w:color w:val="auto"/>
          <w:sz w:val="22"/>
          <w:szCs w:val="22"/>
          <w:lang w:val="ru-RU"/>
        </w:rPr>
        <w:t>;</w:t>
      </w:r>
    </w:p>
    <w:p w14:paraId="1802103E" w14:textId="77777777" w:rsidR="00AE584A" w:rsidRPr="00D850CA" w:rsidRDefault="00ED1BAB" w:rsidP="002F142A">
      <w:pPr>
        <w:pStyle w:val="Default"/>
        <w:numPr>
          <w:ilvl w:val="2"/>
          <w:numId w:val="6"/>
        </w:numPr>
        <w:ind w:left="2160"/>
        <w:jc w:val="both"/>
        <w:rPr>
          <w:color w:val="auto"/>
          <w:sz w:val="22"/>
          <w:szCs w:val="22"/>
          <w:lang w:val="ru-RU"/>
        </w:rPr>
      </w:pPr>
      <w:r w:rsidRPr="00D850CA">
        <w:rPr>
          <w:color w:val="auto"/>
          <w:sz w:val="22"/>
          <w:szCs w:val="22"/>
          <w:lang w:val="ru-RU"/>
        </w:rPr>
        <w:t>письмо от финансовой организации</w:t>
      </w:r>
      <w:r w:rsidR="00B600C6" w:rsidRPr="00D850CA">
        <w:rPr>
          <w:color w:val="auto"/>
          <w:sz w:val="22"/>
          <w:szCs w:val="22"/>
          <w:lang w:val="ru-RU"/>
        </w:rPr>
        <w:t xml:space="preserve"> </w:t>
      </w:r>
      <w:r w:rsidR="00FF072C" w:rsidRPr="00D850CA">
        <w:rPr>
          <w:color w:val="auto"/>
          <w:sz w:val="22"/>
          <w:szCs w:val="22"/>
          <w:lang w:val="ru-RU"/>
        </w:rPr>
        <w:t>(оригинал)</w:t>
      </w:r>
      <w:r w:rsidRPr="00D850CA">
        <w:rPr>
          <w:color w:val="auto"/>
          <w:sz w:val="22"/>
          <w:szCs w:val="22"/>
          <w:lang w:val="ru-RU"/>
        </w:rPr>
        <w:t xml:space="preserve">, выражающее готовность профинансировать </w:t>
      </w:r>
      <w:r w:rsidR="00A71AE9" w:rsidRPr="00D850CA">
        <w:rPr>
          <w:color w:val="auto"/>
          <w:sz w:val="22"/>
          <w:szCs w:val="22"/>
          <w:lang w:val="ru-RU"/>
        </w:rPr>
        <w:t>с</w:t>
      </w:r>
      <w:r w:rsidR="00D83610" w:rsidRPr="00D850CA">
        <w:rPr>
          <w:color w:val="auto"/>
          <w:sz w:val="22"/>
          <w:szCs w:val="22"/>
          <w:lang w:val="ru-RU"/>
        </w:rPr>
        <w:t>делку</w:t>
      </w:r>
      <w:r w:rsidR="00FF072C" w:rsidRPr="00D850CA">
        <w:rPr>
          <w:color w:val="auto"/>
          <w:sz w:val="22"/>
          <w:szCs w:val="22"/>
          <w:lang w:val="ru-RU"/>
        </w:rPr>
        <w:t xml:space="preserve"> </w:t>
      </w:r>
      <w:r w:rsidR="004B6103" w:rsidRPr="00D850CA">
        <w:rPr>
          <w:color w:val="auto"/>
          <w:sz w:val="22"/>
          <w:szCs w:val="22"/>
          <w:lang w:val="ru-RU"/>
        </w:rPr>
        <w:t xml:space="preserve">или подписанное соглашение с финансовой организации об открытии кредитной линии на сумму достаточную для приобретения </w:t>
      </w:r>
      <w:r w:rsidR="004F0479" w:rsidRPr="00D850CA">
        <w:rPr>
          <w:color w:val="auto"/>
          <w:sz w:val="22"/>
          <w:szCs w:val="22"/>
          <w:lang w:val="ru-RU"/>
        </w:rPr>
        <w:t>Актива</w:t>
      </w:r>
      <w:r w:rsidR="00B600C6" w:rsidRPr="00D850CA">
        <w:rPr>
          <w:color w:val="auto"/>
          <w:sz w:val="22"/>
          <w:szCs w:val="22"/>
          <w:lang w:val="ru-RU"/>
        </w:rPr>
        <w:t xml:space="preserve"> </w:t>
      </w:r>
      <w:r w:rsidR="004B6103" w:rsidRPr="00D850CA">
        <w:rPr>
          <w:color w:val="auto"/>
          <w:sz w:val="22"/>
          <w:szCs w:val="22"/>
          <w:lang w:val="ru-RU"/>
        </w:rPr>
        <w:t xml:space="preserve">(если Участник планирует использовать заемное финансирование для приобретения </w:t>
      </w:r>
      <w:r w:rsidR="004F0479" w:rsidRPr="00D850CA">
        <w:rPr>
          <w:color w:val="auto"/>
          <w:sz w:val="22"/>
          <w:szCs w:val="22"/>
          <w:lang w:val="ru-RU"/>
        </w:rPr>
        <w:t>Актива</w:t>
      </w:r>
      <w:r w:rsidR="004B6103" w:rsidRPr="00D850CA">
        <w:rPr>
          <w:color w:val="auto"/>
          <w:sz w:val="22"/>
          <w:szCs w:val="22"/>
          <w:lang w:val="ru-RU"/>
        </w:rPr>
        <w:t>)</w:t>
      </w:r>
      <w:r w:rsidR="00B9496E" w:rsidRPr="00D850CA">
        <w:rPr>
          <w:color w:val="auto"/>
          <w:sz w:val="22"/>
          <w:szCs w:val="22"/>
          <w:lang w:val="ru-RU"/>
        </w:rPr>
        <w:t>.</w:t>
      </w:r>
    </w:p>
    <w:p w14:paraId="2235CD2D" w14:textId="77777777" w:rsidR="005F4100" w:rsidRPr="00D850CA" w:rsidRDefault="005F4100" w:rsidP="002F142A">
      <w:pPr>
        <w:pStyle w:val="Default"/>
        <w:numPr>
          <w:ilvl w:val="0"/>
          <w:numId w:val="6"/>
        </w:numPr>
        <w:ind w:left="0" w:firstLine="720"/>
        <w:jc w:val="both"/>
        <w:rPr>
          <w:b/>
          <w:color w:val="auto"/>
          <w:sz w:val="22"/>
          <w:szCs w:val="22"/>
          <w:lang w:val="ru-RU"/>
        </w:rPr>
      </w:pPr>
      <w:r w:rsidRPr="00D850CA">
        <w:rPr>
          <w:b/>
          <w:color w:val="auto"/>
          <w:sz w:val="22"/>
          <w:szCs w:val="22"/>
          <w:lang w:val="ru-RU"/>
        </w:rPr>
        <w:lastRenderedPageBreak/>
        <w:t>Инвестиционные обязательства</w:t>
      </w:r>
    </w:p>
    <w:p w14:paraId="050D0919" w14:textId="77777777" w:rsidR="00E907B1" w:rsidRPr="00D850CA" w:rsidRDefault="00D52588" w:rsidP="002F142A">
      <w:pPr>
        <w:pStyle w:val="Default"/>
        <w:ind w:firstLine="720"/>
        <w:jc w:val="both"/>
        <w:rPr>
          <w:color w:val="auto"/>
          <w:sz w:val="22"/>
          <w:szCs w:val="22"/>
          <w:lang w:val="ru-RU"/>
        </w:rPr>
      </w:pPr>
      <w:r w:rsidRPr="00D850CA">
        <w:rPr>
          <w:color w:val="auto"/>
          <w:sz w:val="22"/>
          <w:szCs w:val="22"/>
          <w:lang w:val="ru-RU"/>
        </w:rPr>
        <w:t xml:space="preserve">Принимая участие </w:t>
      </w:r>
      <w:r w:rsidR="00D83610" w:rsidRPr="00D850CA">
        <w:rPr>
          <w:color w:val="auto"/>
          <w:sz w:val="22"/>
          <w:szCs w:val="22"/>
          <w:lang w:val="ru-RU"/>
        </w:rPr>
        <w:t>в Конкурсе,</w:t>
      </w:r>
      <w:r w:rsidRPr="00D850CA">
        <w:rPr>
          <w:color w:val="auto"/>
          <w:sz w:val="22"/>
          <w:szCs w:val="22"/>
          <w:lang w:val="ru-RU"/>
        </w:rPr>
        <w:t xml:space="preserve"> Участник соглашается</w:t>
      </w:r>
      <w:r w:rsidR="005F4100" w:rsidRPr="00D850CA">
        <w:rPr>
          <w:color w:val="auto"/>
          <w:sz w:val="22"/>
          <w:szCs w:val="22"/>
          <w:lang w:val="ru-RU"/>
        </w:rPr>
        <w:t xml:space="preserve"> </w:t>
      </w:r>
      <w:r w:rsidR="00E907B1" w:rsidRPr="00D850CA">
        <w:rPr>
          <w:color w:val="auto"/>
          <w:sz w:val="22"/>
          <w:szCs w:val="22"/>
          <w:lang w:val="ru-RU"/>
        </w:rPr>
        <w:t>с принятием следующих инвестиционных обязательств</w:t>
      </w:r>
      <w:r w:rsidRPr="00D850CA">
        <w:rPr>
          <w:color w:val="auto"/>
          <w:sz w:val="22"/>
          <w:szCs w:val="22"/>
          <w:lang w:val="ru-RU"/>
        </w:rPr>
        <w:t xml:space="preserve"> в случае выбора его </w:t>
      </w:r>
      <w:r w:rsidR="001916A2" w:rsidRPr="00D850CA">
        <w:rPr>
          <w:color w:val="auto"/>
          <w:sz w:val="22"/>
          <w:szCs w:val="22"/>
          <w:lang w:val="ru-RU"/>
        </w:rPr>
        <w:t>Победителем</w:t>
      </w:r>
      <w:r w:rsidR="00E907B1" w:rsidRPr="00D850CA">
        <w:rPr>
          <w:color w:val="auto"/>
          <w:sz w:val="22"/>
          <w:szCs w:val="22"/>
          <w:lang w:val="ru-RU"/>
        </w:rPr>
        <w:t xml:space="preserve">: </w:t>
      </w:r>
    </w:p>
    <w:p w14:paraId="6022BE13" w14:textId="77777777" w:rsidR="00E907B1" w:rsidRPr="00D850CA" w:rsidRDefault="005F4100" w:rsidP="002F142A">
      <w:pPr>
        <w:pStyle w:val="Default"/>
        <w:numPr>
          <w:ilvl w:val="1"/>
          <w:numId w:val="6"/>
        </w:numPr>
        <w:ind w:left="1440" w:hanging="720"/>
        <w:jc w:val="both"/>
        <w:rPr>
          <w:color w:val="auto"/>
          <w:sz w:val="22"/>
          <w:szCs w:val="22"/>
          <w:lang w:val="ru-RU"/>
        </w:rPr>
      </w:pPr>
      <w:r w:rsidRPr="00D850CA">
        <w:rPr>
          <w:color w:val="auto"/>
          <w:sz w:val="22"/>
          <w:szCs w:val="22"/>
          <w:lang w:val="ru-RU"/>
        </w:rPr>
        <w:t>Сохра</w:t>
      </w:r>
      <w:r w:rsidR="00D52588" w:rsidRPr="00D850CA">
        <w:rPr>
          <w:color w:val="auto"/>
          <w:sz w:val="22"/>
          <w:szCs w:val="22"/>
          <w:lang w:val="ru-RU"/>
        </w:rPr>
        <w:t xml:space="preserve">нять </w:t>
      </w:r>
      <w:r w:rsidRPr="00D850CA">
        <w:rPr>
          <w:color w:val="auto"/>
          <w:sz w:val="22"/>
          <w:szCs w:val="22"/>
          <w:lang w:val="ru-RU"/>
        </w:rPr>
        <w:t>профил</w:t>
      </w:r>
      <w:r w:rsidR="00D52588" w:rsidRPr="00D850CA">
        <w:rPr>
          <w:color w:val="auto"/>
          <w:sz w:val="22"/>
          <w:szCs w:val="22"/>
          <w:lang w:val="ru-RU"/>
        </w:rPr>
        <w:t xml:space="preserve">ь </w:t>
      </w:r>
      <w:r w:rsidRPr="00D850CA">
        <w:rPr>
          <w:color w:val="auto"/>
          <w:sz w:val="22"/>
          <w:szCs w:val="22"/>
          <w:lang w:val="ru-RU"/>
        </w:rPr>
        <w:t xml:space="preserve">деятельности </w:t>
      </w:r>
      <w:r w:rsidR="004F0479" w:rsidRPr="00D850CA">
        <w:rPr>
          <w:color w:val="auto"/>
          <w:sz w:val="22"/>
          <w:szCs w:val="22"/>
          <w:lang w:val="ru-RU"/>
        </w:rPr>
        <w:t xml:space="preserve">Актива </w:t>
      </w:r>
      <w:r w:rsidR="00604E6F" w:rsidRPr="00D850CA">
        <w:rPr>
          <w:color w:val="auto"/>
          <w:sz w:val="22"/>
          <w:szCs w:val="22"/>
          <w:lang w:val="ru-RU"/>
        </w:rPr>
        <w:t xml:space="preserve">и не допускать смену контроля над Активом </w:t>
      </w:r>
      <w:r w:rsidRPr="00D850CA">
        <w:rPr>
          <w:color w:val="auto"/>
          <w:sz w:val="22"/>
          <w:szCs w:val="22"/>
          <w:lang w:val="ru-RU"/>
        </w:rPr>
        <w:t xml:space="preserve">в течение 5 </w:t>
      </w:r>
      <w:r w:rsidR="00E907B1" w:rsidRPr="00D850CA">
        <w:rPr>
          <w:color w:val="auto"/>
          <w:sz w:val="22"/>
          <w:szCs w:val="22"/>
          <w:lang w:val="ru-RU"/>
        </w:rPr>
        <w:t xml:space="preserve">(пяти) </w:t>
      </w:r>
      <w:r w:rsidRPr="00D850CA">
        <w:rPr>
          <w:color w:val="auto"/>
          <w:sz w:val="22"/>
          <w:szCs w:val="22"/>
          <w:lang w:val="ru-RU"/>
        </w:rPr>
        <w:t xml:space="preserve">лет после </w:t>
      </w:r>
      <w:r w:rsidR="00E907B1" w:rsidRPr="00D850CA">
        <w:rPr>
          <w:color w:val="auto"/>
          <w:sz w:val="22"/>
          <w:szCs w:val="22"/>
          <w:lang w:val="ru-RU"/>
        </w:rPr>
        <w:t xml:space="preserve">государственной регистрации Участника в качестве участника </w:t>
      </w:r>
      <w:r w:rsidR="004F0479" w:rsidRPr="00D850CA">
        <w:rPr>
          <w:color w:val="auto"/>
          <w:sz w:val="22"/>
          <w:szCs w:val="22"/>
          <w:lang w:val="ru-RU"/>
        </w:rPr>
        <w:t xml:space="preserve">Актива </w:t>
      </w:r>
      <w:r w:rsidR="00D52588" w:rsidRPr="00D850CA">
        <w:rPr>
          <w:color w:val="auto"/>
          <w:sz w:val="22"/>
          <w:szCs w:val="22"/>
          <w:lang w:val="ru-RU"/>
        </w:rPr>
        <w:t>(далее – «</w:t>
      </w:r>
      <w:r w:rsidR="00D52588" w:rsidRPr="00D850CA">
        <w:rPr>
          <w:b/>
          <w:bCs/>
          <w:color w:val="auto"/>
          <w:sz w:val="22"/>
          <w:szCs w:val="22"/>
          <w:lang w:val="ru-RU"/>
        </w:rPr>
        <w:t>Переход контроля</w:t>
      </w:r>
      <w:r w:rsidR="00D52588" w:rsidRPr="00D850CA">
        <w:rPr>
          <w:color w:val="auto"/>
          <w:sz w:val="22"/>
          <w:szCs w:val="22"/>
          <w:lang w:val="ru-RU"/>
        </w:rPr>
        <w:t>»)</w:t>
      </w:r>
      <w:r w:rsidR="006C0AF5" w:rsidRPr="00D850CA">
        <w:rPr>
          <w:color w:val="auto"/>
          <w:sz w:val="22"/>
          <w:szCs w:val="22"/>
          <w:lang w:val="ru-RU"/>
        </w:rPr>
        <w:t>;</w:t>
      </w:r>
    </w:p>
    <w:p w14:paraId="2FE2CF5F" w14:textId="5E21504F" w:rsidR="001E13CF" w:rsidRPr="00D850CA" w:rsidRDefault="001E13CF"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Не передавать во владение, обременение или управление доли участия в уставном капитале Актива иным лицам, а также не принимать решений о реструктуризации какой-либо задолженности, не проводить процедуры реабилитации и банкротства, не осуществлять реорганизацию и/или ликвидацию Актива без согласования с </w:t>
      </w:r>
      <w:r w:rsidR="00142C52" w:rsidRPr="00D850CA">
        <w:rPr>
          <w:color w:val="auto"/>
          <w:sz w:val="22"/>
          <w:szCs w:val="22"/>
          <w:lang w:val="ru-RU"/>
        </w:rPr>
        <w:t>Обществом</w:t>
      </w:r>
      <w:r w:rsidRPr="00D850CA">
        <w:rPr>
          <w:color w:val="auto"/>
          <w:sz w:val="22"/>
          <w:szCs w:val="22"/>
          <w:lang w:val="ru-RU"/>
        </w:rPr>
        <w:t xml:space="preserve"> в течение 5 (пяти) лет с даты Перехода контроля</w:t>
      </w:r>
      <w:r w:rsidR="0096082B" w:rsidRPr="00D850CA">
        <w:rPr>
          <w:color w:val="auto"/>
          <w:sz w:val="22"/>
          <w:szCs w:val="22"/>
          <w:lang w:val="ru-RU"/>
        </w:rPr>
        <w:t>;</w:t>
      </w:r>
    </w:p>
    <w:p w14:paraId="2B3A3BA4" w14:textId="4C59A6D5" w:rsidR="00C942C7" w:rsidRPr="00D850CA" w:rsidRDefault="00AA52AA"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Предоставлять по требованию </w:t>
      </w:r>
      <w:r w:rsidR="00BE599F" w:rsidRPr="00D850CA">
        <w:rPr>
          <w:color w:val="auto"/>
          <w:sz w:val="22"/>
          <w:szCs w:val="22"/>
          <w:lang w:val="ru-RU"/>
        </w:rPr>
        <w:t>Общества</w:t>
      </w:r>
      <w:r w:rsidRPr="00D850CA">
        <w:rPr>
          <w:color w:val="auto"/>
          <w:sz w:val="22"/>
          <w:szCs w:val="22"/>
          <w:lang w:val="ru-RU"/>
        </w:rPr>
        <w:t xml:space="preserve"> письменный отчет о выполнении инвестиционных обязательств в сроки и форме, согласованные в ДКП</w:t>
      </w:r>
      <w:r w:rsidR="00A203AE" w:rsidRPr="00D850CA">
        <w:rPr>
          <w:color w:val="auto"/>
          <w:sz w:val="22"/>
          <w:szCs w:val="22"/>
          <w:lang w:val="ru-RU"/>
        </w:rPr>
        <w:t>;</w:t>
      </w:r>
    </w:p>
    <w:p w14:paraId="740ECB08" w14:textId="77777777" w:rsidR="00EF7EF0" w:rsidRPr="00D850CA" w:rsidRDefault="00F25F8A" w:rsidP="002F142A">
      <w:pPr>
        <w:pStyle w:val="Default"/>
        <w:numPr>
          <w:ilvl w:val="1"/>
          <w:numId w:val="6"/>
        </w:numPr>
        <w:ind w:left="1440" w:hanging="720"/>
        <w:jc w:val="both"/>
        <w:rPr>
          <w:color w:val="auto"/>
          <w:sz w:val="22"/>
          <w:szCs w:val="22"/>
          <w:lang w:val="ru-RU"/>
        </w:rPr>
      </w:pPr>
      <w:r w:rsidRPr="00D850CA">
        <w:rPr>
          <w:color w:val="auto"/>
          <w:sz w:val="22"/>
          <w:szCs w:val="22"/>
          <w:lang w:val="ru-RU"/>
        </w:rPr>
        <w:t>Соблюдать условия коллективного договора Актива в течение минимум 1 (одного) года</w:t>
      </w:r>
      <w:r w:rsidR="0000026C" w:rsidRPr="00D850CA">
        <w:rPr>
          <w:color w:val="auto"/>
          <w:sz w:val="22"/>
          <w:szCs w:val="22"/>
          <w:lang w:val="ru-RU"/>
        </w:rPr>
        <w:t xml:space="preserve"> после даты Перехода контроля</w:t>
      </w:r>
      <w:r w:rsidRPr="00D850CA">
        <w:rPr>
          <w:color w:val="auto"/>
          <w:sz w:val="22"/>
          <w:szCs w:val="22"/>
          <w:lang w:val="ru-RU"/>
        </w:rPr>
        <w:t>, а также сохранение не менее 2/3 от штатной численности работников являющихся гражданами РК</w:t>
      </w:r>
      <w:r w:rsidR="002F0175" w:rsidRPr="00D850CA">
        <w:rPr>
          <w:color w:val="auto"/>
          <w:sz w:val="22"/>
          <w:szCs w:val="22"/>
          <w:lang w:val="ru-RU"/>
        </w:rPr>
        <w:t>;</w:t>
      </w:r>
    </w:p>
    <w:p w14:paraId="768FE48B" w14:textId="77777777" w:rsidR="00D54827" w:rsidRPr="00D850CA" w:rsidRDefault="00D54827" w:rsidP="002F142A">
      <w:pPr>
        <w:pStyle w:val="Default"/>
        <w:numPr>
          <w:ilvl w:val="1"/>
          <w:numId w:val="6"/>
        </w:numPr>
        <w:ind w:left="1440" w:hanging="720"/>
        <w:jc w:val="both"/>
        <w:rPr>
          <w:color w:val="auto"/>
          <w:sz w:val="22"/>
          <w:szCs w:val="22"/>
          <w:lang w:val="ru-RU"/>
        </w:rPr>
      </w:pPr>
      <w:r w:rsidRPr="00D850CA">
        <w:rPr>
          <w:color w:val="auto"/>
          <w:sz w:val="22"/>
          <w:szCs w:val="22"/>
          <w:lang w:val="ru-RU"/>
        </w:rPr>
        <w:t>Погасить и/или урегулировать оставшуюся задолженность Актива перед сотрудниками и третьими лицами, которая была просрочена более 90 дней и/или в рамках которой были наложены аресты на регистрационные действия, на счета в БВУ и/или на имущество Актива, а также по которым ведутся судебные процессы по состоянию на дату объявления Конкурса в течение 30 (тридцати) календарных дней с даты подписания ДКП;</w:t>
      </w:r>
      <w:r w:rsidR="00492958" w:rsidRPr="00D850CA">
        <w:rPr>
          <w:color w:val="auto"/>
          <w:sz w:val="22"/>
          <w:szCs w:val="22"/>
          <w:lang w:val="ru-RU"/>
        </w:rPr>
        <w:t xml:space="preserve"> </w:t>
      </w:r>
    </w:p>
    <w:p w14:paraId="093FA568" w14:textId="77777777" w:rsidR="00407A9B" w:rsidRPr="00D850CA" w:rsidRDefault="000D08F5"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Погасить задолженность Актива перед Обществом, описанную в </w:t>
      </w:r>
      <w:r w:rsidR="0042481B" w:rsidRPr="00D850CA">
        <w:rPr>
          <w:color w:val="auto"/>
          <w:sz w:val="22"/>
          <w:szCs w:val="22"/>
          <w:lang w:val="ru-RU"/>
        </w:rPr>
        <w:t xml:space="preserve">пункте </w:t>
      </w:r>
      <w:r w:rsidR="00F91C1C" w:rsidRPr="00D850CA">
        <w:rPr>
          <w:color w:val="auto"/>
          <w:sz w:val="22"/>
          <w:szCs w:val="22"/>
          <w:lang w:val="ru-RU"/>
        </w:rPr>
        <w:t>4.</w:t>
      </w:r>
      <w:r w:rsidRPr="00D850CA">
        <w:rPr>
          <w:color w:val="auto"/>
          <w:sz w:val="22"/>
          <w:szCs w:val="22"/>
          <w:lang w:val="ru-RU"/>
        </w:rPr>
        <w:t xml:space="preserve">2 </w:t>
      </w:r>
      <w:r w:rsidR="00044369" w:rsidRPr="00D850CA">
        <w:rPr>
          <w:color w:val="auto"/>
          <w:sz w:val="22"/>
          <w:szCs w:val="22"/>
          <w:lang w:val="ru-RU"/>
        </w:rPr>
        <w:t>Приложения № 1 к Извещению</w:t>
      </w:r>
      <w:r w:rsidRPr="00D850CA">
        <w:rPr>
          <w:color w:val="auto"/>
          <w:sz w:val="22"/>
          <w:szCs w:val="22"/>
          <w:lang w:val="ru-RU"/>
        </w:rPr>
        <w:t>, в размере и сроках определенными ценовым предложением победившего участника при проведении Конкурса и далее закрепленных в ДКП в качестве дальнейших инвестиционных обязательств</w:t>
      </w:r>
      <w:r w:rsidR="00B439AD" w:rsidRPr="00D850CA">
        <w:rPr>
          <w:color w:val="auto"/>
          <w:sz w:val="22"/>
          <w:szCs w:val="22"/>
          <w:lang w:val="ru-RU"/>
        </w:rPr>
        <w:t>.</w:t>
      </w:r>
    </w:p>
    <w:p w14:paraId="69B93276" w14:textId="77777777" w:rsidR="00D52588" w:rsidRPr="00D850CA" w:rsidRDefault="00807809" w:rsidP="002F142A">
      <w:pPr>
        <w:pStyle w:val="Default"/>
        <w:numPr>
          <w:ilvl w:val="0"/>
          <w:numId w:val="6"/>
        </w:numPr>
        <w:ind w:left="0" w:firstLine="720"/>
        <w:jc w:val="both"/>
        <w:rPr>
          <w:b/>
          <w:color w:val="auto"/>
          <w:sz w:val="22"/>
          <w:szCs w:val="22"/>
          <w:lang w:val="ru-RU"/>
        </w:rPr>
      </w:pPr>
      <w:r w:rsidRPr="00D850CA">
        <w:rPr>
          <w:b/>
          <w:color w:val="auto"/>
          <w:sz w:val="22"/>
          <w:szCs w:val="22"/>
          <w:lang w:val="ru-RU"/>
        </w:rPr>
        <w:t xml:space="preserve">Меры ответственности по </w:t>
      </w:r>
      <w:r w:rsidR="0047369C" w:rsidRPr="00D850CA">
        <w:rPr>
          <w:b/>
          <w:color w:val="auto"/>
          <w:sz w:val="22"/>
          <w:szCs w:val="22"/>
          <w:lang w:val="ru-RU"/>
        </w:rPr>
        <w:t xml:space="preserve">инвестиционным </w:t>
      </w:r>
      <w:r w:rsidRPr="00D850CA">
        <w:rPr>
          <w:b/>
          <w:color w:val="auto"/>
          <w:sz w:val="22"/>
          <w:szCs w:val="22"/>
          <w:lang w:val="ru-RU"/>
        </w:rPr>
        <w:t>обязательствам</w:t>
      </w:r>
      <w:r w:rsidR="009D77E1" w:rsidRPr="00D850CA">
        <w:rPr>
          <w:b/>
          <w:color w:val="auto"/>
          <w:sz w:val="22"/>
          <w:szCs w:val="22"/>
          <w:lang w:val="ru-RU"/>
        </w:rPr>
        <w:t xml:space="preserve"> </w:t>
      </w:r>
    </w:p>
    <w:p w14:paraId="00D1D51A" w14:textId="77777777" w:rsidR="00A06138" w:rsidRPr="00D850CA" w:rsidRDefault="00A06138" w:rsidP="002F142A">
      <w:pPr>
        <w:pStyle w:val="Default"/>
        <w:ind w:firstLine="720"/>
        <w:jc w:val="both"/>
        <w:rPr>
          <w:color w:val="auto"/>
          <w:sz w:val="22"/>
          <w:szCs w:val="22"/>
          <w:lang w:val="ru-RU"/>
        </w:rPr>
      </w:pPr>
      <w:r w:rsidRPr="00D850CA">
        <w:rPr>
          <w:color w:val="auto"/>
          <w:sz w:val="22"/>
          <w:szCs w:val="22"/>
          <w:lang w:val="ru-RU"/>
        </w:rPr>
        <w:t xml:space="preserve">Принимая участие в Конкурсе, Участник соглашается с принятием следующих положений об ответственности в случае выбора его победителем: </w:t>
      </w:r>
    </w:p>
    <w:p w14:paraId="0CE90012" w14:textId="26622295" w:rsidR="00880D88" w:rsidRPr="00D850CA" w:rsidRDefault="00880D88"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За нарушение </w:t>
      </w:r>
      <w:r w:rsidR="0042481B" w:rsidRPr="00D850CA">
        <w:rPr>
          <w:color w:val="auto"/>
          <w:sz w:val="22"/>
          <w:szCs w:val="22"/>
          <w:lang w:val="ru-RU"/>
        </w:rPr>
        <w:t>пункта 2.</w:t>
      </w:r>
      <w:r w:rsidRPr="00D850CA">
        <w:rPr>
          <w:color w:val="auto"/>
          <w:sz w:val="22"/>
          <w:szCs w:val="22"/>
          <w:lang w:val="ru-RU"/>
        </w:rPr>
        <w:t xml:space="preserve">1 </w:t>
      </w:r>
      <w:r w:rsidR="00A24A89" w:rsidRPr="00D850CA">
        <w:rPr>
          <w:color w:val="auto"/>
          <w:sz w:val="22"/>
          <w:szCs w:val="22"/>
          <w:lang w:val="ru-RU"/>
        </w:rPr>
        <w:t>Приложения № 1 к Извещению</w:t>
      </w:r>
      <w:r w:rsidRPr="00D850CA">
        <w:rPr>
          <w:color w:val="auto"/>
          <w:sz w:val="22"/>
          <w:szCs w:val="22"/>
          <w:lang w:val="ru-RU"/>
        </w:rPr>
        <w:t xml:space="preserve"> Покупателем, предусмотреть штраф в размере 20% (двадцати процентов) от Стоимости сделки;</w:t>
      </w:r>
    </w:p>
    <w:p w14:paraId="61B459CD" w14:textId="6BAD0874" w:rsidR="00880D88" w:rsidRPr="00D850CA" w:rsidRDefault="0056751B"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За нарушение </w:t>
      </w:r>
      <w:r w:rsidR="0042481B" w:rsidRPr="00D850CA">
        <w:rPr>
          <w:color w:val="auto"/>
          <w:sz w:val="22"/>
          <w:szCs w:val="22"/>
          <w:lang w:val="ru-RU"/>
        </w:rPr>
        <w:t>пункта 2.</w:t>
      </w:r>
      <w:r w:rsidRPr="00D850CA">
        <w:rPr>
          <w:color w:val="auto"/>
          <w:sz w:val="22"/>
          <w:szCs w:val="22"/>
          <w:lang w:val="ru-RU"/>
        </w:rPr>
        <w:t xml:space="preserve">2 </w:t>
      </w:r>
      <w:r w:rsidR="00A24A89" w:rsidRPr="00D850CA">
        <w:rPr>
          <w:color w:val="auto"/>
          <w:sz w:val="22"/>
          <w:szCs w:val="22"/>
          <w:lang w:val="ru-RU"/>
        </w:rPr>
        <w:t xml:space="preserve">Приложения № 1 к Извещению </w:t>
      </w:r>
      <w:r w:rsidRPr="00D850CA">
        <w:rPr>
          <w:color w:val="auto"/>
          <w:sz w:val="22"/>
          <w:szCs w:val="22"/>
          <w:lang w:val="ru-RU"/>
        </w:rPr>
        <w:t>Покупателем,</w:t>
      </w:r>
      <w:r w:rsidR="00BE599F" w:rsidRPr="00D850CA">
        <w:rPr>
          <w:color w:val="auto"/>
          <w:sz w:val="22"/>
          <w:szCs w:val="22"/>
          <w:lang w:val="ru-RU"/>
        </w:rPr>
        <w:t xml:space="preserve"> Общество</w:t>
      </w:r>
      <w:r w:rsidRPr="00D850CA">
        <w:rPr>
          <w:color w:val="auto"/>
          <w:sz w:val="22"/>
          <w:szCs w:val="22"/>
          <w:lang w:val="ru-RU"/>
        </w:rPr>
        <w:t xml:space="preserve"> вправе </w:t>
      </w:r>
      <w:r w:rsidR="007A3FD0" w:rsidRPr="00D850CA">
        <w:rPr>
          <w:color w:val="auto"/>
          <w:sz w:val="22"/>
          <w:szCs w:val="22"/>
          <w:lang w:val="ru-RU"/>
        </w:rPr>
        <w:t xml:space="preserve">расторгнуть </w:t>
      </w:r>
      <w:r w:rsidRPr="00D850CA">
        <w:rPr>
          <w:color w:val="auto"/>
          <w:sz w:val="22"/>
          <w:szCs w:val="22"/>
          <w:lang w:val="ru-RU"/>
        </w:rPr>
        <w:t xml:space="preserve">ДКП и возврат Актива в собственность </w:t>
      </w:r>
      <w:r w:rsidR="00BE599F" w:rsidRPr="00D850CA">
        <w:rPr>
          <w:color w:val="auto"/>
          <w:sz w:val="22"/>
          <w:szCs w:val="22"/>
          <w:lang w:val="ru-RU"/>
        </w:rPr>
        <w:t>Общества</w:t>
      </w:r>
      <w:r w:rsidRPr="00D850CA">
        <w:rPr>
          <w:color w:val="auto"/>
          <w:sz w:val="22"/>
          <w:szCs w:val="22"/>
          <w:lang w:val="ru-RU"/>
        </w:rPr>
        <w:t>, а также взыскать неустойку с Участника в размере 10% (десяти процентов) от Стоимости сделки. Сменой контроля над Активом для целей интерпретации настоящего пункта признается любая сделка или совокупность сделок с долями участия Актива, в результате которых передается право владения и/или управления более 49% (сорока девяти процентами) долей участия  в уставном капитале Актива или изменяется любой из конечных бенефициаров Актива, прямо или косвенно владеющих более чем 25% (двадцатью пятью процентами) долями участия в уставном капитале Актива</w:t>
      </w:r>
      <w:r w:rsidR="00742C6B" w:rsidRPr="00D850CA">
        <w:rPr>
          <w:color w:val="auto"/>
          <w:sz w:val="22"/>
          <w:szCs w:val="22"/>
          <w:lang w:val="ru-RU"/>
        </w:rPr>
        <w:t>;</w:t>
      </w:r>
    </w:p>
    <w:p w14:paraId="5EE5F9B4" w14:textId="501F7594" w:rsidR="00405E18" w:rsidRPr="00D850CA" w:rsidRDefault="00405E18"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За нарушение </w:t>
      </w:r>
      <w:r w:rsidR="0042481B" w:rsidRPr="00D850CA">
        <w:rPr>
          <w:color w:val="auto"/>
          <w:sz w:val="22"/>
          <w:szCs w:val="22"/>
          <w:lang w:val="ru-RU"/>
        </w:rPr>
        <w:t>пункта 2.</w:t>
      </w:r>
      <w:r w:rsidRPr="00D850CA">
        <w:rPr>
          <w:color w:val="auto"/>
          <w:sz w:val="22"/>
          <w:szCs w:val="22"/>
          <w:lang w:val="ru-RU"/>
        </w:rPr>
        <w:t xml:space="preserve">3 </w:t>
      </w:r>
      <w:r w:rsidR="00BE599F" w:rsidRPr="00D850CA">
        <w:rPr>
          <w:color w:val="auto"/>
          <w:sz w:val="22"/>
          <w:szCs w:val="22"/>
          <w:lang w:val="ru-RU"/>
        </w:rPr>
        <w:t xml:space="preserve">Приложения №1 к Извещению </w:t>
      </w:r>
      <w:r w:rsidRPr="00D850CA">
        <w:rPr>
          <w:color w:val="auto"/>
          <w:sz w:val="22"/>
          <w:szCs w:val="22"/>
          <w:lang w:val="ru-RU"/>
        </w:rPr>
        <w:t>Покупателем предусмотреть следующий штраф:</w:t>
      </w:r>
    </w:p>
    <w:p w14:paraId="37A96A06" w14:textId="172204C2" w:rsidR="00405E18" w:rsidRPr="00D850CA" w:rsidRDefault="00405E18" w:rsidP="002F142A">
      <w:pPr>
        <w:pStyle w:val="Default"/>
        <w:numPr>
          <w:ilvl w:val="0"/>
          <w:numId w:val="42"/>
        </w:numPr>
        <w:ind w:hanging="720"/>
        <w:jc w:val="both"/>
        <w:rPr>
          <w:color w:val="auto"/>
          <w:sz w:val="22"/>
          <w:szCs w:val="22"/>
          <w:lang w:val="ru-RU"/>
        </w:rPr>
      </w:pPr>
      <w:r w:rsidRPr="00D850CA">
        <w:rPr>
          <w:color w:val="auto"/>
          <w:sz w:val="22"/>
          <w:szCs w:val="22"/>
          <w:lang w:val="ru-RU"/>
        </w:rPr>
        <w:t xml:space="preserve">В случае если в течение одного года Покупатель более двух раз не предоставит в ответ на такой запрос от Отраслевой компании отчет по исполнению Инвестиционных обязательств, Покупатель будет обязан по требованию </w:t>
      </w:r>
      <w:r w:rsidR="00BE599F" w:rsidRPr="00D850CA">
        <w:rPr>
          <w:color w:val="auto"/>
          <w:sz w:val="22"/>
          <w:szCs w:val="22"/>
          <w:lang w:val="ru-RU"/>
        </w:rPr>
        <w:t>Общества</w:t>
      </w:r>
      <w:r w:rsidRPr="00D850CA">
        <w:rPr>
          <w:color w:val="auto"/>
          <w:sz w:val="22"/>
          <w:szCs w:val="22"/>
          <w:lang w:val="ru-RU"/>
        </w:rPr>
        <w:t xml:space="preserve"> выплатить неустойку за каждый день нарушения в размере 0,01 % (одна сотая процента) от Стоимости сделки</w:t>
      </w:r>
      <w:r w:rsidR="008E0420" w:rsidRPr="00D850CA">
        <w:rPr>
          <w:color w:val="auto"/>
          <w:sz w:val="22"/>
          <w:szCs w:val="22"/>
          <w:lang w:val="ru-RU"/>
        </w:rPr>
        <w:t>;</w:t>
      </w:r>
    </w:p>
    <w:p w14:paraId="795536C7" w14:textId="74F5FA5C" w:rsidR="0081729B" w:rsidRPr="00D850CA" w:rsidRDefault="0081729B"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За нарушение </w:t>
      </w:r>
      <w:r w:rsidR="0042481B" w:rsidRPr="00D850CA">
        <w:rPr>
          <w:color w:val="auto"/>
          <w:sz w:val="22"/>
          <w:szCs w:val="22"/>
          <w:lang w:val="ru-RU"/>
        </w:rPr>
        <w:t>пункта 2.</w:t>
      </w:r>
      <w:r w:rsidRPr="00D850CA">
        <w:rPr>
          <w:color w:val="auto"/>
          <w:sz w:val="22"/>
          <w:szCs w:val="22"/>
          <w:lang w:val="ru-RU"/>
        </w:rPr>
        <w:t xml:space="preserve">4 </w:t>
      </w:r>
      <w:r w:rsidR="00671DF2" w:rsidRPr="00D850CA">
        <w:rPr>
          <w:color w:val="auto"/>
          <w:sz w:val="22"/>
          <w:szCs w:val="22"/>
          <w:lang w:val="ru-RU"/>
        </w:rPr>
        <w:t>Приложения № 1 к Извещению</w:t>
      </w:r>
      <w:r w:rsidRPr="00D850CA">
        <w:rPr>
          <w:color w:val="auto"/>
          <w:sz w:val="22"/>
          <w:szCs w:val="22"/>
          <w:lang w:val="ru-RU"/>
        </w:rPr>
        <w:t xml:space="preserve"> Покупателем, </w:t>
      </w:r>
      <w:r w:rsidR="00671DF2" w:rsidRPr="00D850CA">
        <w:rPr>
          <w:color w:val="auto"/>
          <w:sz w:val="22"/>
          <w:szCs w:val="22"/>
          <w:lang w:val="ru-RU"/>
        </w:rPr>
        <w:t>Общество</w:t>
      </w:r>
      <w:r w:rsidRPr="00D850CA">
        <w:rPr>
          <w:color w:val="auto"/>
          <w:sz w:val="22"/>
          <w:szCs w:val="22"/>
          <w:lang w:val="ru-RU"/>
        </w:rPr>
        <w:t xml:space="preserve"> вправе требовать от Покупателя расторжение ДКП и возврат Актива в собственность </w:t>
      </w:r>
      <w:r w:rsidR="00671DF2" w:rsidRPr="00D850CA">
        <w:rPr>
          <w:color w:val="auto"/>
          <w:sz w:val="22"/>
          <w:szCs w:val="22"/>
          <w:lang w:val="ru-RU"/>
        </w:rPr>
        <w:t>Общества</w:t>
      </w:r>
      <w:r w:rsidRPr="00D850CA">
        <w:rPr>
          <w:color w:val="auto"/>
          <w:sz w:val="22"/>
          <w:szCs w:val="22"/>
          <w:lang w:val="ru-RU"/>
        </w:rPr>
        <w:t xml:space="preserve"> с выплатой неустойки в размере 20% (двадцати процентов) от Стоимости сделки</w:t>
      </w:r>
      <w:r w:rsidR="00052A77" w:rsidRPr="00D850CA">
        <w:rPr>
          <w:color w:val="auto"/>
          <w:sz w:val="22"/>
          <w:szCs w:val="22"/>
          <w:lang w:val="ru-RU"/>
        </w:rPr>
        <w:t>;</w:t>
      </w:r>
    </w:p>
    <w:p w14:paraId="55235EE3" w14:textId="387883AE" w:rsidR="004529C0" w:rsidRPr="00D850CA" w:rsidRDefault="001E2347" w:rsidP="002F142A">
      <w:pPr>
        <w:pStyle w:val="Default"/>
        <w:numPr>
          <w:ilvl w:val="1"/>
          <w:numId w:val="6"/>
        </w:numPr>
        <w:ind w:left="1440" w:hanging="720"/>
        <w:jc w:val="both"/>
        <w:rPr>
          <w:color w:val="auto"/>
          <w:sz w:val="22"/>
          <w:szCs w:val="22"/>
          <w:lang w:val="ru-RU"/>
        </w:rPr>
      </w:pPr>
      <w:r w:rsidRPr="00D850CA">
        <w:rPr>
          <w:color w:val="auto"/>
          <w:sz w:val="22"/>
          <w:szCs w:val="22"/>
          <w:lang w:val="ru-RU"/>
        </w:rPr>
        <w:lastRenderedPageBreak/>
        <w:t xml:space="preserve">За нарушение </w:t>
      </w:r>
      <w:r w:rsidR="0042481B" w:rsidRPr="00D850CA">
        <w:rPr>
          <w:color w:val="auto"/>
          <w:sz w:val="22"/>
          <w:szCs w:val="22"/>
          <w:lang w:val="ru-RU"/>
        </w:rPr>
        <w:t>пункта 2.</w:t>
      </w:r>
      <w:r w:rsidRPr="00D850CA">
        <w:rPr>
          <w:color w:val="auto"/>
          <w:sz w:val="22"/>
          <w:szCs w:val="22"/>
          <w:lang w:val="ru-RU"/>
        </w:rPr>
        <w:t xml:space="preserve">5 </w:t>
      </w:r>
      <w:r w:rsidR="00671DF2" w:rsidRPr="00D850CA">
        <w:rPr>
          <w:color w:val="auto"/>
          <w:sz w:val="22"/>
          <w:szCs w:val="22"/>
          <w:lang w:val="ru-RU"/>
        </w:rPr>
        <w:t>Приложения № 1 к Извещению</w:t>
      </w:r>
      <w:r w:rsidRPr="00D850CA">
        <w:rPr>
          <w:color w:val="auto"/>
          <w:sz w:val="22"/>
          <w:szCs w:val="22"/>
          <w:lang w:val="ru-RU"/>
        </w:rPr>
        <w:t xml:space="preserve"> Покупателем, </w:t>
      </w:r>
      <w:r w:rsidR="00671DF2" w:rsidRPr="00D850CA">
        <w:rPr>
          <w:color w:val="auto"/>
          <w:sz w:val="22"/>
          <w:szCs w:val="22"/>
          <w:lang w:val="ru-RU"/>
        </w:rPr>
        <w:t>Общество</w:t>
      </w:r>
      <w:r w:rsidRPr="00D850CA">
        <w:rPr>
          <w:color w:val="auto"/>
          <w:sz w:val="22"/>
          <w:szCs w:val="22"/>
          <w:lang w:val="ru-RU"/>
        </w:rPr>
        <w:t xml:space="preserve"> вправе требовать от Покупателя расторжение ДКП и возврат Актива в собственность </w:t>
      </w:r>
      <w:r w:rsidR="00671DF2" w:rsidRPr="00D850CA">
        <w:rPr>
          <w:color w:val="auto"/>
          <w:sz w:val="22"/>
          <w:szCs w:val="22"/>
          <w:lang w:val="ru-RU"/>
        </w:rPr>
        <w:t>Общества</w:t>
      </w:r>
      <w:r w:rsidRPr="00D850CA">
        <w:rPr>
          <w:color w:val="auto"/>
          <w:sz w:val="22"/>
          <w:szCs w:val="22"/>
          <w:lang w:val="ru-RU"/>
        </w:rPr>
        <w:t xml:space="preserve"> с выплатой неустойки в размере 10% (</w:t>
      </w:r>
      <w:r w:rsidR="002F142A" w:rsidRPr="00D850CA">
        <w:rPr>
          <w:color w:val="auto"/>
          <w:sz w:val="22"/>
          <w:szCs w:val="22"/>
          <w:lang w:val="ru-RU"/>
        </w:rPr>
        <w:t>десяти</w:t>
      </w:r>
      <w:r w:rsidRPr="00D850CA">
        <w:rPr>
          <w:color w:val="auto"/>
          <w:sz w:val="22"/>
          <w:szCs w:val="22"/>
          <w:lang w:val="ru-RU"/>
        </w:rPr>
        <w:t xml:space="preserve"> процентов) от Стоимости сделки</w:t>
      </w:r>
      <w:r w:rsidR="000E0BD5" w:rsidRPr="00D850CA">
        <w:rPr>
          <w:color w:val="auto"/>
          <w:sz w:val="22"/>
          <w:szCs w:val="22"/>
          <w:lang w:val="ru-RU"/>
        </w:rPr>
        <w:t>;</w:t>
      </w:r>
    </w:p>
    <w:p w14:paraId="48FC0833" w14:textId="2E7C97A3" w:rsidR="00CB6FD9" w:rsidRPr="00D850CA" w:rsidRDefault="000E0BD5"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За нарушение </w:t>
      </w:r>
      <w:r w:rsidR="0042481B" w:rsidRPr="00D850CA">
        <w:rPr>
          <w:color w:val="auto"/>
          <w:sz w:val="22"/>
          <w:szCs w:val="22"/>
          <w:lang w:val="ru-RU"/>
        </w:rPr>
        <w:t>пункта 2.</w:t>
      </w:r>
      <w:r w:rsidRPr="00D850CA">
        <w:rPr>
          <w:color w:val="auto"/>
          <w:sz w:val="22"/>
          <w:szCs w:val="22"/>
          <w:lang w:val="ru-RU"/>
        </w:rPr>
        <w:t xml:space="preserve">6 </w:t>
      </w:r>
      <w:r w:rsidR="00671DF2" w:rsidRPr="00D850CA">
        <w:rPr>
          <w:color w:val="auto"/>
          <w:sz w:val="22"/>
          <w:szCs w:val="22"/>
          <w:lang w:val="ru-RU"/>
        </w:rPr>
        <w:t>Приложения №1 к Извещению.</w:t>
      </w:r>
      <w:r w:rsidRPr="00D850CA">
        <w:rPr>
          <w:color w:val="auto"/>
          <w:sz w:val="22"/>
          <w:szCs w:val="22"/>
          <w:lang w:val="ru-RU"/>
        </w:rPr>
        <w:t xml:space="preserve"> Покупателем, </w:t>
      </w:r>
      <w:r w:rsidR="00671DF2" w:rsidRPr="00D850CA">
        <w:rPr>
          <w:color w:val="auto"/>
          <w:sz w:val="22"/>
          <w:szCs w:val="22"/>
          <w:lang w:val="ru-RU"/>
        </w:rPr>
        <w:t>Общество</w:t>
      </w:r>
      <w:r w:rsidRPr="00D850CA">
        <w:rPr>
          <w:color w:val="auto"/>
          <w:sz w:val="22"/>
          <w:szCs w:val="22"/>
          <w:lang w:val="ru-RU"/>
        </w:rPr>
        <w:t xml:space="preserve"> вправе требовать от Покупателя расторжение ДКП и возврат Актива в собственность </w:t>
      </w:r>
      <w:r w:rsidR="00671DF2" w:rsidRPr="00D850CA">
        <w:rPr>
          <w:color w:val="auto"/>
          <w:sz w:val="22"/>
          <w:szCs w:val="22"/>
          <w:lang w:val="ru-RU"/>
        </w:rPr>
        <w:t>Общества</w:t>
      </w:r>
      <w:r w:rsidRPr="00D850CA">
        <w:rPr>
          <w:color w:val="auto"/>
          <w:sz w:val="22"/>
          <w:szCs w:val="22"/>
          <w:lang w:val="ru-RU"/>
        </w:rPr>
        <w:t xml:space="preserve"> с выплатой неустойки в размере 20% (двадцати процентов) от Стоимости сделки</w:t>
      </w:r>
      <w:r w:rsidR="00951707" w:rsidRPr="00D850CA">
        <w:rPr>
          <w:color w:val="auto"/>
          <w:sz w:val="22"/>
          <w:szCs w:val="22"/>
          <w:lang w:val="ru-RU"/>
        </w:rPr>
        <w:t>.</w:t>
      </w:r>
    </w:p>
    <w:p w14:paraId="07D36F49" w14:textId="77777777" w:rsidR="009D77E1" w:rsidRPr="00D850CA" w:rsidRDefault="002600D0" w:rsidP="002F142A">
      <w:pPr>
        <w:pStyle w:val="Default"/>
        <w:numPr>
          <w:ilvl w:val="0"/>
          <w:numId w:val="6"/>
        </w:numPr>
        <w:ind w:left="0" w:firstLine="720"/>
        <w:jc w:val="both"/>
        <w:rPr>
          <w:b/>
          <w:color w:val="auto"/>
          <w:sz w:val="22"/>
          <w:szCs w:val="22"/>
          <w:lang w:val="ru-RU"/>
        </w:rPr>
      </w:pPr>
      <w:r w:rsidRPr="00D850CA">
        <w:rPr>
          <w:b/>
          <w:color w:val="auto"/>
          <w:sz w:val="22"/>
          <w:szCs w:val="22"/>
          <w:lang w:val="ru-RU"/>
        </w:rPr>
        <w:t>Задолженность перед Обществом</w:t>
      </w:r>
    </w:p>
    <w:p w14:paraId="5561066E" w14:textId="77777777" w:rsidR="00890861" w:rsidRPr="00D850CA" w:rsidRDefault="00890861" w:rsidP="00671DF2">
      <w:pPr>
        <w:pStyle w:val="Default"/>
        <w:ind w:left="696" w:firstLine="720"/>
        <w:jc w:val="both"/>
        <w:rPr>
          <w:b/>
          <w:bCs/>
          <w:color w:val="auto"/>
          <w:sz w:val="22"/>
          <w:szCs w:val="22"/>
          <w:lang w:val="ru-RU"/>
        </w:rPr>
      </w:pPr>
      <w:r w:rsidRPr="00D850CA">
        <w:rPr>
          <w:color w:val="auto"/>
          <w:sz w:val="22"/>
          <w:szCs w:val="22"/>
          <w:lang w:val="ru-RU"/>
        </w:rPr>
        <w:t>Участники предоставляют документы для участия в Конкурсе с учетом понимания, что:</w:t>
      </w:r>
    </w:p>
    <w:p w14:paraId="06408BAC" w14:textId="77777777" w:rsidR="00551B82" w:rsidRPr="00D850CA" w:rsidRDefault="00551B82"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Отраслевая комиссия будет рассматривать ценовые предложения исходя из общего размера оплаты </w:t>
      </w:r>
      <w:proofErr w:type="gramStart"/>
      <w:r w:rsidRPr="00D850CA">
        <w:rPr>
          <w:color w:val="auto"/>
          <w:sz w:val="22"/>
          <w:szCs w:val="22"/>
          <w:lang w:val="ru-RU"/>
        </w:rPr>
        <w:t>за Стоимость</w:t>
      </w:r>
      <w:proofErr w:type="gramEnd"/>
      <w:r w:rsidRPr="00D850CA">
        <w:rPr>
          <w:color w:val="auto"/>
          <w:sz w:val="22"/>
          <w:szCs w:val="22"/>
          <w:lang w:val="ru-RU"/>
        </w:rPr>
        <w:t xml:space="preserve"> сделки (его приведенную стоимость на дату объявления Конкурса), то есть исходя из общей суммы предлагаемой цены за Актив</w:t>
      </w:r>
      <w:r w:rsidR="00D91629" w:rsidRPr="00D850CA">
        <w:rPr>
          <w:color w:val="auto"/>
          <w:sz w:val="22"/>
          <w:szCs w:val="22"/>
          <w:lang w:val="ru-RU"/>
        </w:rPr>
        <w:t>,</w:t>
      </w:r>
      <w:r w:rsidR="00112EC0" w:rsidRPr="00D850CA">
        <w:rPr>
          <w:color w:val="auto"/>
          <w:sz w:val="22"/>
          <w:szCs w:val="22"/>
          <w:lang w:val="ru-RU"/>
        </w:rPr>
        <w:t xml:space="preserve"> гарантийного взноса и</w:t>
      </w:r>
      <w:r w:rsidRPr="00D850CA">
        <w:rPr>
          <w:color w:val="auto"/>
          <w:sz w:val="22"/>
          <w:szCs w:val="22"/>
          <w:lang w:val="ru-RU"/>
        </w:rPr>
        <w:t xml:space="preserve"> размера погашаемой задолженности Актива перед Обществом</w:t>
      </w:r>
      <w:r w:rsidR="00ED28A5" w:rsidRPr="00D850CA">
        <w:rPr>
          <w:color w:val="auto"/>
          <w:sz w:val="22"/>
          <w:szCs w:val="22"/>
          <w:lang w:val="ru-RU"/>
        </w:rPr>
        <w:t>;</w:t>
      </w:r>
    </w:p>
    <w:p w14:paraId="753AF390" w14:textId="237FCFA0" w:rsidR="0083001B" w:rsidRPr="00D850CA" w:rsidRDefault="0083001B"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Общая задолженность Актива перед Обществом по состоянию на </w:t>
      </w:r>
      <w:r w:rsidR="00671DF2" w:rsidRPr="00D850CA">
        <w:rPr>
          <w:color w:val="auto"/>
          <w:sz w:val="22"/>
          <w:szCs w:val="22"/>
          <w:lang w:val="ru-RU"/>
        </w:rPr>
        <w:t>31.03.2022</w:t>
      </w:r>
      <w:r w:rsidRPr="00D850CA">
        <w:rPr>
          <w:color w:val="auto"/>
          <w:sz w:val="22"/>
          <w:szCs w:val="22"/>
          <w:lang w:val="ru-RU"/>
        </w:rPr>
        <w:t xml:space="preserve"> г. составляет </w:t>
      </w:r>
      <w:r w:rsidRPr="00D850CA">
        <w:rPr>
          <w:b/>
          <w:bCs/>
          <w:color w:val="auto"/>
          <w:sz w:val="22"/>
          <w:szCs w:val="22"/>
          <w:lang w:val="ru-RU"/>
        </w:rPr>
        <w:t xml:space="preserve">8 907 414 000 </w:t>
      </w:r>
      <w:r w:rsidRPr="00D850CA">
        <w:rPr>
          <w:color w:val="auto"/>
          <w:sz w:val="22"/>
          <w:szCs w:val="22"/>
          <w:lang w:val="ru-RU"/>
        </w:rPr>
        <w:t xml:space="preserve">(восемь миллиардов девятьсот семь миллионов четыреста четырнадцать тысяч) тенге, включая задолженность по займу Общества в размере </w:t>
      </w:r>
      <w:r w:rsidRPr="00D850CA">
        <w:rPr>
          <w:b/>
          <w:bCs/>
          <w:color w:val="auto"/>
          <w:sz w:val="22"/>
          <w:szCs w:val="22"/>
          <w:lang w:val="ru-RU"/>
        </w:rPr>
        <w:t xml:space="preserve">509 963 000 </w:t>
      </w:r>
      <w:r w:rsidRPr="00D850CA">
        <w:rPr>
          <w:color w:val="auto"/>
          <w:sz w:val="22"/>
          <w:szCs w:val="22"/>
          <w:lang w:val="ru-RU"/>
        </w:rPr>
        <w:t xml:space="preserve">(пятьсот девять миллионов девятьсот шестьдесят три тысячи) тенге и кредиторскую задолженность Актива перед Обществом в размере </w:t>
      </w:r>
      <w:r w:rsidRPr="00D850CA">
        <w:rPr>
          <w:b/>
          <w:bCs/>
          <w:color w:val="auto"/>
          <w:sz w:val="22"/>
          <w:szCs w:val="22"/>
          <w:lang w:val="ru-RU"/>
        </w:rPr>
        <w:t xml:space="preserve">8 397 451 000 </w:t>
      </w:r>
      <w:r w:rsidRPr="00D850CA">
        <w:rPr>
          <w:color w:val="auto"/>
          <w:sz w:val="22"/>
          <w:szCs w:val="22"/>
          <w:lang w:val="ru-RU"/>
        </w:rPr>
        <w:t xml:space="preserve">(восемь миллиардов триста девяносто семь миллионов четыреста пятьдесят одна тысяча) тенге. </w:t>
      </w:r>
    </w:p>
    <w:p w14:paraId="719ED059" w14:textId="77777777" w:rsidR="007F1C87" w:rsidRPr="00D850CA" w:rsidRDefault="00112EC0" w:rsidP="002F142A">
      <w:pPr>
        <w:pStyle w:val="Default"/>
        <w:numPr>
          <w:ilvl w:val="1"/>
          <w:numId w:val="6"/>
        </w:numPr>
        <w:ind w:left="1440" w:hanging="720"/>
        <w:jc w:val="both"/>
        <w:rPr>
          <w:color w:val="auto"/>
          <w:sz w:val="22"/>
          <w:szCs w:val="22"/>
          <w:lang w:val="ru-RU"/>
        </w:rPr>
      </w:pPr>
      <w:r w:rsidRPr="00D850CA">
        <w:rPr>
          <w:color w:val="auto"/>
          <w:sz w:val="22"/>
          <w:szCs w:val="22"/>
          <w:lang w:val="ru-RU"/>
        </w:rPr>
        <w:t xml:space="preserve">Предложение </w:t>
      </w:r>
      <w:r w:rsidR="007F1C87" w:rsidRPr="00D850CA">
        <w:rPr>
          <w:color w:val="auto"/>
          <w:sz w:val="22"/>
          <w:szCs w:val="22"/>
          <w:lang w:val="ru-RU"/>
        </w:rPr>
        <w:t xml:space="preserve">по цене за Актив, а также по условиям и размеру погашаемой и/или </w:t>
      </w:r>
      <w:proofErr w:type="spellStart"/>
      <w:r w:rsidR="007F1C87" w:rsidRPr="00D850CA">
        <w:rPr>
          <w:color w:val="auto"/>
          <w:sz w:val="22"/>
          <w:szCs w:val="22"/>
          <w:lang w:val="ru-RU"/>
        </w:rPr>
        <w:t>урегулируемой</w:t>
      </w:r>
      <w:proofErr w:type="spellEnd"/>
      <w:r w:rsidR="007F1C87" w:rsidRPr="00D850CA">
        <w:rPr>
          <w:color w:val="auto"/>
          <w:sz w:val="22"/>
          <w:szCs w:val="22"/>
          <w:lang w:val="ru-RU"/>
        </w:rPr>
        <w:t xml:space="preserve"> задолженности Актива перед Обществом, включая </w:t>
      </w:r>
      <w:r w:rsidRPr="00D850CA">
        <w:rPr>
          <w:color w:val="auto"/>
          <w:sz w:val="22"/>
          <w:szCs w:val="22"/>
          <w:lang w:val="ru-RU"/>
        </w:rPr>
        <w:t>Гарантийный взнос</w:t>
      </w:r>
      <w:r w:rsidR="007F1C87" w:rsidRPr="00D850CA">
        <w:rPr>
          <w:color w:val="auto"/>
          <w:sz w:val="22"/>
          <w:szCs w:val="22"/>
          <w:lang w:val="ru-RU"/>
        </w:rPr>
        <w:t>, должно быть не менее установленной Минимальной (стартовой) Стоимости сделки</w:t>
      </w:r>
      <w:r w:rsidR="00A7554B" w:rsidRPr="00D850CA">
        <w:rPr>
          <w:color w:val="auto"/>
          <w:sz w:val="22"/>
          <w:szCs w:val="22"/>
          <w:lang w:val="ru-RU"/>
        </w:rPr>
        <w:t>:</w:t>
      </w:r>
    </w:p>
    <w:p w14:paraId="74ABDC0B" w14:textId="77777777" w:rsidR="007F1C87" w:rsidRPr="00D850CA" w:rsidRDefault="007F1C87" w:rsidP="002F142A">
      <w:pPr>
        <w:pStyle w:val="Default"/>
        <w:numPr>
          <w:ilvl w:val="2"/>
          <w:numId w:val="6"/>
        </w:numPr>
        <w:ind w:left="2160"/>
        <w:jc w:val="both"/>
        <w:rPr>
          <w:color w:val="auto"/>
          <w:sz w:val="22"/>
          <w:szCs w:val="22"/>
          <w:lang w:val="ru-RU"/>
        </w:rPr>
      </w:pPr>
      <w:r w:rsidRPr="00D850CA">
        <w:rPr>
          <w:color w:val="auto"/>
          <w:sz w:val="22"/>
          <w:szCs w:val="22"/>
          <w:lang w:val="ru-RU"/>
        </w:rPr>
        <w:t>Под погашением задолженности подразумевается следующее: часть задолженности Актива перед Обществом, которую Участник обязуется погасить (в т.</w:t>
      </w:r>
      <w:r w:rsidR="001E064E" w:rsidRPr="00D850CA">
        <w:rPr>
          <w:color w:val="auto"/>
          <w:sz w:val="22"/>
          <w:szCs w:val="22"/>
          <w:lang w:val="ru-RU"/>
        </w:rPr>
        <w:t xml:space="preserve"> </w:t>
      </w:r>
      <w:r w:rsidRPr="00D850CA">
        <w:rPr>
          <w:color w:val="auto"/>
          <w:sz w:val="22"/>
          <w:szCs w:val="22"/>
          <w:lang w:val="ru-RU"/>
        </w:rPr>
        <w:t>ч. путем рассрочки)</w:t>
      </w:r>
      <w:r w:rsidR="007A5031" w:rsidRPr="00D850CA">
        <w:rPr>
          <w:color w:val="auto"/>
          <w:sz w:val="22"/>
          <w:szCs w:val="22"/>
        </w:rPr>
        <w:t>;</w:t>
      </w:r>
    </w:p>
    <w:p w14:paraId="002579A0" w14:textId="77777777" w:rsidR="007F1C87" w:rsidRPr="00D850CA" w:rsidRDefault="007F1C87" w:rsidP="002F142A">
      <w:pPr>
        <w:pStyle w:val="Default"/>
        <w:numPr>
          <w:ilvl w:val="2"/>
          <w:numId w:val="6"/>
        </w:numPr>
        <w:ind w:left="2160"/>
        <w:jc w:val="both"/>
        <w:rPr>
          <w:color w:val="auto"/>
          <w:sz w:val="22"/>
          <w:szCs w:val="22"/>
          <w:lang w:val="ru-RU"/>
        </w:rPr>
      </w:pPr>
      <w:r w:rsidRPr="00D850CA">
        <w:rPr>
          <w:color w:val="auto"/>
          <w:sz w:val="22"/>
          <w:szCs w:val="22"/>
          <w:lang w:val="ru-RU"/>
        </w:rPr>
        <w:t>Под урегулированием задолженности подразумевается следующее: часть задолженности Актива перед Обществом, которую Участник предлагает урегулировать, и такое урегулирование будет проводиться Обществом путем прямой докапитализации в уставной капитал Актива</w:t>
      </w:r>
      <w:r w:rsidR="005B0222" w:rsidRPr="00D850CA">
        <w:rPr>
          <w:color w:val="auto"/>
          <w:sz w:val="22"/>
          <w:szCs w:val="22"/>
          <w:lang w:val="ru-RU"/>
        </w:rPr>
        <w:t>.</w:t>
      </w:r>
    </w:p>
    <w:p w14:paraId="38B7AAB2" w14:textId="77777777" w:rsidR="00293176" w:rsidRPr="00D850CA" w:rsidRDefault="00293176" w:rsidP="002F142A">
      <w:pPr>
        <w:pStyle w:val="Default"/>
        <w:numPr>
          <w:ilvl w:val="1"/>
          <w:numId w:val="6"/>
        </w:numPr>
        <w:ind w:left="1440" w:hanging="720"/>
        <w:jc w:val="both"/>
        <w:rPr>
          <w:color w:val="auto"/>
          <w:sz w:val="22"/>
          <w:szCs w:val="22"/>
          <w:lang w:val="ru-RU"/>
        </w:rPr>
      </w:pPr>
      <w:r w:rsidRPr="00D850CA">
        <w:rPr>
          <w:color w:val="auto"/>
          <w:sz w:val="22"/>
          <w:szCs w:val="22"/>
          <w:lang w:val="ru-RU"/>
        </w:rPr>
        <w:t>В ходе проведения конкурса поощряется подача Участниками ценовых предложений по Стоимости сделки больше установленной минимальной (стартовой) Стоимости сделки</w:t>
      </w:r>
      <w:r w:rsidR="007A5031" w:rsidRPr="00D850CA">
        <w:rPr>
          <w:color w:val="auto"/>
          <w:sz w:val="22"/>
          <w:szCs w:val="22"/>
          <w:lang w:val="ru-RU"/>
        </w:rPr>
        <w:t>;</w:t>
      </w:r>
    </w:p>
    <w:p w14:paraId="791C31A6" w14:textId="77777777" w:rsidR="00D01C1F" w:rsidRPr="00D850CA" w:rsidRDefault="00D01C1F" w:rsidP="002F142A">
      <w:pPr>
        <w:pStyle w:val="Default"/>
        <w:numPr>
          <w:ilvl w:val="1"/>
          <w:numId w:val="6"/>
        </w:numPr>
        <w:ind w:left="1440" w:hanging="720"/>
        <w:jc w:val="both"/>
        <w:rPr>
          <w:color w:val="auto"/>
          <w:sz w:val="22"/>
          <w:szCs w:val="22"/>
          <w:lang w:val="ru-RU"/>
        </w:rPr>
      </w:pPr>
      <w:r w:rsidRPr="00D850CA">
        <w:rPr>
          <w:color w:val="auto"/>
          <w:sz w:val="22"/>
          <w:szCs w:val="22"/>
          <w:lang w:val="ru-RU"/>
        </w:rPr>
        <w:t>Участники имеют право подавать предложения по погашению и/или урегулированию задолженности Актива перед Обществом с вариантом рассрочки части задолженности, при этом в качестве привлекательности ценового предложения будет рассматриваться ее приведенная стоимость на дату объявления Конкурса.</w:t>
      </w:r>
    </w:p>
    <w:p w14:paraId="49A9A45E" w14:textId="77777777" w:rsidR="00D01C1F" w:rsidRPr="00D850CA" w:rsidRDefault="00D01C1F" w:rsidP="002F142A">
      <w:pPr>
        <w:pStyle w:val="Default"/>
        <w:ind w:left="1440" w:hanging="24"/>
        <w:jc w:val="both"/>
        <w:rPr>
          <w:color w:val="auto"/>
          <w:sz w:val="22"/>
          <w:szCs w:val="22"/>
          <w:lang w:val="ru-RU"/>
        </w:rPr>
      </w:pPr>
      <w:r w:rsidRPr="00D850CA">
        <w:rPr>
          <w:color w:val="auto"/>
          <w:sz w:val="22"/>
          <w:szCs w:val="22"/>
          <w:lang w:val="ru-RU"/>
        </w:rPr>
        <w:t xml:space="preserve">Условия по погашению задолженности Актива перед Обществом в рассрочку будут регламентироваться следующими документами: </w:t>
      </w:r>
    </w:p>
    <w:p w14:paraId="0C1375C1" w14:textId="5C1BE710" w:rsidR="00D01C1F" w:rsidRPr="00D850CA" w:rsidRDefault="00D01C1F" w:rsidP="002F142A">
      <w:pPr>
        <w:pStyle w:val="Default"/>
        <w:numPr>
          <w:ilvl w:val="2"/>
          <w:numId w:val="6"/>
        </w:numPr>
        <w:ind w:left="2160"/>
        <w:jc w:val="both"/>
        <w:rPr>
          <w:color w:val="auto"/>
          <w:sz w:val="22"/>
          <w:szCs w:val="22"/>
          <w:lang w:val="ru-RU"/>
        </w:rPr>
      </w:pPr>
      <w:proofErr w:type="gramStart"/>
      <w:r w:rsidRPr="00D850CA">
        <w:rPr>
          <w:color w:val="auto"/>
          <w:sz w:val="22"/>
          <w:szCs w:val="22"/>
          <w:lang w:val="ru-RU"/>
        </w:rPr>
        <w:t>в случае очистки баланса от всей задолженности Актива перед Обществом при заключении ДКП,</w:t>
      </w:r>
      <w:proofErr w:type="gramEnd"/>
      <w:r w:rsidRPr="00D850CA">
        <w:rPr>
          <w:color w:val="auto"/>
          <w:sz w:val="22"/>
          <w:szCs w:val="22"/>
          <w:lang w:val="ru-RU"/>
        </w:rPr>
        <w:t xml:space="preserve"> Минимальная цена за Актив будет определяться на уровне Минимальной Стоимости сделки, а условия ее оплаты, в том числе условия рассрочки, будут определяться Правилами</w:t>
      </w:r>
      <w:r w:rsidR="007E34E3" w:rsidRPr="00D850CA">
        <w:rPr>
          <w:color w:val="auto"/>
          <w:sz w:val="22"/>
          <w:szCs w:val="22"/>
          <w:lang w:val="ru-RU"/>
        </w:rPr>
        <w:t>;</w:t>
      </w:r>
    </w:p>
    <w:p w14:paraId="61992B27" w14:textId="2AEFB33C" w:rsidR="00D01C1F" w:rsidRPr="00D850CA" w:rsidRDefault="00D01C1F" w:rsidP="002F142A">
      <w:pPr>
        <w:pStyle w:val="Default"/>
        <w:numPr>
          <w:ilvl w:val="2"/>
          <w:numId w:val="6"/>
        </w:numPr>
        <w:ind w:left="2160"/>
        <w:jc w:val="both"/>
        <w:rPr>
          <w:color w:val="auto"/>
          <w:sz w:val="22"/>
          <w:szCs w:val="22"/>
          <w:lang w:val="ru-RU"/>
        </w:rPr>
      </w:pPr>
      <w:proofErr w:type="gramStart"/>
      <w:r w:rsidRPr="00D850CA">
        <w:rPr>
          <w:color w:val="auto"/>
          <w:sz w:val="22"/>
          <w:szCs w:val="22"/>
          <w:lang w:val="ru-RU"/>
        </w:rPr>
        <w:t>в случае рассрочки по погашению задолженности Актива перед Обществом,</w:t>
      </w:r>
      <w:proofErr w:type="gramEnd"/>
      <w:r w:rsidRPr="00D850CA">
        <w:rPr>
          <w:color w:val="auto"/>
          <w:sz w:val="22"/>
          <w:szCs w:val="22"/>
          <w:lang w:val="ru-RU"/>
        </w:rPr>
        <w:t xml:space="preserve"> ее условия будут определяться Правилами</w:t>
      </w:r>
      <w:r w:rsidR="00F6117C" w:rsidRPr="00D850CA">
        <w:rPr>
          <w:color w:val="auto"/>
          <w:sz w:val="22"/>
          <w:szCs w:val="22"/>
          <w:lang w:val="ru-RU"/>
        </w:rPr>
        <w:t>,</w:t>
      </w:r>
      <w:r w:rsidR="00E06B79" w:rsidRPr="00D850CA">
        <w:rPr>
          <w:color w:val="auto"/>
          <w:sz w:val="22"/>
          <w:szCs w:val="22"/>
          <w:lang w:val="ru-RU"/>
        </w:rPr>
        <w:t xml:space="preserve"> </w:t>
      </w:r>
      <w:r w:rsidRPr="00D850CA">
        <w:rPr>
          <w:color w:val="auto"/>
          <w:sz w:val="22"/>
          <w:szCs w:val="22"/>
          <w:lang w:val="ru-RU"/>
        </w:rPr>
        <w:t>Кредитной политикой Отраслевой компании и/или Залоговой политикой Фонда</w:t>
      </w:r>
      <w:r w:rsidR="00BE7ADB" w:rsidRPr="00D850CA">
        <w:rPr>
          <w:color w:val="auto"/>
          <w:sz w:val="22"/>
          <w:szCs w:val="22"/>
          <w:lang w:val="ru-RU"/>
        </w:rPr>
        <w:t>.</w:t>
      </w:r>
    </w:p>
    <w:p w14:paraId="4C19604B" w14:textId="77777777" w:rsidR="00BE7ADB" w:rsidRPr="00D850CA" w:rsidRDefault="00BE7ADB" w:rsidP="002F142A">
      <w:pPr>
        <w:pStyle w:val="Default"/>
        <w:ind w:left="2160"/>
        <w:jc w:val="both"/>
        <w:rPr>
          <w:color w:val="auto"/>
          <w:sz w:val="22"/>
          <w:szCs w:val="22"/>
          <w:lang w:val="ru-RU"/>
        </w:rPr>
      </w:pPr>
      <w:r w:rsidRPr="00D850CA">
        <w:rPr>
          <w:color w:val="auto"/>
          <w:sz w:val="22"/>
          <w:szCs w:val="22"/>
          <w:lang w:val="ru-RU"/>
        </w:rPr>
        <w:t xml:space="preserve">Правила, Кредитная политика Отраслевой компании и Залоговая политика Фонда будут </w:t>
      </w:r>
      <w:r w:rsidR="00B600C6" w:rsidRPr="00D850CA">
        <w:rPr>
          <w:color w:val="auto"/>
          <w:sz w:val="22"/>
          <w:szCs w:val="22"/>
          <w:lang w:val="ru-RU"/>
        </w:rPr>
        <w:t>предоставлены всем Участникам после подписания Соглашения конфиденциальности с Отраслевой компанией и загружены в информационную комнату (</w:t>
      </w:r>
      <w:r w:rsidR="00B600C6" w:rsidRPr="00D850CA">
        <w:rPr>
          <w:color w:val="auto"/>
          <w:sz w:val="22"/>
          <w:szCs w:val="22"/>
        </w:rPr>
        <w:t>Data</w:t>
      </w:r>
      <w:r w:rsidR="00B600C6" w:rsidRPr="00D850CA">
        <w:rPr>
          <w:color w:val="auto"/>
          <w:sz w:val="22"/>
          <w:szCs w:val="22"/>
          <w:lang w:val="ru-RU"/>
        </w:rPr>
        <w:t xml:space="preserve"> </w:t>
      </w:r>
      <w:r w:rsidR="00B600C6" w:rsidRPr="00D850CA">
        <w:rPr>
          <w:color w:val="auto"/>
          <w:sz w:val="22"/>
          <w:szCs w:val="22"/>
        </w:rPr>
        <w:t>room</w:t>
      </w:r>
      <w:r w:rsidR="00B600C6" w:rsidRPr="00D850CA">
        <w:rPr>
          <w:color w:val="auto"/>
          <w:sz w:val="22"/>
          <w:szCs w:val="22"/>
          <w:lang w:val="ru-RU"/>
        </w:rPr>
        <w:t>).</w:t>
      </w:r>
    </w:p>
    <w:p w14:paraId="048FF105" w14:textId="77777777" w:rsidR="00127DE4" w:rsidRPr="00D850CA" w:rsidRDefault="006B0663" w:rsidP="002F142A">
      <w:pPr>
        <w:pStyle w:val="Default"/>
        <w:numPr>
          <w:ilvl w:val="1"/>
          <w:numId w:val="6"/>
        </w:numPr>
        <w:ind w:left="1440" w:hanging="720"/>
        <w:jc w:val="both"/>
        <w:rPr>
          <w:color w:val="auto"/>
          <w:sz w:val="22"/>
          <w:szCs w:val="22"/>
          <w:lang w:val="ru-RU"/>
        </w:rPr>
      </w:pPr>
      <w:r w:rsidRPr="00D850CA">
        <w:rPr>
          <w:color w:val="auto"/>
          <w:sz w:val="22"/>
          <w:szCs w:val="22"/>
          <w:lang w:val="ru-RU"/>
        </w:rPr>
        <w:lastRenderedPageBreak/>
        <w:t xml:space="preserve">В случае если Участник предлагает урегулирование части задолженности согласно </w:t>
      </w:r>
      <w:r w:rsidR="00375816" w:rsidRPr="00D850CA">
        <w:rPr>
          <w:color w:val="auto"/>
          <w:sz w:val="22"/>
          <w:szCs w:val="22"/>
          <w:lang w:val="ru-RU"/>
        </w:rPr>
        <w:t xml:space="preserve">пункту </w:t>
      </w:r>
      <w:r w:rsidRPr="00D850CA">
        <w:rPr>
          <w:color w:val="auto"/>
          <w:sz w:val="22"/>
          <w:szCs w:val="22"/>
          <w:lang w:val="ru-RU"/>
        </w:rPr>
        <w:t xml:space="preserve">4.5 </w:t>
      </w:r>
      <w:r w:rsidR="00044369" w:rsidRPr="00D850CA">
        <w:rPr>
          <w:color w:val="auto"/>
          <w:sz w:val="22"/>
          <w:szCs w:val="22"/>
          <w:lang w:val="ru-RU"/>
        </w:rPr>
        <w:t>Приложения № 1 к Извещению</w:t>
      </w:r>
      <w:r w:rsidRPr="00D850CA">
        <w:rPr>
          <w:color w:val="auto"/>
          <w:sz w:val="22"/>
          <w:szCs w:val="22"/>
          <w:lang w:val="ru-RU"/>
        </w:rPr>
        <w:t>, и такое урегулирование будет проводиться Обществом путем капитализации в уставной капитал Актива, предлагаемая цена за долю участия в уставном капитале Актива должна превышать балансовую стоимость собственного капитала Актива после проведения капитализации в уставной капитал Актива со стороны Общества</w:t>
      </w:r>
      <w:r w:rsidR="00680868" w:rsidRPr="00D850CA">
        <w:rPr>
          <w:color w:val="auto"/>
          <w:sz w:val="22"/>
          <w:szCs w:val="22"/>
          <w:lang w:val="ru-RU"/>
        </w:rPr>
        <w:t>.</w:t>
      </w:r>
    </w:p>
    <w:p w14:paraId="211E0324" w14:textId="433D0942" w:rsidR="00895D1F" w:rsidRPr="00D850CA" w:rsidRDefault="00AA7E24" w:rsidP="002F142A">
      <w:pPr>
        <w:pStyle w:val="Default"/>
        <w:numPr>
          <w:ilvl w:val="1"/>
          <w:numId w:val="6"/>
        </w:numPr>
        <w:ind w:left="1440" w:hanging="720"/>
        <w:jc w:val="both"/>
        <w:rPr>
          <w:b/>
          <w:color w:val="auto"/>
          <w:sz w:val="22"/>
          <w:szCs w:val="22"/>
          <w:lang w:val="ru-RU"/>
        </w:rPr>
      </w:pPr>
      <w:r w:rsidRPr="00D850CA">
        <w:rPr>
          <w:color w:val="auto"/>
          <w:sz w:val="22"/>
          <w:szCs w:val="22"/>
          <w:lang w:val="ru-RU"/>
        </w:rPr>
        <w:t xml:space="preserve">Участники предоставляют документы для участия </w:t>
      </w:r>
      <w:r w:rsidR="00631C51" w:rsidRPr="00D850CA">
        <w:rPr>
          <w:color w:val="auto"/>
          <w:sz w:val="22"/>
          <w:szCs w:val="22"/>
          <w:lang w:val="ru-RU"/>
        </w:rPr>
        <w:t>в Конкурсе с учетом понимани</w:t>
      </w:r>
      <w:r w:rsidR="0059558E" w:rsidRPr="00D850CA">
        <w:rPr>
          <w:color w:val="auto"/>
          <w:sz w:val="22"/>
          <w:szCs w:val="22"/>
          <w:lang w:val="ru-RU"/>
        </w:rPr>
        <w:t>я</w:t>
      </w:r>
      <w:r w:rsidR="00631C51" w:rsidRPr="00D850CA">
        <w:rPr>
          <w:color w:val="auto"/>
          <w:sz w:val="22"/>
          <w:szCs w:val="22"/>
          <w:lang w:val="ru-RU"/>
        </w:rPr>
        <w:t xml:space="preserve">, что </w:t>
      </w:r>
      <w:r w:rsidR="00354561" w:rsidRPr="00D850CA">
        <w:rPr>
          <w:color w:val="auto"/>
          <w:sz w:val="22"/>
          <w:szCs w:val="22"/>
          <w:lang w:val="ru-RU"/>
        </w:rPr>
        <w:t>Отраслевая компания</w:t>
      </w:r>
      <w:r w:rsidR="00F6117C" w:rsidRPr="00D850CA">
        <w:rPr>
          <w:color w:val="auto"/>
          <w:sz w:val="22"/>
          <w:szCs w:val="22"/>
          <w:lang w:val="ru-RU"/>
        </w:rPr>
        <w:t xml:space="preserve"> и/или Общество</w:t>
      </w:r>
      <w:r w:rsidR="00354561" w:rsidRPr="00D850CA">
        <w:rPr>
          <w:color w:val="auto"/>
          <w:sz w:val="22"/>
          <w:szCs w:val="22"/>
          <w:lang w:val="ru-RU"/>
        </w:rPr>
        <w:t xml:space="preserve"> не несет обязательств по заключению с Активом офф-</w:t>
      </w:r>
      <w:proofErr w:type="spellStart"/>
      <w:r w:rsidR="00354561" w:rsidRPr="00D850CA">
        <w:rPr>
          <w:color w:val="auto"/>
          <w:sz w:val="22"/>
          <w:szCs w:val="22"/>
          <w:lang w:val="ru-RU"/>
        </w:rPr>
        <w:t>тейк</w:t>
      </w:r>
      <w:proofErr w:type="spellEnd"/>
      <w:r w:rsidR="00354561" w:rsidRPr="00D850CA">
        <w:rPr>
          <w:color w:val="auto"/>
          <w:sz w:val="22"/>
          <w:szCs w:val="22"/>
          <w:lang w:val="ru-RU"/>
        </w:rPr>
        <w:t xml:space="preserve"> контракта, или иного договора, предусматривающего гарантированный объем заказов для Актива</w:t>
      </w:r>
      <w:r w:rsidR="00951707" w:rsidRPr="00D850CA">
        <w:rPr>
          <w:color w:val="auto"/>
          <w:sz w:val="22"/>
          <w:szCs w:val="22"/>
          <w:lang w:val="ru-RU"/>
        </w:rPr>
        <w:t>.</w:t>
      </w:r>
    </w:p>
    <w:sectPr w:rsidR="00895D1F" w:rsidRPr="00D850CA" w:rsidSect="00284EAB">
      <w:headerReference w:type="even" r:id="rId17"/>
      <w:headerReference w:type="default" r:id="rId18"/>
      <w:footerReference w:type="even" r:id="rId19"/>
      <w:footerReference w:type="default" r:id="rId20"/>
      <w:headerReference w:type="first" r:id="rId21"/>
      <w:footerReference w:type="first" r:id="rId22"/>
      <w:pgSz w:w="15840" w:h="12240" w:orient="landscape"/>
      <w:pgMar w:top="1170" w:right="1080" w:bottom="1440" w:left="1440" w:header="23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431A" w14:textId="77777777" w:rsidR="009A67A5" w:rsidRDefault="009A67A5">
      <w:r>
        <w:separator/>
      </w:r>
    </w:p>
  </w:endnote>
  <w:endnote w:type="continuationSeparator" w:id="0">
    <w:p w14:paraId="1653DC2F" w14:textId="77777777" w:rsidR="009A67A5" w:rsidRDefault="009A67A5">
      <w:r>
        <w:continuationSeparator/>
      </w:r>
    </w:p>
  </w:endnote>
  <w:endnote w:type="continuationNotice" w:id="1">
    <w:p w14:paraId="788E694F" w14:textId="77777777" w:rsidR="009A67A5" w:rsidRDefault="009A6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C05F" w14:textId="77777777" w:rsidR="0042481B" w:rsidRDefault="004248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ABE" w14:textId="77777777" w:rsidR="0042481B" w:rsidRDefault="004248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7200" w14:textId="77777777" w:rsidR="0042481B" w:rsidRDefault="004248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5720" w14:textId="77777777" w:rsidR="009A67A5" w:rsidRDefault="009A67A5">
      <w:r>
        <w:separator/>
      </w:r>
    </w:p>
  </w:footnote>
  <w:footnote w:type="continuationSeparator" w:id="0">
    <w:p w14:paraId="12E8C4F8" w14:textId="77777777" w:rsidR="009A67A5" w:rsidRDefault="009A67A5">
      <w:r>
        <w:continuationSeparator/>
      </w:r>
    </w:p>
  </w:footnote>
  <w:footnote w:type="continuationNotice" w:id="1">
    <w:p w14:paraId="53276152" w14:textId="77777777" w:rsidR="009A67A5" w:rsidRDefault="009A6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5FFB" w14:textId="77777777" w:rsidR="0042481B" w:rsidRDefault="00000000">
    <w:pPr>
      <w:pStyle w:val="a5"/>
    </w:pPr>
    <w:r>
      <w:rPr>
        <w:noProof/>
      </w:rPr>
      <w:pict w14:anchorId="6E29E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7" o:spid="_x0000_s1027" type="#_x0000_t136" style="position:absolute;margin-left:0;margin-top:0;width:348.1pt;height:96.1pt;rotation:315;z-index:-251658240;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3F4D" w14:textId="77777777" w:rsidR="0042481B" w:rsidRDefault="004248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013" w14:textId="77777777" w:rsidR="0042481B" w:rsidRDefault="00000000">
    <w:pPr>
      <w:pStyle w:val="a5"/>
    </w:pPr>
    <w:r>
      <w:rPr>
        <w:noProof/>
      </w:rPr>
      <w:pict w14:anchorId="587B1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6" o:spid="_x0000_s1025" type="#_x0000_t136" style="position:absolute;margin-left:0;margin-top:0;width:348.1pt;height:96.1pt;rotation:315;z-index:-251658239;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980AD2"/>
    <w:lvl w:ilvl="0">
      <w:start w:val="1"/>
      <w:numFmt w:val="decimal"/>
      <w:pStyle w:val="5"/>
      <w:lvlText w:val="%1)"/>
      <w:lvlJc w:val="left"/>
      <w:pPr>
        <w:ind w:left="1495" w:hanging="360"/>
      </w:pPr>
      <w:rPr>
        <w:rFonts w:cs="Times New Roman" w:hint="default"/>
      </w:rPr>
    </w:lvl>
  </w:abstractNum>
  <w:abstractNum w:abstractNumId="1" w15:restartNumberingAfterBreak="0">
    <w:nsid w:val="FFFFFF7F"/>
    <w:multiLevelType w:val="singleLevel"/>
    <w:tmpl w:val="5CC42C9C"/>
    <w:lvl w:ilvl="0">
      <w:start w:val="1"/>
      <w:numFmt w:val="decimal"/>
      <w:pStyle w:val="2"/>
      <w:lvlText w:val="%1."/>
      <w:lvlJc w:val="left"/>
      <w:pPr>
        <w:tabs>
          <w:tab w:val="num" w:pos="643"/>
        </w:tabs>
        <w:ind w:left="643" w:hanging="360"/>
      </w:pPr>
    </w:lvl>
  </w:abstractNum>
  <w:abstractNum w:abstractNumId="2" w15:restartNumberingAfterBreak="0">
    <w:nsid w:val="FFFFFF83"/>
    <w:multiLevelType w:val="singleLevel"/>
    <w:tmpl w:val="3566DF26"/>
    <w:lvl w:ilvl="0">
      <w:start w:val="1"/>
      <w:numFmt w:val="bullet"/>
      <w:pStyle w:val="20"/>
      <w:lvlText w:val="-"/>
      <w:lvlJc w:val="left"/>
      <w:pPr>
        <w:tabs>
          <w:tab w:val="num" w:pos="700"/>
        </w:tabs>
        <w:ind w:left="700" w:hanging="340"/>
      </w:pPr>
      <w:rPr>
        <w:rFonts w:ascii="9999999" w:hAnsi="9999999" w:cs="Courier New" w:hint="default"/>
      </w:rPr>
    </w:lvl>
  </w:abstractNum>
  <w:abstractNum w:abstractNumId="3" w15:restartNumberingAfterBreak="0">
    <w:nsid w:val="01636B64"/>
    <w:multiLevelType w:val="hybridMultilevel"/>
    <w:tmpl w:val="63369836"/>
    <w:lvl w:ilvl="0" w:tplc="9E6C1BE2">
      <w:start w:val="9"/>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458501F"/>
    <w:multiLevelType w:val="hybridMultilevel"/>
    <w:tmpl w:val="D9E858D6"/>
    <w:lvl w:ilvl="0" w:tplc="508EBCF0">
      <w:start w:val="1"/>
      <w:numFmt w:val="decimal"/>
      <w:lvlText w:val="%1)"/>
      <w:lvlJc w:val="left"/>
      <w:pPr>
        <w:ind w:left="1068" w:hanging="360"/>
      </w:pPr>
      <w:rPr>
        <w:rFonts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C4C7274"/>
    <w:multiLevelType w:val="hybridMultilevel"/>
    <w:tmpl w:val="459A82D2"/>
    <w:lvl w:ilvl="0" w:tplc="04090011">
      <w:start w:val="1"/>
      <w:numFmt w:val="decimal"/>
      <w:lvlText w:val="%1)"/>
      <w:lvlJc w:val="left"/>
      <w:pPr>
        <w:ind w:left="1068" w:hanging="360"/>
      </w:pPr>
      <w:rPr>
        <w:rFonts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25C03AB"/>
    <w:multiLevelType w:val="hybridMultilevel"/>
    <w:tmpl w:val="CDC6A264"/>
    <w:lvl w:ilvl="0" w:tplc="69E85A94">
      <w:start w:val="1"/>
      <w:numFmt w:val="bullet"/>
      <w:lvlText w:val="-"/>
      <w:lvlJc w:val="left"/>
      <w:pPr>
        <w:ind w:left="2136" w:hanging="360"/>
      </w:pPr>
      <w:rPr>
        <w:rFonts w:ascii="Arial" w:hAnsi="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175542BE"/>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ABA189E"/>
    <w:multiLevelType w:val="singleLevel"/>
    <w:tmpl w:val="2A44BC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1B4859CD"/>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1"/>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15:restartNumberingAfterBreak="0">
    <w:nsid w:val="1C871E94"/>
    <w:multiLevelType w:val="hybridMultilevel"/>
    <w:tmpl w:val="7FB0164A"/>
    <w:lvl w:ilvl="0" w:tplc="2CDA121E">
      <w:start w:val="1"/>
      <w:numFmt w:val="decimal"/>
      <w:lvlText w:val="%1)"/>
      <w:lvlJc w:val="left"/>
      <w:pPr>
        <w:ind w:left="1069" w:hanging="360"/>
      </w:pPr>
      <w:rPr>
        <w:rFonts w:hint="default"/>
      </w:rPr>
    </w:lvl>
    <w:lvl w:ilvl="1" w:tplc="8174D79E">
      <w:numFmt w:val="bullet"/>
      <w:lvlText w:val="-"/>
      <w:lvlJc w:val="left"/>
      <w:pPr>
        <w:ind w:left="1789" w:hanging="360"/>
      </w:pPr>
      <w:rPr>
        <w:rFonts w:ascii="Arial" w:eastAsia="Times New Roman" w:hAnsi="Arial" w:cs="Aria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9B0EAF"/>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270D4E4F"/>
    <w:multiLevelType w:val="multilevel"/>
    <w:tmpl w:val="ABBAA72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7E0568"/>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17C2A6F"/>
    <w:multiLevelType w:val="hybridMultilevel"/>
    <w:tmpl w:val="44A25864"/>
    <w:lvl w:ilvl="0" w:tplc="9BB88652">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31E548D"/>
    <w:multiLevelType w:val="multilevel"/>
    <w:tmpl w:val="9D7AF58A"/>
    <w:styleLink w:val="Style1"/>
    <w:lvl w:ilvl="0">
      <w:start w:val="2"/>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973257"/>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36A87738"/>
    <w:multiLevelType w:val="hybridMultilevel"/>
    <w:tmpl w:val="C98ED082"/>
    <w:lvl w:ilvl="0" w:tplc="B3823598">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F0A1D4A"/>
    <w:multiLevelType w:val="hybridMultilevel"/>
    <w:tmpl w:val="CFA69184"/>
    <w:lvl w:ilvl="0" w:tplc="462A20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15:restartNumberingAfterBreak="0">
    <w:nsid w:val="47345CB5"/>
    <w:multiLevelType w:val="hybridMultilevel"/>
    <w:tmpl w:val="904E9B00"/>
    <w:lvl w:ilvl="0" w:tplc="69E85A94">
      <w:start w:val="1"/>
      <w:numFmt w:val="bullet"/>
      <w:lvlText w:val="-"/>
      <w:lvlJc w:val="left"/>
      <w:pPr>
        <w:ind w:left="720" w:hanging="360"/>
      </w:pPr>
      <w:rPr>
        <w:rFonts w:ascii="Arial" w:hAnsi="Arial" w:hint="default"/>
      </w:rPr>
    </w:lvl>
    <w:lvl w:ilvl="1" w:tplc="69E85A9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13920"/>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E037DD8"/>
    <w:multiLevelType w:val="hybridMultilevel"/>
    <w:tmpl w:val="59C09B22"/>
    <w:lvl w:ilvl="0" w:tplc="0409000F">
      <w:start w:val="1"/>
      <w:numFmt w:val="decimal"/>
      <w:lvlText w:val="%1."/>
      <w:lvlJc w:val="left"/>
      <w:pPr>
        <w:ind w:left="2160" w:hanging="360"/>
      </w:pPr>
    </w:lvl>
    <w:lvl w:ilvl="1" w:tplc="C59C6E9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FEE32F5"/>
    <w:multiLevelType w:val="hybridMultilevel"/>
    <w:tmpl w:val="2F9A8EB8"/>
    <w:lvl w:ilvl="0" w:tplc="F08E3820">
      <w:start w:val="1"/>
      <w:numFmt w:val="bullet"/>
      <w:lvlText w:val="—"/>
      <w:lvlJc w:val="left"/>
      <w:pPr>
        <w:ind w:left="1068" w:hanging="360"/>
      </w:pPr>
      <w:rPr>
        <w:rFonts w:ascii="Arial" w:hAnsi="Arial" w:cs="Arial"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2CE799B"/>
    <w:multiLevelType w:val="hybridMultilevel"/>
    <w:tmpl w:val="0C00B216"/>
    <w:lvl w:ilvl="0" w:tplc="6D80234C">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7A340D9"/>
    <w:multiLevelType w:val="hybridMultilevel"/>
    <w:tmpl w:val="32868D3C"/>
    <w:lvl w:ilvl="0" w:tplc="69E85A94">
      <w:start w:val="1"/>
      <w:numFmt w:val="bullet"/>
      <w:lvlText w:val="-"/>
      <w:lvlJc w:val="left"/>
      <w:pPr>
        <w:ind w:left="720" w:hanging="360"/>
      </w:pPr>
      <w:rPr>
        <w:rFonts w:ascii="Arial" w:hAnsi="Arial" w:hint="default"/>
      </w:rPr>
    </w:lvl>
    <w:lvl w:ilvl="1" w:tplc="69E85A94">
      <w:start w:val="1"/>
      <w:numFmt w:val="bullet"/>
      <w:lvlText w:val="-"/>
      <w:lvlJc w:val="left"/>
      <w:pPr>
        <w:ind w:left="1440" w:hanging="360"/>
      </w:pPr>
      <w:rPr>
        <w:rFonts w:ascii="Arial" w:hAnsi="Arial" w:hint="default"/>
      </w:rPr>
    </w:lvl>
    <w:lvl w:ilvl="2" w:tplc="8174D79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20DF3"/>
    <w:multiLevelType w:val="hybridMultilevel"/>
    <w:tmpl w:val="BC5E1076"/>
    <w:lvl w:ilvl="0" w:tplc="FB660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A9011F8"/>
    <w:multiLevelType w:val="hybridMultilevel"/>
    <w:tmpl w:val="19B44C48"/>
    <w:lvl w:ilvl="0" w:tplc="0409000F">
      <w:start w:val="1"/>
      <w:numFmt w:val="decimal"/>
      <w:lvlText w:val="%1."/>
      <w:lvlJc w:val="left"/>
      <w:pPr>
        <w:ind w:left="2160" w:hanging="360"/>
      </w:pPr>
    </w:lvl>
    <w:lvl w:ilvl="1" w:tplc="04090011">
      <w:start w:val="1"/>
      <w:numFmt w:val="decimal"/>
      <w:lvlText w:val="%2)"/>
      <w:lvlJc w:val="left"/>
      <w:pPr>
        <w:ind w:left="34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F3D7AEB"/>
    <w:multiLevelType w:val="hybridMultilevel"/>
    <w:tmpl w:val="A2ECAC28"/>
    <w:lvl w:ilvl="0" w:tplc="0409000F">
      <w:start w:val="1"/>
      <w:numFmt w:val="decimal"/>
      <w:lvlText w:val="%1."/>
      <w:lvlJc w:val="left"/>
      <w:pPr>
        <w:ind w:left="1068" w:hanging="360"/>
      </w:pPr>
      <w:rPr>
        <w:rFonts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67481521"/>
    <w:multiLevelType w:val="hybridMultilevel"/>
    <w:tmpl w:val="E42AE642"/>
    <w:lvl w:ilvl="0" w:tplc="508EBCF0">
      <w:start w:val="1"/>
      <w:numFmt w:val="decimal"/>
      <w:lvlText w:val="%1)"/>
      <w:lvlJc w:val="left"/>
      <w:pPr>
        <w:ind w:left="18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8BF455B"/>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68C76A64"/>
    <w:multiLevelType w:val="hybridMultilevel"/>
    <w:tmpl w:val="B5C2881E"/>
    <w:lvl w:ilvl="0" w:tplc="B3F2E230">
      <w:start w:val="1"/>
      <w:numFmt w:val="bullet"/>
      <w:lvlText w:val="—"/>
      <w:lvlJc w:val="left"/>
      <w:pPr>
        <w:ind w:left="1068" w:hanging="360"/>
      </w:pPr>
      <w:rPr>
        <w:rFonts w:ascii="Arial" w:hAnsi="Arial" w:cs="Arial"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9663920"/>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6ACB4158"/>
    <w:multiLevelType w:val="hybridMultilevel"/>
    <w:tmpl w:val="F7E0E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D2267"/>
    <w:multiLevelType w:val="hybridMultilevel"/>
    <w:tmpl w:val="98F46B10"/>
    <w:lvl w:ilvl="0" w:tplc="4800A0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6CC109BA"/>
    <w:multiLevelType w:val="hybridMultilevel"/>
    <w:tmpl w:val="90FA3CF6"/>
    <w:lvl w:ilvl="0" w:tplc="2020D70E">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6D1758FA"/>
    <w:multiLevelType w:val="hybridMultilevel"/>
    <w:tmpl w:val="564AEB22"/>
    <w:lvl w:ilvl="0" w:tplc="C8C6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D2221"/>
    <w:multiLevelType w:val="hybridMultilevel"/>
    <w:tmpl w:val="7FB0164A"/>
    <w:lvl w:ilvl="0" w:tplc="2CDA121E">
      <w:start w:val="1"/>
      <w:numFmt w:val="decimal"/>
      <w:lvlText w:val="%1)"/>
      <w:lvlJc w:val="left"/>
      <w:pPr>
        <w:ind w:left="1069" w:hanging="360"/>
      </w:pPr>
      <w:rPr>
        <w:rFonts w:hint="default"/>
      </w:rPr>
    </w:lvl>
    <w:lvl w:ilvl="1" w:tplc="8174D79E">
      <w:numFmt w:val="bullet"/>
      <w:lvlText w:val="-"/>
      <w:lvlJc w:val="left"/>
      <w:pPr>
        <w:ind w:left="1789" w:hanging="360"/>
      </w:pPr>
      <w:rPr>
        <w:rFonts w:ascii="Arial" w:eastAsia="Times New Roman" w:hAnsi="Arial" w:cs="Aria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09A0EEB"/>
    <w:multiLevelType w:val="hybridMultilevel"/>
    <w:tmpl w:val="236E7B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DC00F0"/>
    <w:multiLevelType w:val="hybridMultilevel"/>
    <w:tmpl w:val="67A8312C"/>
    <w:lvl w:ilvl="0" w:tplc="53CAE36A">
      <w:start w:val="5"/>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780765C6"/>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2" w15:restartNumberingAfterBreak="0">
    <w:nsid w:val="78FA5999"/>
    <w:multiLevelType w:val="hybridMultilevel"/>
    <w:tmpl w:val="E240715C"/>
    <w:lvl w:ilvl="0" w:tplc="F356D400">
      <w:start w:val="1"/>
      <w:numFmt w:val="decimal"/>
      <w:lvlText w:val="%1)"/>
      <w:lvlJc w:val="left"/>
      <w:pPr>
        <w:ind w:left="2430" w:hanging="360"/>
      </w:pPr>
      <w:rPr>
        <w:rFonts w:ascii="Arial" w:eastAsia="Times New Roman" w:hAnsi="Arial" w:cs="Arial"/>
      </w:rPr>
    </w:lvl>
    <w:lvl w:ilvl="1" w:tplc="5E9CFADA">
      <w:start w:val="1"/>
      <w:numFmt w:val="decimal"/>
      <w:lvlText w:val="%2."/>
      <w:lvlJc w:val="left"/>
      <w:pPr>
        <w:ind w:left="3204" w:hanging="360"/>
      </w:pPr>
      <w:rPr>
        <w:rFonts w:hint="default"/>
      </w:r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3"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FA7AC6"/>
    <w:multiLevelType w:val="hybridMultilevel"/>
    <w:tmpl w:val="8A2AEE5A"/>
    <w:lvl w:ilvl="0" w:tplc="A760A892">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96218545">
    <w:abstractNumId w:val="10"/>
  </w:num>
  <w:num w:numId="2" w16cid:durableId="1700005499">
    <w:abstractNumId w:val="43"/>
  </w:num>
  <w:num w:numId="3" w16cid:durableId="1654484249">
    <w:abstractNumId w:val="20"/>
  </w:num>
  <w:num w:numId="4" w16cid:durableId="1552838610">
    <w:abstractNumId w:val="0"/>
  </w:num>
  <w:num w:numId="5" w16cid:durableId="969629340">
    <w:abstractNumId w:val="1"/>
  </w:num>
  <w:num w:numId="6" w16cid:durableId="1622112209">
    <w:abstractNumId w:val="14"/>
  </w:num>
  <w:num w:numId="7" w16cid:durableId="2023047699">
    <w:abstractNumId w:val="30"/>
  </w:num>
  <w:num w:numId="8" w16cid:durableId="2042588141">
    <w:abstractNumId w:val="38"/>
  </w:num>
  <w:num w:numId="9" w16cid:durableId="871921513">
    <w:abstractNumId w:val="44"/>
  </w:num>
  <w:num w:numId="10" w16cid:durableId="272447317">
    <w:abstractNumId w:val="27"/>
  </w:num>
  <w:num w:numId="11" w16cid:durableId="1106120467">
    <w:abstractNumId w:val="35"/>
  </w:num>
  <w:num w:numId="12" w16cid:durableId="576281797">
    <w:abstractNumId w:val="2"/>
  </w:num>
  <w:num w:numId="13" w16cid:durableId="83574112">
    <w:abstractNumId w:val="42"/>
  </w:num>
  <w:num w:numId="14" w16cid:durableId="1126118609">
    <w:abstractNumId w:val="21"/>
  </w:num>
  <w:num w:numId="15" w16cid:durableId="696539129">
    <w:abstractNumId w:val="28"/>
  </w:num>
  <w:num w:numId="16" w16cid:durableId="1633093017">
    <w:abstractNumId w:val="31"/>
  </w:num>
  <w:num w:numId="17" w16cid:durableId="1255826356">
    <w:abstractNumId w:val="33"/>
  </w:num>
  <w:num w:numId="18" w16cid:durableId="298387540">
    <w:abstractNumId w:val="12"/>
  </w:num>
  <w:num w:numId="19" w16cid:durableId="38937934">
    <w:abstractNumId w:val="22"/>
  </w:num>
  <w:num w:numId="20" w16cid:durableId="344863868">
    <w:abstractNumId w:val="9"/>
  </w:num>
  <w:num w:numId="21" w16cid:durableId="884097376">
    <w:abstractNumId w:val="41"/>
  </w:num>
  <w:num w:numId="22" w16cid:durableId="1909419307">
    <w:abstractNumId w:val="7"/>
  </w:num>
  <w:num w:numId="23" w16cid:durableId="809902720">
    <w:abstractNumId w:val="13"/>
  </w:num>
  <w:num w:numId="24" w16cid:durableId="1515342112">
    <w:abstractNumId w:val="16"/>
  </w:num>
  <w:num w:numId="25" w16cid:durableId="1846940082">
    <w:abstractNumId w:val="17"/>
  </w:num>
  <w:num w:numId="26" w16cid:durableId="804664365">
    <w:abstractNumId w:val="23"/>
  </w:num>
  <w:num w:numId="27" w16cid:durableId="2142265889">
    <w:abstractNumId w:val="24"/>
  </w:num>
  <w:num w:numId="28" w16cid:durableId="266236839">
    <w:abstractNumId w:val="29"/>
  </w:num>
  <w:num w:numId="29" w16cid:durableId="1666088859">
    <w:abstractNumId w:val="5"/>
  </w:num>
  <w:num w:numId="30" w16cid:durableId="1663048078">
    <w:abstractNumId w:val="18"/>
  </w:num>
  <w:num w:numId="31" w16cid:durableId="85808292">
    <w:abstractNumId w:val="25"/>
  </w:num>
  <w:num w:numId="32" w16cid:durableId="1793792324">
    <w:abstractNumId w:val="40"/>
  </w:num>
  <w:num w:numId="33" w16cid:durableId="217976761">
    <w:abstractNumId w:val="3"/>
  </w:num>
  <w:num w:numId="34" w16cid:durableId="1655180647">
    <w:abstractNumId w:val="32"/>
  </w:num>
  <w:num w:numId="35" w16cid:durableId="840047315">
    <w:abstractNumId w:val="4"/>
  </w:num>
  <w:num w:numId="36" w16cid:durableId="1298880677">
    <w:abstractNumId w:val="15"/>
  </w:num>
  <w:num w:numId="37" w16cid:durableId="237325186">
    <w:abstractNumId w:val="19"/>
  </w:num>
  <w:num w:numId="38" w16cid:durableId="722413707">
    <w:abstractNumId w:val="36"/>
  </w:num>
  <w:num w:numId="39" w16cid:durableId="1010374979">
    <w:abstractNumId w:val="37"/>
  </w:num>
  <w:num w:numId="40" w16cid:durableId="408774487">
    <w:abstractNumId w:val="39"/>
  </w:num>
  <w:num w:numId="41" w16cid:durableId="1666712023">
    <w:abstractNumId w:val="8"/>
  </w:num>
  <w:num w:numId="42" w16cid:durableId="1467158288">
    <w:abstractNumId w:val="6"/>
  </w:num>
  <w:num w:numId="43" w16cid:durableId="1569683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1295100">
    <w:abstractNumId w:val="11"/>
  </w:num>
  <w:num w:numId="45" w16cid:durableId="1172061363">
    <w:abstractNumId w:val="34"/>
  </w:num>
  <w:num w:numId="46" w16cid:durableId="507788196">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5E"/>
    <w:rsid w:val="0000026C"/>
    <w:rsid w:val="0000058F"/>
    <w:rsid w:val="00000F1A"/>
    <w:rsid w:val="00002336"/>
    <w:rsid w:val="000024DE"/>
    <w:rsid w:val="00003187"/>
    <w:rsid w:val="00003270"/>
    <w:rsid w:val="00003AA9"/>
    <w:rsid w:val="00003CC9"/>
    <w:rsid w:val="00004227"/>
    <w:rsid w:val="00004D3B"/>
    <w:rsid w:val="00004F69"/>
    <w:rsid w:val="00005AF0"/>
    <w:rsid w:val="00006500"/>
    <w:rsid w:val="00006B88"/>
    <w:rsid w:val="00006FCB"/>
    <w:rsid w:val="000070D5"/>
    <w:rsid w:val="00007457"/>
    <w:rsid w:val="00007624"/>
    <w:rsid w:val="000109EE"/>
    <w:rsid w:val="00011BD8"/>
    <w:rsid w:val="00012007"/>
    <w:rsid w:val="000124DE"/>
    <w:rsid w:val="000125DD"/>
    <w:rsid w:val="0001283E"/>
    <w:rsid w:val="00013047"/>
    <w:rsid w:val="000132AD"/>
    <w:rsid w:val="00013C21"/>
    <w:rsid w:val="0001462F"/>
    <w:rsid w:val="0001544E"/>
    <w:rsid w:val="000154D5"/>
    <w:rsid w:val="000161A1"/>
    <w:rsid w:val="00016CBC"/>
    <w:rsid w:val="000170C3"/>
    <w:rsid w:val="000173B4"/>
    <w:rsid w:val="00017AA3"/>
    <w:rsid w:val="00020D76"/>
    <w:rsid w:val="00020ED7"/>
    <w:rsid w:val="000216D5"/>
    <w:rsid w:val="000217D3"/>
    <w:rsid w:val="00021999"/>
    <w:rsid w:val="000220DC"/>
    <w:rsid w:val="00022362"/>
    <w:rsid w:val="00022681"/>
    <w:rsid w:val="000229B2"/>
    <w:rsid w:val="00022BC0"/>
    <w:rsid w:val="0002337A"/>
    <w:rsid w:val="00023943"/>
    <w:rsid w:val="00023F10"/>
    <w:rsid w:val="00024CAA"/>
    <w:rsid w:val="000254FA"/>
    <w:rsid w:val="00025D62"/>
    <w:rsid w:val="00026B07"/>
    <w:rsid w:val="00030F9B"/>
    <w:rsid w:val="000311F5"/>
    <w:rsid w:val="000328D7"/>
    <w:rsid w:val="00033044"/>
    <w:rsid w:val="000330BF"/>
    <w:rsid w:val="00034A1E"/>
    <w:rsid w:val="00034C81"/>
    <w:rsid w:val="00035144"/>
    <w:rsid w:val="000355B7"/>
    <w:rsid w:val="000359BD"/>
    <w:rsid w:val="00036488"/>
    <w:rsid w:val="000365B5"/>
    <w:rsid w:val="00036752"/>
    <w:rsid w:val="000373C0"/>
    <w:rsid w:val="00040485"/>
    <w:rsid w:val="00040D9E"/>
    <w:rsid w:val="00040ED9"/>
    <w:rsid w:val="00041FEB"/>
    <w:rsid w:val="00043B5A"/>
    <w:rsid w:val="000441F2"/>
    <w:rsid w:val="00044369"/>
    <w:rsid w:val="00044CCE"/>
    <w:rsid w:val="00045830"/>
    <w:rsid w:val="00045835"/>
    <w:rsid w:val="00045971"/>
    <w:rsid w:val="00046A7C"/>
    <w:rsid w:val="00046B3A"/>
    <w:rsid w:val="0004715A"/>
    <w:rsid w:val="00050537"/>
    <w:rsid w:val="000505B2"/>
    <w:rsid w:val="00051326"/>
    <w:rsid w:val="00051FF5"/>
    <w:rsid w:val="00052A77"/>
    <w:rsid w:val="00054742"/>
    <w:rsid w:val="00054959"/>
    <w:rsid w:val="00055157"/>
    <w:rsid w:val="00055948"/>
    <w:rsid w:val="00056984"/>
    <w:rsid w:val="000600DE"/>
    <w:rsid w:val="00061B4D"/>
    <w:rsid w:val="0006269D"/>
    <w:rsid w:val="000627F0"/>
    <w:rsid w:val="000636A7"/>
    <w:rsid w:val="0006583E"/>
    <w:rsid w:val="00065AE5"/>
    <w:rsid w:val="000668DA"/>
    <w:rsid w:val="00067F31"/>
    <w:rsid w:val="00071A9A"/>
    <w:rsid w:val="0007261C"/>
    <w:rsid w:val="00073BD0"/>
    <w:rsid w:val="00073C5F"/>
    <w:rsid w:val="00073E13"/>
    <w:rsid w:val="0007426E"/>
    <w:rsid w:val="0007453C"/>
    <w:rsid w:val="000747BD"/>
    <w:rsid w:val="000749BB"/>
    <w:rsid w:val="0007508B"/>
    <w:rsid w:val="000753F3"/>
    <w:rsid w:val="00076838"/>
    <w:rsid w:val="000778DA"/>
    <w:rsid w:val="000779AE"/>
    <w:rsid w:val="000803F4"/>
    <w:rsid w:val="0008066B"/>
    <w:rsid w:val="00080855"/>
    <w:rsid w:val="00080E94"/>
    <w:rsid w:val="0008181F"/>
    <w:rsid w:val="0008193A"/>
    <w:rsid w:val="0008347F"/>
    <w:rsid w:val="0008354D"/>
    <w:rsid w:val="000836AF"/>
    <w:rsid w:val="0008482B"/>
    <w:rsid w:val="00085A4B"/>
    <w:rsid w:val="00085A51"/>
    <w:rsid w:val="00086276"/>
    <w:rsid w:val="00086344"/>
    <w:rsid w:val="00087D44"/>
    <w:rsid w:val="00090A81"/>
    <w:rsid w:val="00090C52"/>
    <w:rsid w:val="00091000"/>
    <w:rsid w:val="00092387"/>
    <w:rsid w:val="000926BF"/>
    <w:rsid w:val="00092988"/>
    <w:rsid w:val="00092CE5"/>
    <w:rsid w:val="00092E3B"/>
    <w:rsid w:val="000932F0"/>
    <w:rsid w:val="00093364"/>
    <w:rsid w:val="000935DE"/>
    <w:rsid w:val="0009478C"/>
    <w:rsid w:val="0009515C"/>
    <w:rsid w:val="000962FA"/>
    <w:rsid w:val="0009684E"/>
    <w:rsid w:val="00096969"/>
    <w:rsid w:val="000970D6"/>
    <w:rsid w:val="00097410"/>
    <w:rsid w:val="00097DE4"/>
    <w:rsid w:val="000A039F"/>
    <w:rsid w:val="000A0B17"/>
    <w:rsid w:val="000A101B"/>
    <w:rsid w:val="000A1617"/>
    <w:rsid w:val="000A275D"/>
    <w:rsid w:val="000A2E50"/>
    <w:rsid w:val="000A2F1D"/>
    <w:rsid w:val="000A33E2"/>
    <w:rsid w:val="000A3C64"/>
    <w:rsid w:val="000A44F8"/>
    <w:rsid w:val="000A53D5"/>
    <w:rsid w:val="000A571C"/>
    <w:rsid w:val="000A5932"/>
    <w:rsid w:val="000A5C05"/>
    <w:rsid w:val="000A63C9"/>
    <w:rsid w:val="000A6620"/>
    <w:rsid w:val="000A67A3"/>
    <w:rsid w:val="000A76C2"/>
    <w:rsid w:val="000A775E"/>
    <w:rsid w:val="000A7835"/>
    <w:rsid w:val="000A7DE5"/>
    <w:rsid w:val="000B05E4"/>
    <w:rsid w:val="000B0CD9"/>
    <w:rsid w:val="000B3102"/>
    <w:rsid w:val="000B3734"/>
    <w:rsid w:val="000B4121"/>
    <w:rsid w:val="000B45BA"/>
    <w:rsid w:val="000B53ED"/>
    <w:rsid w:val="000B6BD9"/>
    <w:rsid w:val="000C0149"/>
    <w:rsid w:val="000C0521"/>
    <w:rsid w:val="000C066B"/>
    <w:rsid w:val="000C2204"/>
    <w:rsid w:val="000C270D"/>
    <w:rsid w:val="000C2C27"/>
    <w:rsid w:val="000C318D"/>
    <w:rsid w:val="000C3AC3"/>
    <w:rsid w:val="000C3C88"/>
    <w:rsid w:val="000C43CC"/>
    <w:rsid w:val="000C571D"/>
    <w:rsid w:val="000C5A0D"/>
    <w:rsid w:val="000C5DD4"/>
    <w:rsid w:val="000C64CE"/>
    <w:rsid w:val="000C6998"/>
    <w:rsid w:val="000C6C4B"/>
    <w:rsid w:val="000C7AAE"/>
    <w:rsid w:val="000C7E12"/>
    <w:rsid w:val="000D06A4"/>
    <w:rsid w:val="000D08F5"/>
    <w:rsid w:val="000D0A2D"/>
    <w:rsid w:val="000D0EE8"/>
    <w:rsid w:val="000D0F7F"/>
    <w:rsid w:val="000D275E"/>
    <w:rsid w:val="000D2AA2"/>
    <w:rsid w:val="000D2F93"/>
    <w:rsid w:val="000D3927"/>
    <w:rsid w:val="000D3B5D"/>
    <w:rsid w:val="000D3EE2"/>
    <w:rsid w:val="000D4800"/>
    <w:rsid w:val="000D5463"/>
    <w:rsid w:val="000D569C"/>
    <w:rsid w:val="000D6400"/>
    <w:rsid w:val="000D6610"/>
    <w:rsid w:val="000D66DE"/>
    <w:rsid w:val="000D6E54"/>
    <w:rsid w:val="000D6F2A"/>
    <w:rsid w:val="000E0BD5"/>
    <w:rsid w:val="000E14F7"/>
    <w:rsid w:val="000E2760"/>
    <w:rsid w:val="000E2D38"/>
    <w:rsid w:val="000E3434"/>
    <w:rsid w:val="000E349C"/>
    <w:rsid w:val="000E3619"/>
    <w:rsid w:val="000E366B"/>
    <w:rsid w:val="000E42EB"/>
    <w:rsid w:val="000E47A3"/>
    <w:rsid w:val="000E5404"/>
    <w:rsid w:val="000E551A"/>
    <w:rsid w:val="000E5AA3"/>
    <w:rsid w:val="000E79AD"/>
    <w:rsid w:val="000E7F6D"/>
    <w:rsid w:val="000F0738"/>
    <w:rsid w:val="000F135A"/>
    <w:rsid w:val="000F14A8"/>
    <w:rsid w:val="000F20C6"/>
    <w:rsid w:val="000F3C0B"/>
    <w:rsid w:val="000F53CA"/>
    <w:rsid w:val="000F5BF3"/>
    <w:rsid w:val="000F7572"/>
    <w:rsid w:val="000F7792"/>
    <w:rsid w:val="0010004C"/>
    <w:rsid w:val="0010143B"/>
    <w:rsid w:val="0010152D"/>
    <w:rsid w:val="00101DD6"/>
    <w:rsid w:val="001037A6"/>
    <w:rsid w:val="00104EC4"/>
    <w:rsid w:val="001058C1"/>
    <w:rsid w:val="00105AA8"/>
    <w:rsid w:val="0010622D"/>
    <w:rsid w:val="0010739F"/>
    <w:rsid w:val="00110ED3"/>
    <w:rsid w:val="001111CB"/>
    <w:rsid w:val="0011123B"/>
    <w:rsid w:val="00111FCF"/>
    <w:rsid w:val="00112EC0"/>
    <w:rsid w:val="001138E0"/>
    <w:rsid w:val="001140AE"/>
    <w:rsid w:val="00114E11"/>
    <w:rsid w:val="00115B74"/>
    <w:rsid w:val="00115D60"/>
    <w:rsid w:val="0011618E"/>
    <w:rsid w:val="0011674C"/>
    <w:rsid w:val="001168DC"/>
    <w:rsid w:val="001168EE"/>
    <w:rsid w:val="00116E86"/>
    <w:rsid w:val="00117584"/>
    <w:rsid w:val="001204CD"/>
    <w:rsid w:val="001215F4"/>
    <w:rsid w:val="00121801"/>
    <w:rsid w:val="00121838"/>
    <w:rsid w:val="00121B14"/>
    <w:rsid w:val="00122386"/>
    <w:rsid w:val="00122706"/>
    <w:rsid w:val="001236AB"/>
    <w:rsid w:val="00127DE4"/>
    <w:rsid w:val="001307F5"/>
    <w:rsid w:val="00130E90"/>
    <w:rsid w:val="00131EF1"/>
    <w:rsid w:val="001322EB"/>
    <w:rsid w:val="001325EE"/>
    <w:rsid w:val="00132CB3"/>
    <w:rsid w:val="00133577"/>
    <w:rsid w:val="00133955"/>
    <w:rsid w:val="0013463C"/>
    <w:rsid w:val="0013551C"/>
    <w:rsid w:val="0013557D"/>
    <w:rsid w:val="00135879"/>
    <w:rsid w:val="00135DB5"/>
    <w:rsid w:val="001361EA"/>
    <w:rsid w:val="0013655E"/>
    <w:rsid w:val="00136973"/>
    <w:rsid w:val="00136B9C"/>
    <w:rsid w:val="00137510"/>
    <w:rsid w:val="00137801"/>
    <w:rsid w:val="00137829"/>
    <w:rsid w:val="00137E6A"/>
    <w:rsid w:val="0014045E"/>
    <w:rsid w:val="00140741"/>
    <w:rsid w:val="001409AB"/>
    <w:rsid w:val="00140A7B"/>
    <w:rsid w:val="001412CC"/>
    <w:rsid w:val="00141763"/>
    <w:rsid w:val="001419B5"/>
    <w:rsid w:val="00141BEB"/>
    <w:rsid w:val="00142432"/>
    <w:rsid w:val="0014268C"/>
    <w:rsid w:val="00142C52"/>
    <w:rsid w:val="00143442"/>
    <w:rsid w:val="00144A5F"/>
    <w:rsid w:val="00145DCB"/>
    <w:rsid w:val="0014671B"/>
    <w:rsid w:val="00147B17"/>
    <w:rsid w:val="00147FCD"/>
    <w:rsid w:val="001500A1"/>
    <w:rsid w:val="001510EC"/>
    <w:rsid w:val="00151313"/>
    <w:rsid w:val="00151ECE"/>
    <w:rsid w:val="00153909"/>
    <w:rsid w:val="001551E2"/>
    <w:rsid w:val="0015527D"/>
    <w:rsid w:val="00155F8A"/>
    <w:rsid w:val="001562D6"/>
    <w:rsid w:val="00156780"/>
    <w:rsid w:val="001574C8"/>
    <w:rsid w:val="00157BCC"/>
    <w:rsid w:val="00157CB5"/>
    <w:rsid w:val="00161168"/>
    <w:rsid w:val="001619D0"/>
    <w:rsid w:val="00162170"/>
    <w:rsid w:val="001623AC"/>
    <w:rsid w:val="001628E8"/>
    <w:rsid w:val="00162A66"/>
    <w:rsid w:val="001632D0"/>
    <w:rsid w:val="001635FC"/>
    <w:rsid w:val="00163779"/>
    <w:rsid w:val="001637FE"/>
    <w:rsid w:val="0016439B"/>
    <w:rsid w:val="001644AD"/>
    <w:rsid w:val="00164699"/>
    <w:rsid w:val="00164716"/>
    <w:rsid w:val="00165144"/>
    <w:rsid w:val="001659D2"/>
    <w:rsid w:val="00165C67"/>
    <w:rsid w:val="0016603F"/>
    <w:rsid w:val="001662EC"/>
    <w:rsid w:val="00166948"/>
    <w:rsid w:val="001669E9"/>
    <w:rsid w:val="00166A37"/>
    <w:rsid w:val="00166E81"/>
    <w:rsid w:val="001678FE"/>
    <w:rsid w:val="00167A75"/>
    <w:rsid w:val="00167DDE"/>
    <w:rsid w:val="0017022F"/>
    <w:rsid w:val="00170DD5"/>
    <w:rsid w:val="0017128A"/>
    <w:rsid w:val="001728AF"/>
    <w:rsid w:val="001736F2"/>
    <w:rsid w:val="00173981"/>
    <w:rsid w:val="00173B69"/>
    <w:rsid w:val="00173CA4"/>
    <w:rsid w:val="0017426B"/>
    <w:rsid w:val="001747E0"/>
    <w:rsid w:val="00174A19"/>
    <w:rsid w:val="00175443"/>
    <w:rsid w:val="001757AB"/>
    <w:rsid w:val="00175F44"/>
    <w:rsid w:val="0017608D"/>
    <w:rsid w:val="00176D8A"/>
    <w:rsid w:val="00180E34"/>
    <w:rsid w:val="00180EA8"/>
    <w:rsid w:val="001814DD"/>
    <w:rsid w:val="001815E2"/>
    <w:rsid w:val="00181D47"/>
    <w:rsid w:val="00181D8E"/>
    <w:rsid w:val="00183770"/>
    <w:rsid w:val="00183882"/>
    <w:rsid w:val="00183DEB"/>
    <w:rsid w:val="00184212"/>
    <w:rsid w:val="001842BD"/>
    <w:rsid w:val="00184957"/>
    <w:rsid w:val="00184D38"/>
    <w:rsid w:val="001854EA"/>
    <w:rsid w:val="0018630B"/>
    <w:rsid w:val="001869AD"/>
    <w:rsid w:val="00186D71"/>
    <w:rsid w:val="00186E9B"/>
    <w:rsid w:val="00187101"/>
    <w:rsid w:val="0018790F"/>
    <w:rsid w:val="00187951"/>
    <w:rsid w:val="00190369"/>
    <w:rsid w:val="001909D7"/>
    <w:rsid w:val="00190D26"/>
    <w:rsid w:val="0019165D"/>
    <w:rsid w:val="001916A2"/>
    <w:rsid w:val="00191F2D"/>
    <w:rsid w:val="00192688"/>
    <w:rsid w:val="00193135"/>
    <w:rsid w:val="001933CC"/>
    <w:rsid w:val="00193407"/>
    <w:rsid w:val="00193A0C"/>
    <w:rsid w:val="0019413F"/>
    <w:rsid w:val="0019459D"/>
    <w:rsid w:val="001945E8"/>
    <w:rsid w:val="00194B2B"/>
    <w:rsid w:val="0019540C"/>
    <w:rsid w:val="00197065"/>
    <w:rsid w:val="001A00E3"/>
    <w:rsid w:val="001A0601"/>
    <w:rsid w:val="001A0929"/>
    <w:rsid w:val="001A0A15"/>
    <w:rsid w:val="001A13FC"/>
    <w:rsid w:val="001A1AF5"/>
    <w:rsid w:val="001A2C27"/>
    <w:rsid w:val="001A2FF5"/>
    <w:rsid w:val="001A3208"/>
    <w:rsid w:val="001A389F"/>
    <w:rsid w:val="001A4189"/>
    <w:rsid w:val="001A4D6E"/>
    <w:rsid w:val="001A5234"/>
    <w:rsid w:val="001A53CD"/>
    <w:rsid w:val="001A6533"/>
    <w:rsid w:val="001A6AD9"/>
    <w:rsid w:val="001A7B5D"/>
    <w:rsid w:val="001A7BB7"/>
    <w:rsid w:val="001A7F1B"/>
    <w:rsid w:val="001B035B"/>
    <w:rsid w:val="001B0D8C"/>
    <w:rsid w:val="001B1248"/>
    <w:rsid w:val="001B1623"/>
    <w:rsid w:val="001B2E35"/>
    <w:rsid w:val="001B36EC"/>
    <w:rsid w:val="001B39B4"/>
    <w:rsid w:val="001B3A75"/>
    <w:rsid w:val="001B3DEE"/>
    <w:rsid w:val="001B4B9D"/>
    <w:rsid w:val="001B524F"/>
    <w:rsid w:val="001B5910"/>
    <w:rsid w:val="001B5CAB"/>
    <w:rsid w:val="001B5DF2"/>
    <w:rsid w:val="001B6436"/>
    <w:rsid w:val="001B6525"/>
    <w:rsid w:val="001B6FEB"/>
    <w:rsid w:val="001B755D"/>
    <w:rsid w:val="001C0066"/>
    <w:rsid w:val="001C1C09"/>
    <w:rsid w:val="001C1FCB"/>
    <w:rsid w:val="001C214B"/>
    <w:rsid w:val="001C25D4"/>
    <w:rsid w:val="001C3597"/>
    <w:rsid w:val="001C3C5F"/>
    <w:rsid w:val="001C485F"/>
    <w:rsid w:val="001C4934"/>
    <w:rsid w:val="001C5A6C"/>
    <w:rsid w:val="001C7E72"/>
    <w:rsid w:val="001D023B"/>
    <w:rsid w:val="001D0333"/>
    <w:rsid w:val="001D038E"/>
    <w:rsid w:val="001D0C1E"/>
    <w:rsid w:val="001D0EA2"/>
    <w:rsid w:val="001D1808"/>
    <w:rsid w:val="001D2ABF"/>
    <w:rsid w:val="001D2BD7"/>
    <w:rsid w:val="001D46E1"/>
    <w:rsid w:val="001D4D63"/>
    <w:rsid w:val="001D5405"/>
    <w:rsid w:val="001D5E94"/>
    <w:rsid w:val="001D6280"/>
    <w:rsid w:val="001D646E"/>
    <w:rsid w:val="001D688F"/>
    <w:rsid w:val="001D7052"/>
    <w:rsid w:val="001D71F8"/>
    <w:rsid w:val="001D7B28"/>
    <w:rsid w:val="001D7EF5"/>
    <w:rsid w:val="001E064E"/>
    <w:rsid w:val="001E0C11"/>
    <w:rsid w:val="001E13CF"/>
    <w:rsid w:val="001E1765"/>
    <w:rsid w:val="001E2347"/>
    <w:rsid w:val="001E25C9"/>
    <w:rsid w:val="001E283D"/>
    <w:rsid w:val="001E3AA7"/>
    <w:rsid w:val="001E58FD"/>
    <w:rsid w:val="001E5ACA"/>
    <w:rsid w:val="001E5E47"/>
    <w:rsid w:val="001E7C7B"/>
    <w:rsid w:val="001F0836"/>
    <w:rsid w:val="001F0D7A"/>
    <w:rsid w:val="001F1816"/>
    <w:rsid w:val="001F1AFF"/>
    <w:rsid w:val="001F2AB6"/>
    <w:rsid w:val="001F3686"/>
    <w:rsid w:val="001F3FE1"/>
    <w:rsid w:val="001F56A1"/>
    <w:rsid w:val="001F5878"/>
    <w:rsid w:val="001F5A81"/>
    <w:rsid w:val="001F5B89"/>
    <w:rsid w:val="001F65CD"/>
    <w:rsid w:val="001F74F9"/>
    <w:rsid w:val="001F77D1"/>
    <w:rsid w:val="001F7D0D"/>
    <w:rsid w:val="001F7EF1"/>
    <w:rsid w:val="0020017A"/>
    <w:rsid w:val="00202DC6"/>
    <w:rsid w:val="00203834"/>
    <w:rsid w:val="00203A8C"/>
    <w:rsid w:val="00204442"/>
    <w:rsid w:val="0020463C"/>
    <w:rsid w:val="0020589F"/>
    <w:rsid w:val="00205A9D"/>
    <w:rsid w:val="00205D0E"/>
    <w:rsid w:val="00206304"/>
    <w:rsid w:val="0020632F"/>
    <w:rsid w:val="00206FA1"/>
    <w:rsid w:val="002076F7"/>
    <w:rsid w:val="00212371"/>
    <w:rsid w:val="002128E0"/>
    <w:rsid w:val="00213BAC"/>
    <w:rsid w:val="00213C07"/>
    <w:rsid w:val="0021466B"/>
    <w:rsid w:val="00214E24"/>
    <w:rsid w:val="00214E5E"/>
    <w:rsid w:val="00214E7B"/>
    <w:rsid w:val="00215552"/>
    <w:rsid w:val="00215B38"/>
    <w:rsid w:val="00216022"/>
    <w:rsid w:val="00216032"/>
    <w:rsid w:val="002162E0"/>
    <w:rsid w:val="00220C2D"/>
    <w:rsid w:val="00220CCC"/>
    <w:rsid w:val="0022113F"/>
    <w:rsid w:val="0022191A"/>
    <w:rsid w:val="00221A51"/>
    <w:rsid w:val="00221FF2"/>
    <w:rsid w:val="00222E7E"/>
    <w:rsid w:val="0022301B"/>
    <w:rsid w:val="00223380"/>
    <w:rsid w:val="0022365B"/>
    <w:rsid w:val="00223726"/>
    <w:rsid w:val="002238DA"/>
    <w:rsid w:val="00224514"/>
    <w:rsid w:val="00225760"/>
    <w:rsid w:val="00226F70"/>
    <w:rsid w:val="002273CA"/>
    <w:rsid w:val="00227B87"/>
    <w:rsid w:val="002308C2"/>
    <w:rsid w:val="00230935"/>
    <w:rsid w:val="0023133F"/>
    <w:rsid w:val="00231569"/>
    <w:rsid w:val="0023268D"/>
    <w:rsid w:val="002331AA"/>
    <w:rsid w:val="0023346D"/>
    <w:rsid w:val="002335E9"/>
    <w:rsid w:val="0023370F"/>
    <w:rsid w:val="00233EE0"/>
    <w:rsid w:val="002359EA"/>
    <w:rsid w:val="00235E8E"/>
    <w:rsid w:val="002362F6"/>
    <w:rsid w:val="0023677B"/>
    <w:rsid w:val="00236BB1"/>
    <w:rsid w:val="0023784F"/>
    <w:rsid w:val="00240864"/>
    <w:rsid w:val="00241355"/>
    <w:rsid w:val="002419D6"/>
    <w:rsid w:val="002422B0"/>
    <w:rsid w:val="0024238F"/>
    <w:rsid w:val="00242870"/>
    <w:rsid w:val="002432F4"/>
    <w:rsid w:val="00245822"/>
    <w:rsid w:val="0024736B"/>
    <w:rsid w:val="00247B2C"/>
    <w:rsid w:val="00247C54"/>
    <w:rsid w:val="00247D60"/>
    <w:rsid w:val="00250027"/>
    <w:rsid w:val="00250665"/>
    <w:rsid w:val="002507BE"/>
    <w:rsid w:val="00251805"/>
    <w:rsid w:val="00251B1B"/>
    <w:rsid w:val="002522E0"/>
    <w:rsid w:val="00252522"/>
    <w:rsid w:val="00252629"/>
    <w:rsid w:val="00253001"/>
    <w:rsid w:val="00253B09"/>
    <w:rsid w:val="00253D8C"/>
    <w:rsid w:val="00254CA8"/>
    <w:rsid w:val="00255B8C"/>
    <w:rsid w:val="0025632F"/>
    <w:rsid w:val="00256973"/>
    <w:rsid w:val="002578B3"/>
    <w:rsid w:val="002600D0"/>
    <w:rsid w:val="00260990"/>
    <w:rsid w:val="00260B1C"/>
    <w:rsid w:val="002619F3"/>
    <w:rsid w:val="00261AAA"/>
    <w:rsid w:val="00261CBD"/>
    <w:rsid w:val="00261FF5"/>
    <w:rsid w:val="0026225D"/>
    <w:rsid w:val="0026228E"/>
    <w:rsid w:val="00262427"/>
    <w:rsid w:val="00262E70"/>
    <w:rsid w:val="0026389D"/>
    <w:rsid w:val="00264453"/>
    <w:rsid w:val="002649AE"/>
    <w:rsid w:val="00264B9F"/>
    <w:rsid w:val="00265060"/>
    <w:rsid w:val="00265858"/>
    <w:rsid w:val="00265A2D"/>
    <w:rsid w:val="00265C87"/>
    <w:rsid w:val="00265FC8"/>
    <w:rsid w:val="0026615B"/>
    <w:rsid w:val="002662B4"/>
    <w:rsid w:val="00266D26"/>
    <w:rsid w:val="002677D3"/>
    <w:rsid w:val="00270B4C"/>
    <w:rsid w:val="00270D80"/>
    <w:rsid w:val="00271528"/>
    <w:rsid w:val="00271B9B"/>
    <w:rsid w:val="0027258E"/>
    <w:rsid w:val="0027267A"/>
    <w:rsid w:val="002729FD"/>
    <w:rsid w:val="00272F9C"/>
    <w:rsid w:val="0027326D"/>
    <w:rsid w:val="00273487"/>
    <w:rsid w:val="00274528"/>
    <w:rsid w:val="002747FE"/>
    <w:rsid w:val="00274D9A"/>
    <w:rsid w:val="00275AB7"/>
    <w:rsid w:val="00280AFE"/>
    <w:rsid w:val="00281BDC"/>
    <w:rsid w:val="00281E0F"/>
    <w:rsid w:val="00281F03"/>
    <w:rsid w:val="00282970"/>
    <w:rsid w:val="002836F9"/>
    <w:rsid w:val="00283B15"/>
    <w:rsid w:val="00284EAB"/>
    <w:rsid w:val="00285E94"/>
    <w:rsid w:val="0028644E"/>
    <w:rsid w:val="00287DA8"/>
    <w:rsid w:val="002900B9"/>
    <w:rsid w:val="0029079C"/>
    <w:rsid w:val="002909FF"/>
    <w:rsid w:val="00290BA6"/>
    <w:rsid w:val="002910DF"/>
    <w:rsid w:val="002917F9"/>
    <w:rsid w:val="00291F01"/>
    <w:rsid w:val="002928EC"/>
    <w:rsid w:val="00293176"/>
    <w:rsid w:val="00293417"/>
    <w:rsid w:val="00293B70"/>
    <w:rsid w:val="00295031"/>
    <w:rsid w:val="00295469"/>
    <w:rsid w:val="0029547C"/>
    <w:rsid w:val="00295D48"/>
    <w:rsid w:val="00296897"/>
    <w:rsid w:val="002969B8"/>
    <w:rsid w:val="00297C37"/>
    <w:rsid w:val="00297DE7"/>
    <w:rsid w:val="002A0BEE"/>
    <w:rsid w:val="002A100E"/>
    <w:rsid w:val="002A1307"/>
    <w:rsid w:val="002A1FE4"/>
    <w:rsid w:val="002A2321"/>
    <w:rsid w:val="002A2D72"/>
    <w:rsid w:val="002A2FB0"/>
    <w:rsid w:val="002A35BB"/>
    <w:rsid w:val="002A4345"/>
    <w:rsid w:val="002A5A54"/>
    <w:rsid w:val="002A5AD4"/>
    <w:rsid w:val="002A6895"/>
    <w:rsid w:val="002A6971"/>
    <w:rsid w:val="002A6C12"/>
    <w:rsid w:val="002A6DF2"/>
    <w:rsid w:val="002A7F36"/>
    <w:rsid w:val="002B06BB"/>
    <w:rsid w:val="002B0885"/>
    <w:rsid w:val="002B0EBE"/>
    <w:rsid w:val="002B0EF6"/>
    <w:rsid w:val="002B105A"/>
    <w:rsid w:val="002B13ED"/>
    <w:rsid w:val="002B1444"/>
    <w:rsid w:val="002B1AAB"/>
    <w:rsid w:val="002B1DBD"/>
    <w:rsid w:val="002B1DD9"/>
    <w:rsid w:val="002B3044"/>
    <w:rsid w:val="002B3960"/>
    <w:rsid w:val="002B4451"/>
    <w:rsid w:val="002B44ED"/>
    <w:rsid w:val="002B481E"/>
    <w:rsid w:val="002B4D97"/>
    <w:rsid w:val="002B5294"/>
    <w:rsid w:val="002B5C03"/>
    <w:rsid w:val="002B5DE1"/>
    <w:rsid w:val="002B5EE3"/>
    <w:rsid w:val="002B737D"/>
    <w:rsid w:val="002B7BF9"/>
    <w:rsid w:val="002C0F4D"/>
    <w:rsid w:val="002C1359"/>
    <w:rsid w:val="002C14F3"/>
    <w:rsid w:val="002C1AB0"/>
    <w:rsid w:val="002C3B5F"/>
    <w:rsid w:val="002C3E54"/>
    <w:rsid w:val="002C3EDF"/>
    <w:rsid w:val="002C4F7E"/>
    <w:rsid w:val="002C65A6"/>
    <w:rsid w:val="002C74F7"/>
    <w:rsid w:val="002C7CCA"/>
    <w:rsid w:val="002D018D"/>
    <w:rsid w:val="002D01B4"/>
    <w:rsid w:val="002D0A57"/>
    <w:rsid w:val="002D0AE1"/>
    <w:rsid w:val="002D187D"/>
    <w:rsid w:val="002D1ED7"/>
    <w:rsid w:val="002D342D"/>
    <w:rsid w:val="002D3459"/>
    <w:rsid w:val="002D49CB"/>
    <w:rsid w:val="002D4D34"/>
    <w:rsid w:val="002D5F35"/>
    <w:rsid w:val="002D606A"/>
    <w:rsid w:val="002D6298"/>
    <w:rsid w:val="002D6A0B"/>
    <w:rsid w:val="002D744C"/>
    <w:rsid w:val="002D7503"/>
    <w:rsid w:val="002D79E6"/>
    <w:rsid w:val="002E08E8"/>
    <w:rsid w:val="002E100E"/>
    <w:rsid w:val="002E17A2"/>
    <w:rsid w:val="002E17D0"/>
    <w:rsid w:val="002E1B70"/>
    <w:rsid w:val="002E1DBA"/>
    <w:rsid w:val="002E1E18"/>
    <w:rsid w:val="002E2AA2"/>
    <w:rsid w:val="002E3451"/>
    <w:rsid w:val="002E3E00"/>
    <w:rsid w:val="002E4C2C"/>
    <w:rsid w:val="002E528D"/>
    <w:rsid w:val="002E585F"/>
    <w:rsid w:val="002E59B3"/>
    <w:rsid w:val="002E5FE7"/>
    <w:rsid w:val="002E6AC0"/>
    <w:rsid w:val="002E7815"/>
    <w:rsid w:val="002E7DBA"/>
    <w:rsid w:val="002E7DD8"/>
    <w:rsid w:val="002F0175"/>
    <w:rsid w:val="002F0D7F"/>
    <w:rsid w:val="002F142A"/>
    <w:rsid w:val="002F1FFA"/>
    <w:rsid w:val="002F249D"/>
    <w:rsid w:val="002F31B9"/>
    <w:rsid w:val="002F3324"/>
    <w:rsid w:val="002F3AA3"/>
    <w:rsid w:val="002F3FC1"/>
    <w:rsid w:val="002F4101"/>
    <w:rsid w:val="002F57B8"/>
    <w:rsid w:val="002F5965"/>
    <w:rsid w:val="002F671B"/>
    <w:rsid w:val="002F6A06"/>
    <w:rsid w:val="002F6FB9"/>
    <w:rsid w:val="003002CB"/>
    <w:rsid w:val="00300550"/>
    <w:rsid w:val="00301006"/>
    <w:rsid w:val="003015A6"/>
    <w:rsid w:val="00301F51"/>
    <w:rsid w:val="00302AB6"/>
    <w:rsid w:val="00302D0D"/>
    <w:rsid w:val="00302EB1"/>
    <w:rsid w:val="00303557"/>
    <w:rsid w:val="0030373A"/>
    <w:rsid w:val="00303EDC"/>
    <w:rsid w:val="0030406D"/>
    <w:rsid w:val="00304ACC"/>
    <w:rsid w:val="00304CB8"/>
    <w:rsid w:val="0030507A"/>
    <w:rsid w:val="0030577B"/>
    <w:rsid w:val="0030586C"/>
    <w:rsid w:val="00305A54"/>
    <w:rsid w:val="00305CB1"/>
    <w:rsid w:val="00305F7D"/>
    <w:rsid w:val="003067A1"/>
    <w:rsid w:val="00306C12"/>
    <w:rsid w:val="00306EDC"/>
    <w:rsid w:val="0030776B"/>
    <w:rsid w:val="00307E6E"/>
    <w:rsid w:val="00307E94"/>
    <w:rsid w:val="00307F33"/>
    <w:rsid w:val="0031131A"/>
    <w:rsid w:val="00312417"/>
    <w:rsid w:val="00312C60"/>
    <w:rsid w:val="00313818"/>
    <w:rsid w:val="00313DB0"/>
    <w:rsid w:val="00314001"/>
    <w:rsid w:val="003149E0"/>
    <w:rsid w:val="00314EE1"/>
    <w:rsid w:val="0031513F"/>
    <w:rsid w:val="0031580E"/>
    <w:rsid w:val="0031641A"/>
    <w:rsid w:val="00317759"/>
    <w:rsid w:val="003201BE"/>
    <w:rsid w:val="00320761"/>
    <w:rsid w:val="00320F69"/>
    <w:rsid w:val="00321464"/>
    <w:rsid w:val="00322514"/>
    <w:rsid w:val="00322826"/>
    <w:rsid w:val="00323085"/>
    <w:rsid w:val="00323975"/>
    <w:rsid w:val="003257D9"/>
    <w:rsid w:val="00325810"/>
    <w:rsid w:val="00326105"/>
    <w:rsid w:val="0032728F"/>
    <w:rsid w:val="003304D8"/>
    <w:rsid w:val="003308F8"/>
    <w:rsid w:val="00331E58"/>
    <w:rsid w:val="00331F08"/>
    <w:rsid w:val="003321E6"/>
    <w:rsid w:val="003333E6"/>
    <w:rsid w:val="00333DC6"/>
    <w:rsid w:val="003341E1"/>
    <w:rsid w:val="00334CD7"/>
    <w:rsid w:val="0033517B"/>
    <w:rsid w:val="00336407"/>
    <w:rsid w:val="0033680D"/>
    <w:rsid w:val="00336C4F"/>
    <w:rsid w:val="00337047"/>
    <w:rsid w:val="0033738D"/>
    <w:rsid w:val="00340589"/>
    <w:rsid w:val="00340912"/>
    <w:rsid w:val="00341248"/>
    <w:rsid w:val="0034175E"/>
    <w:rsid w:val="00342AFB"/>
    <w:rsid w:val="003430A5"/>
    <w:rsid w:val="003433B8"/>
    <w:rsid w:val="00343EB3"/>
    <w:rsid w:val="00344E0A"/>
    <w:rsid w:val="003451AA"/>
    <w:rsid w:val="003451CB"/>
    <w:rsid w:val="00345462"/>
    <w:rsid w:val="00345C7F"/>
    <w:rsid w:val="00346A7D"/>
    <w:rsid w:val="00347A32"/>
    <w:rsid w:val="00347F2F"/>
    <w:rsid w:val="003502EE"/>
    <w:rsid w:val="003519A5"/>
    <w:rsid w:val="00352079"/>
    <w:rsid w:val="003527CE"/>
    <w:rsid w:val="00352A82"/>
    <w:rsid w:val="00352C7A"/>
    <w:rsid w:val="00353169"/>
    <w:rsid w:val="003532EE"/>
    <w:rsid w:val="003536AB"/>
    <w:rsid w:val="00354561"/>
    <w:rsid w:val="00354B31"/>
    <w:rsid w:val="00355763"/>
    <w:rsid w:val="00355AC0"/>
    <w:rsid w:val="00356091"/>
    <w:rsid w:val="00356335"/>
    <w:rsid w:val="003565C9"/>
    <w:rsid w:val="00356A46"/>
    <w:rsid w:val="003576D2"/>
    <w:rsid w:val="003612B5"/>
    <w:rsid w:val="003638A7"/>
    <w:rsid w:val="00364258"/>
    <w:rsid w:val="00365012"/>
    <w:rsid w:val="00365A49"/>
    <w:rsid w:val="00365D64"/>
    <w:rsid w:val="00367232"/>
    <w:rsid w:val="003674E6"/>
    <w:rsid w:val="003677FC"/>
    <w:rsid w:val="00367FD3"/>
    <w:rsid w:val="0037029D"/>
    <w:rsid w:val="00370E2E"/>
    <w:rsid w:val="0037140F"/>
    <w:rsid w:val="00371B15"/>
    <w:rsid w:val="00373652"/>
    <w:rsid w:val="0037381B"/>
    <w:rsid w:val="00374E25"/>
    <w:rsid w:val="00375816"/>
    <w:rsid w:val="0037604A"/>
    <w:rsid w:val="003769EB"/>
    <w:rsid w:val="00376FC2"/>
    <w:rsid w:val="00377088"/>
    <w:rsid w:val="003773B8"/>
    <w:rsid w:val="003774FB"/>
    <w:rsid w:val="00377D18"/>
    <w:rsid w:val="00377FA0"/>
    <w:rsid w:val="003802C6"/>
    <w:rsid w:val="00380311"/>
    <w:rsid w:val="0038033F"/>
    <w:rsid w:val="00380510"/>
    <w:rsid w:val="00381F0F"/>
    <w:rsid w:val="003822D9"/>
    <w:rsid w:val="00382CB8"/>
    <w:rsid w:val="00382F18"/>
    <w:rsid w:val="00383FBC"/>
    <w:rsid w:val="00384D3C"/>
    <w:rsid w:val="00384F65"/>
    <w:rsid w:val="00385ACF"/>
    <w:rsid w:val="00386D02"/>
    <w:rsid w:val="003879B0"/>
    <w:rsid w:val="00387B5D"/>
    <w:rsid w:val="003911D8"/>
    <w:rsid w:val="003918DB"/>
    <w:rsid w:val="0039199F"/>
    <w:rsid w:val="00392BCC"/>
    <w:rsid w:val="003934AB"/>
    <w:rsid w:val="0039364C"/>
    <w:rsid w:val="003938EC"/>
    <w:rsid w:val="00394C6B"/>
    <w:rsid w:val="00395382"/>
    <w:rsid w:val="00396A58"/>
    <w:rsid w:val="0039739C"/>
    <w:rsid w:val="003A046E"/>
    <w:rsid w:val="003A20A2"/>
    <w:rsid w:val="003A23F6"/>
    <w:rsid w:val="003A343A"/>
    <w:rsid w:val="003A38BA"/>
    <w:rsid w:val="003A4509"/>
    <w:rsid w:val="003A4E81"/>
    <w:rsid w:val="003A5998"/>
    <w:rsid w:val="003A6881"/>
    <w:rsid w:val="003A72EB"/>
    <w:rsid w:val="003A75D6"/>
    <w:rsid w:val="003A7D5B"/>
    <w:rsid w:val="003A7EB1"/>
    <w:rsid w:val="003B03AD"/>
    <w:rsid w:val="003B051E"/>
    <w:rsid w:val="003B054D"/>
    <w:rsid w:val="003B166A"/>
    <w:rsid w:val="003B340A"/>
    <w:rsid w:val="003B4058"/>
    <w:rsid w:val="003B40AF"/>
    <w:rsid w:val="003B40DA"/>
    <w:rsid w:val="003B42E3"/>
    <w:rsid w:val="003B481D"/>
    <w:rsid w:val="003B4894"/>
    <w:rsid w:val="003B5987"/>
    <w:rsid w:val="003B59AA"/>
    <w:rsid w:val="003B627B"/>
    <w:rsid w:val="003C0DE3"/>
    <w:rsid w:val="003C1215"/>
    <w:rsid w:val="003C1316"/>
    <w:rsid w:val="003C15B5"/>
    <w:rsid w:val="003C21A4"/>
    <w:rsid w:val="003C2998"/>
    <w:rsid w:val="003C3615"/>
    <w:rsid w:val="003C454D"/>
    <w:rsid w:val="003C4828"/>
    <w:rsid w:val="003C5384"/>
    <w:rsid w:val="003C5465"/>
    <w:rsid w:val="003C5A1F"/>
    <w:rsid w:val="003C5DC7"/>
    <w:rsid w:val="003C71A0"/>
    <w:rsid w:val="003D1233"/>
    <w:rsid w:val="003D18FC"/>
    <w:rsid w:val="003D1F3B"/>
    <w:rsid w:val="003D22AC"/>
    <w:rsid w:val="003D2447"/>
    <w:rsid w:val="003D32E3"/>
    <w:rsid w:val="003D33EB"/>
    <w:rsid w:val="003D3CA3"/>
    <w:rsid w:val="003D4E56"/>
    <w:rsid w:val="003D4ED3"/>
    <w:rsid w:val="003D4FBB"/>
    <w:rsid w:val="003D50F8"/>
    <w:rsid w:val="003D62C6"/>
    <w:rsid w:val="003D68D9"/>
    <w:rsid w:val="003D7084"/>
    <w:rsid w:val="003D70FB"/>
    <w:rsid w:val="003D718C"/>
    <w:rsid w:val="003D7343"/>
    <w:rsid w:val="003E01A5"/>
    <w:rsid w:val="003E097E"/>
    <w:rsid w:val="003E1D41"/>
    <w:rsid w:val="003E2264"/>
    <w:rsid w:val="003E2435"/>
    <w:rsid w:val="003E2461"/>
    <w:rsid w:val="003E3703"/>
    <w:rsid w:val="003E3F1F"/>
    <w:rsid w:val="003E5E8E"/>
    <w:rsid w:val="003E662F"/>
    <w:rsid w:val="003E666B"/>
    <w:rsid w:val="003E7780"/>
    <w:rsid w:val="003E7B34"/>
    <w:rsid w:val="003E7BDE"/>
    <w:rsid w:val="003F01FA"/>
    <w:rsid w:val="003F09F9"/>
    <w:rsid w:val="003F1CDC"/>
    <w:rsid w:val="003F4D57"/>
    <w:rsid w:val="003F528C"/>
    <w:rsid w:val="003F5BAC"/>
    <w:rsid w:val="003F5E81"/>
    <w:rsid w:val="003F5F0C"/>
    <w:rsid w:val="003F7447"/>
    <w:rsid w:val="003F7923"/>
    <w:rsid w:val="003F7A20"/>
    <w:rsid w:val="003F7CD3"/>
    <w:rsid w:val="004016F3"/>
    <w:rsid w:val="00402A68"/>
    <w:rsid w:val="00402E95"/>
    <w:rsid w:val="0040303A"/>
    <w:rsid w:val="00403A76"/>
    <w:rsid w:val="00405676"/>
    <w:rsid w:val="00405D52"/>
    <w:rsid w:val="00405E18"/>
    <w:rsid w:val="0040632A"/>
    <w:rsid w:val="00406A39"/>
    <w:rsid w:val="00406F0F"/>
    <w:rsid w:val="00407A9B"/>
    <w:rsid w:val="00407ADF"/>
    <w:rsid w:val="00410B3C"/>
    <w:rsid w:val="004121FF"/>
    <w:rsid w:val="00412380"/>
    <w:rsid w:val="004124F6"/>
    <w:rsid w:val="00412943"/>
    <w:rsid w:val="00412BCF"/>
    <w:rsid w:val="00413498"/>
    <w:rsid w:val="00413955"/>
    <w:rsid w:val="00413B2E"/>
    <w:rsid w:val="0041416B"/>
    <w:rsid w:val="004145DC"/>
    <w:rsid w:val="00415649"/>
    <w:rsid w:val="00417544"/>
    <w:rsid w:val="004176A4"/>
    <w:rsid w:val="00420FCA"/>
    <w:rsid w:val="004217A3"/>
    <w:rsid w:val="00422F1D"/>
    <w:rsid w:val="00423710"/>
    <w:rsid w:val="00423BE8"/>
    <w:rsid w:val="0042481B"/>
    <w:rsid w:val="00425042"/>
    <w:rsid w:val="004254BC"/>
    <w:rsid w:val="00426617"/>
    <w:rsid w:val="00426BB3"/>
    <w:rsid w:val="00427B63"/>
    <w:rsid w:val="00427D48"/>
    <w:rsid w:val="00430DDE"/>
    <w:rsid w:val="00430EF1"/>
    <w:rsid w:val="00431193"/>
    <w:rsid w:val="00431B56"/>
    <w:rsid w:val="0043302B"/>
    <w:rsid w:val="004341EE"/>
    <w:rsid w:val="0043439C"/>
    <w:rsid w:val="004346AA"/>
    <w:rsid w:val="00434BFE"/>
    <w:rsid w:val="00436725"/>
    <w:rsid w:val="00437149"/>
    <w:rsid w:val="004372CB"/>
    <w:rsid w:val="004374D0"/>
    <w:rsid w:val="004375B6"/>
    <w:rsid w:val="00437729"/>
    <w:rsid w:val="00440EEF"/>
    <w:rsid w:val="00441634"/>
    <w:rsid w:val="00442152"/>
    <w:rsid w:val="00442228"/>
    <w:rsid w:val="00442EE5"/>
    <w:rsid w:val="0044320E"/>
    <w:rsid w:val="00443EAC"/>
    <w:rsid w:val="00444719"/>
    <w:rsid w:val="00444C08"/>
    <w:rsid w:val="00444EB4"/>
    <w:rsid w:val="00444FF2"/>
    <w:rsid w:val="00445126"/>
    <w:rsid w:val="00446534"/>
    <w:rsid w:val="00446960"/>
    <w:rsid w:val="00447016"/>
    <w:rsid w:val="00447D90"/>
    <w:rsid w:val="00450175"/>
    <w:rsid w:val="00450CD7"/>
    <w:rsid w:val="004514E4"/>
    <w:rsid w:val="00451F3B"/>
    <w:rsid w:val="0045231A"/>
    <w:rsid w:val="0045233A"/>
    <w:rsid w:val="004529C0"/>
    <w:rsid w:val="00454402"/>
    <w:rsid w:val="00456D81"/>
    <w:rsid w:val="00456F53"/>
    <w:rsid w:val="004576AB"/>
    <w:rsid w:val="00457B5A"/>
    <w:rsid w:val="00457DCC"/>
    <w:rsid w:val="0046027D"/>
    <w:rsid w:val="00460608"/>
    <w:rsid w:val="00461589"/>
    <w:rsid w:val="00461A2F"/>
    <w:rsid w:val="004629F8"/>
    <w:rsid w:val="00463116"/>
    <w:rsid w:val="00463CFB"/>
    <w:rsid w:val="00464233"/>
    <w:rsid w:val="004644A1"/>
    <w:rsid w:val="00465A9A"/>
    <w:rsid w:val="00465ADA"/>
    <w:rsid w:val="00465C9C"/>
    <w:rsid w:val="00467972"/>
    <w:rsid w:val="00467C31"/>
    <w:rsid w:val="00467C3F"/>
    <w:rsid w:val="00467E84"/>
    <w:rsid w:val="004703FE"/>
    <w:rsid w:val="004704E5"/>
    <w:rsid w:val="004704F7"/>
    <w:rsid w:val="0047075F"/>
    <w:rsid w:val="00470DAF"/>
    <w:rsid w:val="00471F04"/>
    <w:rsid w:val="0047369C"/>
    <w:rsid w:val="00474361"/>
    <w:rsid w:val="0047438B"/>
    <w:rsid w:val="00475BAC"/>
    <w:rsid w:val="00475D84"/>
    <w:rsid w:val="00476EB2"/>
    <w:rsid w:val="0047712B"/>
    <w:rsid w:val="00480BC6"/>
    <w:rsid w:val="00480C19"/>
    <w:rsid w:val="00480D58"/>
    <w:rsid w:val="00481085"/>
    <w:rsid w:val="0048206B"/>
    <w:rsid w:val="00482851"/>
    <w:rsid w:val="00482D96"/>
    <w:rsid w:val="0048388C"/>
    <w:rsid w:val="00483C5F"/>
    <w:rsid w:val="00483CB0"/>
    <w:rsid w:val="004841C6"/>
    <w:rsid w:val="004844A8"/>
    <w:rsid w:val="00484EAA"/>
    <w:rsid w:val="00484EC2"/>
    <w:rsid w:val="00485FE9"/>
    <w:rsid w:val="004861BC"/>
    <w:rsid w:val="004864A5"/>
    <w:rsid w:val="00486812"/>
    <w:rsid w:val="00486A57"/>
    <w:rsid w:val="0049068D"/>
    <w:rsid w:val="00490726"/>
    <w:rsid w:val="0049084D"/>
    <w:rsid w:val="004912FF"/>
    <w:rsid w:val="00491901"/>
    <w:rsid w:val="00491E43"/>
    <w:rsid w:val="00492062"/>
    <w:rsid w:val="0049237F"/>
    <w:rsid w:val="00492683"/>
    <w:rsid w:val="0049284E"/>
    <w:rsid w:val="00492866"/>
    <w:rsid w:val="00492958"/>
    <w:rsid w:val="00492D93"/>
    <w:rsid w:val="00493885"/>
    <w:rsid w:val="00493914"/>
    <w:rsid w:val="00493D6F"/>
    <w:rsid w:val="00494001"/>
    <w:rsid w:val="004941C5"/>
    <w:rsid w:val="00494CC2"/>
    <w:rsid w:val="00495414"/>
    <w:rsid w:val="00495441"/>
    <w:rsid w:val="00495953"/>
    <w:rsid w:val="00496A16"/>
    <w:rsid w:val="00496B8D"/>
    <w:rsid w:val="004975B9"/>
    <w:rsid w:val="004A14D4"/>
    <w:rsid w:val="004A1F38"/>
    <w:rsid w:val="004A241B"/>
    <w:rsid w:val="004A26C8"/>
    <w:rsid w:val="004A3DA1"/>
    <w:rsid w:val="004A3F82"/>
    <w:rsid w:val="004A47B1"/>
    <w:rsid w:val="004A4856"/>
    <w:rsid w:val="004A515E"/>
    <w:rsid w:val="004A5E43"/>
    <w:rsid w:val="004A5EF5"/>
    <w:rsid w:val="004A6769"/>
    <w:rsid w:val="004A6D67"/>
    <w:rsid w:val="004A7537"/>
    <w:rsid w:val="004A7909"/>
    <w:rsid w:val="004A7F21"/>
    <w:rsid w:val="004B050B"/>
    <w:rsid w:val="004B18F5"/>
    <w:rsid w:val="004B192D"/>
    <w:rsid w:val="004B3C60"/>
    <w:rsid w:val="004B3FC0"/>
    <w:rsid w:val="004B484F"/>
    <w:rsid w:val="004B4B40"/>
    <w:rsid w:val="004B4CE9"/>
    <w:rsid w:val="004B50F5"/>
    <w:rsid w:val="004B6097"/>
    <w:rsid w:val="004B6103"/>
    <w:rsid w:val="004B6BC4"/>
    <w:rsid w:val="004B7213"/>
    <w:rsid w:val="004B7B7F"/>
    <w:rsid w:val="004B7F74"/>
    <w:rsid w:val="004C01B3"/>
    <w:rsid w:val="004C1186"/>
    <w:rsid w:val="004C16D6"/>
    <w:rsid w:val="004C1980"/>
    <w:rsid w:val="004C1F29"/>
    <w:rsid w:val="004C29E8"/>
    <w:rsid w:val="004C35C0"/>
    <w:rsid w:val="004C3EE8"/>
    <w:rsid w:val="004C3F35"/>
    <w:rsid w:val="004C4C29"/>
    <w:rsid w:val="004C52B2"/>
    <w:rsid w:val="004C5C3A"/>
    <w:rsid w:val="004C67A8"/>
    <w:rsid w:val="004C6AAA"/>
    <w:rsid w:val="004C7F17"/>
    <w:rsid w:val="004D012E"/>
    <w:rsid w:val="004D05CC"/>
    <w:rsid w:val="004D0E09"/>
    <w:rsid w:val="004D0E51"/>
    <w:rsid w:val="004D16A3"/>
    <w:rsid w:val="004D282B"/>
    <w:rsid w:val="004D2F4F"/>
    <w:rsid w:val="004D315A"/>
    <w:rsid w:val="004D451A"/>
    <w:rsid w:val="004D4B9C"/>
    <w:rsid w:val="004D4C72"/>
    <w:rsid w:val="004D4E2A"/>
    <w:rsid w:val="004D4FAB"/>
    <w:rsid w:val="004D50B1"/>
    <w:rsid w:val="004D5551"/>
    <w:rsid w:val="004D6ED7"/>
    <w:rsid w:val="004D7011"/>
    <w:rsid w:val="004D7489"/>
    <w:rsid w:val="004D7517"/>
    <w:rsid w:val="004D7BA0"/>
    <w:rsid w:val="004E0BE0"/>
    <w:rsid w:val="004E0CA9"/>
    <w:rsid w:val="004E0F11"/>
    <w:rsid w:val="004E10FE"/>
    <w:rsid w:val="004E1644"/>
    <w:rsid w:val="004E28FD"/>
    <w:rsid w:val="004E3273"/>
    <w:rsid w:val="004E3720"/>
    <w:rsid w:val="004E3831"/>
    <w:rsid w:val="004E436D"/>
    <w:rsid w:val="004E49C5"/>
    <w:rsid w:val="004E4A42"/>
    <w:rsid w:val="004E4DA5"/>
    <w:rsid w:val="004E4DF6"/>
    <w:rsid w:val="004E4F7E"/>
    <w:rsid w:val="004E50E6"/>
    <w:rsid w:val="004E57E9"/>
    <w:rsid w:val="004E5E72"/>
    <w:rsid w:val="004E66EB"/>
    <w:rsid w:val="004E7845"/>
    <w:rsid w:val="004E7A99"/>
    <w:rsid w:val="004E7F0D"/>
    <w:rsid w:val="004F03ED"/>
    <w:rsid w:val="004F0479"/>
    <w:rsid w:val="004F0F0B"/>
    <w:rsid w:val="004F1C19"/>
    <w:rsid w:val="004F21E3"/>
    <w:rsid w:val="004F2333"/>
    <w:rsid w:val="004F417E"/>
    <w:rsid w:val="004F501D"/>
    <w:rsid w:val="004F5644"/>
    <w:rsid w:val="004F5D7A"/>
    <w:rsid w:val="004F6F1D"/>
    <w:rsid w:val="004F76D0"/>
    <w:rsid w:val="004F7D35"/>
    <w:rsid w:val="00500EAA"/>
    <w:rsid w:val="00501050"/>
    <w:rsid w:val="005013E6"/>
    <w:rsid w:val="0050204E"/>
    <w:rsid w:val="0050217F"/>
    <w:rsid w:val="0050231D"/>
    <w:rsid w:val="005025FE"/>
    <w:rsid w:val="00503177"/>
    <w:rsid w:val="00503416"/>
    <w:rsid w:val="00503F7F"/>
    <w:rsid w:val="0050400B"/>
    <w:rsid w:val="005041E4"/>
    <w:rsid w:val="00504ACF"/>
    <w:rsid w:val="00504C8B"/>
    <w:rsid w:val="00505032"/>
    <w:rsid w:val="00505774"/>
    <w:rsid w:val="00505D51"/>
    <w:rsid w:val="00505F50"/>
    <w:rsid w:val="00507138"/>
    <w:rsid w:val="00507649"/>
    <w:rsid w:val="0051004D"/>
    <w:rsid w:val="005108B2"/>
    <w:rsid w:val="00511463"/>
    <w:rsid w:val="00511C09"/>
    <w:rsid w:val="00513095"/>
    <w:rsid w:val="005136D3"/>
    <w:rsid w:val="00513B3F"/>
    <w:rsid w:val="005146A9"/>
    <w:rsid w:val="00515899"/>
    <w:rsid w:val="005159A1"/>
    <w:rsid w:val="005162AF"/>
    <w:rsid w:val="00516320"/>
    <w:rsid w:val="005170A8"/>
    <w:rsid w:val="005174BB"/>
    <w:rsid w:val="00517825"/>
    <w:rsid w:val="00517BDB"/>
    <w:rsid w:val="0052044F"/>
    <w:rsid w:val="00521454"/>
    <w:rsid w:val="00521DDC"/>
    <w:rsid w:val="00521E38"/>
    <w:rsid w:val="00522F43"/>
    <w:rsid w:val="00523F11"/>
    <w:rsid w:val="005241F4"/>
    <w:rsid w:val="00524476"/>
    <w:rsid w:val="005247A6"/>
    <w:rsid w:val="0052489E"/>
    <w:rsid w:val="00524CEE"/>
    <w:rsid w:val="00524F83"/>
    <w:rsid w:val="005250A5"/>
    <w:rsid w:val="0052518E"/>
    <w:rsid w:val="005257B0"/>
    <w:rsid w:val="00525C87"/>
    <w:rsid w:val="005260F3"/>
    <w:rsid w:val="00526837"/>
    <w:rsid w:val="005305D3"/>
    <w:rsid w:val="00530605"/>
    <w:rsid w:val="00531063"/>
    <w:rsid w:val="005311A3"/>
    <w:rsid w:val="0053141B"/>
    <w:rsid w:val="005317C7"/>
    <w:rsid w:val="005342DC"/>
    <w:rsid w:val="00534BAE"/>
    <w:rsid w:val="00534C26"/>
    <w:rsid w:val="00534CD7"/>
    <w:rsid w:val="00535307"/>
    <w:rsid w:val="005354C1"/>
    <w:rsid w:val="00535F43"/>
    <w:rsid w:val="00540ABB"/>
    <w:rsid w:val="00540F65"/>
    <w:rsid w:val="005411D7"/>
    <w:rsid w:val="00541695"/>
    <w:rsid w:val="00541977"/>
    <w:rsid w:val="00541CF2"/>
    <w:rsid w:val="00542025"/>
    <w:rsid w:val="0054218B"/>
    <w:rsid w:val="00542C2B"/>
    <w:rsid w:val="00543919"/>
    <w:rsid w:val="00544127"/>
    <w:rsid w:val="0054478F"/>
    <w:rsid w:val="00545936"/>
    <w:rsid w:val="0054618F"/>
    <w:rsid w:val="0054679A"/>
    <w:rsid w:val="00546B4E"/>
    <w:rsid w:val="00546B87"/>
    <w:rsid w:val="00547064"/>
    <w:rsid w:val="005504E5"/>
    <w:rsid w:val="005506B4"/>
    <w:rsid w:val="00550DA4"/>
    <w:rsid w:val="00551B82"/>
    <w:rsid w:val="005525A6"/>
    <w:rsid w:val="005530FE"/>
    <w:rsid w:val="005531B8"/>
    <w:rsid w:val="005542A4"/>
    <w:rsid w:val="005542CC"/>
    <w:rsid w:val="00554493"/>
    <w:rsid w:val="00554613"/>
    <w:rsid w:val="00554ACB"/>
    <w:rsid w:val="0055516A"/>
    <w:rsid w:val="00555353"/>
    <w:rsid w:val="00556756"/>
    <w:rsid w:val="00556BCF"/>
    <w:rsid w:val="005573A6"/>
    <w:rsid w:val="005577F7"/>
    <w:rsid w:val="0056151C"/>
    <w:rsid w:val="0056180B"/>
    <w:rsid w:val="00561DD7"/>
    <w:rsid w:val="005623A1"/>
    <w:rsid w:val="00563683"/>
    <w:rsid w:val="00564AF9"/>
    <w:rsid w:val="00564DC4"/>
    <w:rsid w:val="005659EC"/>
    <w:rsid w:val="00565C1F"/>
    <w:rsid w:val="00566FAA"/>
    <w:rsid w:val="00567187"/>
    <w:rsid w:val="0056751B"/>
    <w:rsid w:val="00567599"/>
    <w:rsid w:val="0057174A"/>
    <w:rsid w:val="00571BBA"/>
    <w:rsid w:val="005736DB"/>
    <w:rsid w:val="0057484B"/>
    <w:rsid w:val="0057528F"/>
    <w:rsid w:val="00576260"/>
    <w:rsid w:val="00576BD5"/>
    <w:rsid w:val="00577215"/>
    <w:rsid w:val="00580341"/>
    <w:rsid w:val="005809E6"/>
    <w:rsid w:val="0058173C"/>
    <w:rsid w:val="00581CDF"/>
    <w:rsid w:val="00582976"/>
    <w:rsid w:val="005832CF"/>
    <w:rsid w:val="005833A9"/>
    <w:rsid w:val="0058378A"/>
    <w:rsid w:val="00584CDE"/>
    <w:rsid w:val="00584F4A"/>
    <w:rsid w:val="005850A6"/>
    <w:rsid w:val="00585539"/>
    <w:rsid w:val="00585BC9"/>
    <w:rsid w:val="0058780F"/>
    <w:rsid w:val="0059054E"/>
    <w:rsid w:val="00590A65"/>
    <w:rsid w:val="00590D5F"/>
    <w:rsid w:val="00592183"/>
    <w:rsid w:val="00592199"/>
    <w:rsid w:val="005922E4"/>
    <w:rsid w:val="005926B5"/>
    <w:rsid w:val="00592C01"/>
    <w:rsid w:val="00592E26"/>
    <w:rsid w:val="00592E27"/>
    <w:rsid w:val="0059354D"/>
    <w:rsid w:val="00594FFF"/>
    <w:rsid w:val="0059558E"/>
    <w:rsid w:val="00597729"/>
    <w:rsid w:val="005A0026"/>
    <w:rsid w:val="005A0481"/>
    <w:rsid w:val="005A0A6E"/>
    <w:rsid w:val="005A0E34"/>
    <w:rsid w:val="005A0F7A"/>
    <w:rsid w:val="005A10FE"/>
    <w:rsid w:val="005A126B"/>
    <w:rsid w:val="005A2C6D"/>
    <w:rsid w:val="005A3E13"/>
    <w:rsid w:val="005A4075"/>
    <w:rsid w:val="005A5348"/>
    <w:rsid w:val="005A55E8"/>
    <w:rsid w:val="005A58DC"/>
    <w:rsid w:val="005A628C"/>
    <w:rsid w:val="005A637F"/>
    <w:rsid w:val="005A6B7C"/>
    <w:rsid w:val="005A6EBC"/>
    <w:rsid w:val="005A6F74"/>
    <w:rsid w:val="005A792D"/>
    <w:rsid w:val="005B0222"/>
    <w:rsid w:val="005B0701"/>
    <w:rsid w:val="005B0AE8"/>
    <w:rsid w:val="005B14B5"/>
    <w:rsid w:val="005B1A74"/>
    <w:rsid w:val="005B1EA6"/>
    <w:rsid w:val="005B31E9"/>
    <w:rsid w:val="005B37E3"/>
    <w:rsid w:val="005B4335"/>
    <w:rsid w:val="005B4976"/>
    <w:rsid w:val="005B59FF"/>
    <w:rsid w:val="005B5E8E"/>
    <w:rsid w:val="005B600C"/>
    <w:rsid w:val="005B636D"/>
    <w:rsid w:val="005B688C"/>
    <w:rsid w:val="005B7A83"/>
    <w:rsid w:val="005B7D0E"/>
    <w:rsid w:val="005C0303"/>
    <w:rsid w:val="005C0AE4"/>
    <w:rsid w:val="005C0F1D"/>
    <w:rsid w:val="005C147C"/>
    <w:rsid w:val="005C1BDA"/>
    <w:rsid w:val="005C1F2F"/>
    <w:rsid w:val="005C2013"/>
    <w:rsid w:val="005C33DB"/>
    <w:rsid w:val="005C4252"/>
    <w:rsid w:val="005C4995"/>
    <w:rsid w:val="005C5707"/>
    <w:rsid w:val="005C5F09"/>
    <w:rsid w:val="005C614E"/>
    <w:rsid w:val="005D002E"/>
    <w:rsid w:val="005D01C7"/>
    <w:rsid w:val="005D0516"/>
    <w:rsid w:val="005D0E92"/>
    <w:rsid w:val="005D1A35"/>
    <w:rsid w:val="005D1A9E"/>
    <w:rsid w:val="005D22DF"/>
    <w:rsid w:val="005D3FDE"/>
    <w:rsid w:val="005D4534"/>
    <w:rsid w:val="005D47EF"/>
    <w:rsid w:val="005D498F"/>
    <w:rsid w:val="005D56B6"/>
    <w:rsid w:val="005D57C8"/>
    <w:rsid w:val="005D5F62"/>
    <w:rsid w:val="005D7470"/>
    <w:rsid w:val="005D748F"/>
    <w:rsid w:val="005D7603"/>
    <w:rsid w:val="005D777C"/>
    <w:rsid w:val="005E1227"/>
    <w:rsid w:val="005E16CE"/>
    <w:rsid w:val="005E1D44"/>
    <w:rsid w:val="005E2051"/>
    <w:rsid w:val="005E209D"/>
    <w:rsid w:val="005E25D5"/>
    <w:rsid w:val="005E47F9"/>
    <w:rsid w:val="005E4E3D"/>
    <w:rsid w:val="005E57C9"/>
    <w:rsid w:val="005E58B6"/>
    <w:rsid w:val="005E5D59"/>
    <w:rsid w:val="005E694D"/>
    <w:rsid w:val="005E6BD9"/>
    <w:rsid w:val="005E75D7"/>
    <w:rsid w:val="005F1566"/>
    <w:rsid w:val="005F20FB"/>
    <w:rsid w:val="005F21BC"/>
    <w:rsid w:val="005F23FB"/>
    <w:rsid w:val="005F39A5"/>
    <w:rsid w:val="005F39DF"/>
    <w:rsid w:val="005F4100"/>
    <w:rsid w:val="005F4E4B"/>
    <w:rsid w:val="005F5084"/>
    <w:rsid w:val="005F5507"/>
    <w:rsid w:val="005F56CE"/>
    <w:rsid w:val="005F581D"/>
    <w:rsid w:val="005F5DD4"/>
    <w:rsid w:val="005F5EEE"/>
    <w:rsid w:val="005F627C"/>
    <w:rsid w:val="005F6CBB"/>
    <w:rsid w:val="00600762"/>
    <w:rsid w:val="00600782"/>
    <w:rsid w:val="0060087B"/>
    <w:rsid w:val="00600BA7"/>
    <w:rsid w:val="00600D78"/>
    <w:rsid w:val="0060149E"/>
    <w:rsid w:val="006018B0"/>
    <w:rsid w:val="00603DE1"/>
    <w:rsid w:val="00604242"/>
    <w:rsid w:val="006044CF"/>
    <w:rsid w:val="006044D9"/>
    <w:rsid w:val="00604AEE"/>
    <w:rsid w:val="00604CFB"/>
    <w:rsid w:val="00604E6F"/>
    <w:rsid w:val="00604F93"/>
    <w:rsid w:val="00604FF7"/>
    <w:rsid w:val="00605121"/>
    <w:rsid w:val="00606D4C"/>
    <w:rsid w:val="00607538"/>
    <w:rsid w:val="0060778F"/>
    <w:rsid w:val="00607811"/>
    <w:rsid w:val="00607AA6"/>
    <w:rsid w:val="006100A3"/>
    <w:rsid w:val="006106CB"/>
    <w:rsid w:val="006108A3"/>
    <w:rsid w:val="00611623"/>
    <w:rsid w:val="00612156"/>
    <w:rsid w:val="006129E8"/>
    <w:rsid w:val="00614618"/>
    <w:rsid w:val="0061479D"/>
    <w:rsid w:val="00614822"/>
    <w:rsid w:val="00614DEE"/>
    <w:rsid w:val="00614EBF"/>
    <w:rsid w:val="00616571"/>
    <w:rsid w:val="00616BD4"/>
    <w:rsid w:val="00616C98"/>
    <w:rsid w:val="006172D3"/>
    <w:rsid w:val="0061798D"/>
    <w:rsid w:val="00620784"/>
    <w:rsid w:val="00622658"/>
    <w:rsid w:val="00623B89"/>
    <w:rsid w:val="00623EF0"/>
    <w:rsid w:val="00623FF7"/>
    <w:rsid w:val="0062438D"/>
    <w:rsid w:val="00624AEC"/>
    <w:rsid w:val="00624F4A"/>
    <w:rsid w:val="0062613D"/>
    <w:rsid w:val="006263DA"/>
    <w:rsid w:val="006272AD"/>
    <w:rsid w:val="00627822"/>
    <w:rsid w:val="00630141"/>
    <w:rsid w:val="00630427"/>
    <w:rsid w:val="0063065E"/>
    <w:rsid w:val="00630DB2"/>
    <w:rsid w:val="00631A38"/>
    <w:rsid w:val="00631ADB"/>
    <w:rsid w:val="00631C51"/>
    <w:rsid w:val="006324E9"/>
    <w:rsid w:val="00632752"/>
    <w:rsid w:val="00632BF4"/>
    <w:rsid w:val="0063311A"/>
    <w:rsid w:val="006331B1"/>
    <w:rsid w:val="006339E9"/>
    <w:rsid w:val="00633BF8"/>
    <w:rsid w:val="00634538"/>
    <w:rsid w:val="00634E83"/>
    <w:rsid w:val="00634FE6"/>
    <w:rsid w:val="00635AE5"/>
    <w:rsid w:val="00637D21"/>
    <w:rsid w:val="00640725"/>
    <w:rsid w:val="00640990"/>
    <w:rsid w:val="00640C8A"/>
    <w:rsid w:val="00641730"/>
    <w:rsid w:val="00641E2E"/>
    <w:rsid w:val="0064234D"/>
    <w:rsid w:val="006425C5"/>
    <w:rsid w:val="006427B0"/>
    <w:rsid w:val="00642A39"/>
    <w:rsid w:val="00644EDB"/>
    <w:rsid w:val="00644F5D"/>
    <w:rsid w:val="00644FCC"/>
    <w:rsid w:val="00645535"/>
    <w:rsid w:val="00645C7A"/>
    <w:rsid w:val="00646B32"/>
    <w:rsid w:val="00647455"/>
    <w:rsid w:val="006479E6"/>
    <w:rsid w:val="006500E1"/>
    <w:rsid w:val="0065101B"/>
    <w:rsid w:val="006511AA"/>
    <w:rsid w:val="006512B7"/>
    <w:rsid w:val="0065140B"/>
    <w:rsid w:val="006527AE"/>
    <w:rsid w:val="00653C0F"/>
    <w:rsid w:val="00653C5B"/>
    <w:rsid w:val="00653D5C"/>
    <w:rsid w:val="00653D82"/>
    <w:rsid w:val="0065458E"/>
    <w:rsid w:val="00654CA8"/>
    <w:rsid w:val="006555B2"/>
    <w:rsid w:val="00655A93"/>
    <w:rsid w:val="00655D6C"/>
    <w:rsid w:val="00656DDD"/>
    <w:rsid w:val="006575B4"/>
    <w:rsid w:val="00661552"/>
    <w:rsid w:val="00663182"/>
    <w:rsid w:val="0066355F"/>
    <w:rsid w:val="006646C9"/>
    <w:rsid w:val="00665DF8"/>
    <w:rsid w:val="00665E6B"/>
    <w:rsid w:val="00665FA1"/>
    <w:rsid w:val="006660A0"/>
    <w:rsid w:val="00666202"/>
    <w:rsid w:val="006662F4"/>
    <w:rsid w:val="006668B2"/>
    <w:rsid w:val="00666EC7"/>
    <w:rsid w:val="0066776B"/>
    <w:rsid w:val="00667A7C"/>
    <w:rsid w:val="00670478"/>
    <w:rsid w:val="0067083F"/>
    <w:rsid w:val="00670C75"/>
    <w:rsid w:val="00671560"/>
    <w:rsid w:val="00671DF2"/>
    <w:rsid w:val="00671E68"/>
    <w:rsid w:val="00672CB8"/>
    <w:rsid w:val="00672DA5"/>
    <w:rsid w:val="00672F14"/>
    <w:rsid w:val="00672F18"/>
    <w:rsid w:val="006732B7"/>
    <w:rsid w:val="00674284"/>
    <w:rsid w:val="00674E5D"/>
    <w:rsid w:val="0067519F"/>
    <w:rsid w:val="0067535D"/>
    <w:rsid w:val="00676965"/>
    <w:rsid w:val="00676A1D"/>
    <w:rsid w:val="00676D8D"/>
    <w:rsid w:val="00677548"/>
    <w:rsid w:val="00677F01"/>
    <w:rsid w:val="00680515"/>
    <w:rsid w:val="00680868"/>
    <w:rsid w:val="00680E80"/>
    <w:rsid w:val="00681139"/>
    <w:rsid w:val="0068139D"/>
    <w:rsid w:val="00682D32"/>
    <w:rsid w:val="00683126"/>
    <w:rsid w:val="0068327E"/>
    <w:rsid w:val="00684510"/>
    <w:rsid w:val="0068476B"/>
    <w:rsid w:val="00684BDB"/>
    <w:rsid w:val="00684CD6"/>
    <w:rsid w:val="00685532"/>
    <w:rsid w:val="006856D9"/>
    <w:rsid w:val="00686FB9"/>
    <w:rsid w:val="0068788E"/>
    <w:rsid w:val="006879FB"/>
    <w:rsid w:val="00687C10"/>
    <w:rsid w:val="0069005F"/>
    <w:rsid w:val="00690175"/>
    <w:rsid w:val="006903C6"/>
    <w:rsid w:val="006904CA"/>
    <w:rsid w:val="00690B58"/>
    <w:rsid w:val="0069103F"/>
    <w:rsid w:val="00691AD7"/>
    <w:rsid w:val="0069205B"/>
    <w:rsid w:val="00692EB0"/>
    <w:rsid w:val="006934DD"/>
    <w:rsid w:val="006942BC"/>
    <w:rsid w:val="00694D76"/>
    <w:rsid w:val="0069534D"/>
    <w:rsid w:val="006954C2"/>
    <w:rsid w:val="006959EC"/>
    <w:rsid w:val="006959FC"/>
    <w:rsid w:val="006961C4"/>
    <w:rsid w:val="00696627"/>
    <w:rsid w:val="00697141"/>
    <w:rsid w:val="00697827"/>
    <w:rsid w:val="006A06CF"/>
    <w:rsid w:val="006A0888"/>
    <w:rsid w:val="006A419F"/>
    <w:rsid w:val="006A4402"/>
    <w:rsid w:val="006A51DE"/>
    <w:rsid w:val="006A5B2D"/>
    <w:rsid w:val="006A622B"/>
    <w:rsid w:val="006A6B7D"/>
    <w:rsid w:val="006A76BD"/>
    <w:rsid w:val="006B0261"/>
    <w:rsid w:val="006B0402"/>
    <w:rsid w:val="006B0663"/>
    <w:rsid w:val="006B0A01"/>
    <w:rsid w:val="006B175F"/>
    <w:rsid w:val="006B3537"/>
    <w:rsid w:val="006B37E4"/>
    <w:rsid w:val="006B5109"/>
    <w:rsid w:val="006B567F"/>
    <w:rsid w:val="006B5930"/>
    <w:rsid w:val="006B5AC7"/>
    <w:rsid w:val="006B5E24"/>
    <w:rsid w:val="006B6AF1"/>
    <w:rsid w:val="006B7B3C"/>
    <w:rsid w:val="006C04A5"/>
    <w:rsid w:val="006C0AF5"/>
    <w:rsid w:val="006C0FBE"/>
    <w:rsid w:val="006C138C"/>
    <w:rsid w:val="006C2939"/>
    <w:rsid w:val="006C2EB5"/>
    <w:rsid w:val="006C315F"/>
    <w:rsid w:val="006C46B7"/>
    <w:rsid w:val="006C50D6"/>
    <w:rsid w:val="006C57FB"/>
    <w:rsid w:val="006C5B79"/>
    <w:rsid w:val="006C7A96"/>
    <w:rsid w:val="006D069E"/>
    <w:rsid w:val="006D0EA1"/>
    <w:rsid w:val="006D250A"/>
    <w:rsid w:val="006D25B4"/>
    <w:rsid w:val="006D2E1C"/>
    <w:rsid w:val="006D3494"/>
    <w:rsid w:val="006D3A81"/>
    <w:rsid w:val="006D3E40"/>
    <w:rsid w:val="006D43AF"/>
    <w:rsid w:val="006D4BC3"/>
    <w:rsid w:val="006D5D46"/>
    <w:rsid w:val="006D64A2"/>
    <w:rsid w:val="006D6AE6"/>
    <w:rsid w:val="006D7CD9"/>
    <w:rsid w:val="006E0462"/>
    <w:rsid w:val="006E08B9"/>
    <w:rsid w:val="006E1308"/>
    <w:rsid w:val="006E2B85"/>
    <w:rsid w:val="006E5BA8"/>
    <w:rsid w:val="006E7A1D"/>
    <w:rsid w:val="006E7F9B"/>
    <w:rsid w:val="006F02ED"/>
    <w:rsid w:val="006F045B"/>
    <w:rsid w:val="006F0B87"/>
    <w:rsid w:val="006F0C56"/>
    <w:rsid w:val="006F1196"/>
    <w:rsid w:val="006F1233"/>
    <w:rsid w:val="006F1CEF"/>
    <w:rsid w:val="006F2206"/>
    <w:rsid w:val="006F380D"/>
    <w:rsid w:val="006F3DFA"/>
    <w:rsid w:val="006F42BD"/>
    <w:rsid w:val="006F4EA0"/>
    <w:rsid w:val="006F591C"/>
    <w:rsid w:val="006F6453"/>
    <w:rsid w:val="006F6531"/>
    <w:rsid w:val="006F6856"/>
    <w:rsid w:val="006F6BE0"/>
    <w:rsid w:val="006F6D2E"/>
    <w:rsid w:val="006F727F"/>
    <w:rsid w:val="006F75AD"/>
    <w:rsid w:val="006F7C8D"/>
    <w:rsid w:val="00700EBA"/>
    <w:rsid w:val="0070183E"/>
    <w:rsid w:val="00701D9A"/>
    <w:rsid w:val="007021AB"/>
    <w:rsid w:val="0070275B"/>
    <w:rsid w:val="00702A46"/>
    <w:rsid w:val="00702AEB"/>
    <w:rsid w:val="00702B1F"/>
    <w:rsid w:val="00702D47"/>
    <w:rsid w:val="00703971"/>
    <w:rsid w:val="0070470E"/>
    <w:rsid w:val="00704901"/>
    <w:rsid w:val="007052AE"/>
    <w:rsid w:val="0070539C"/>
    <w:rsid w:val="007058FE"/>
    <w:rsid w:val="00705DC4"/>
    <w:rsid w:val="0071229F"/>
    <w:rsid w:val="0071308C"/>
    <w:rsid w:val="00714213"/>
    <w:rsid w:val="00714D4F"/>
    <w:rsid w:val="00715173"/>
    <w:rsid w:val="00715680"/>
    <w:rsid w:val="00715BC7"/>
    <w:rsid w:val="00715BF0"/>
    <w:rsid w:val="007162E6"/>
    <w:rsid w:val="00716752"/>
    <w:rsid w:val="0071687A"/>
    <w:rsid w:val="007169A8"/>
    <w:rsid w:val="00716C09"/>
    <w:rsid w:val="00717AED"/>
    <w:rsid w:val="007207C9"/>
    <w:rsid w:val="00721769"/>
    <w:rsid w:val="00721CC7"/>
    <w:rsid w:val="00722AF6"/>
    <w:rsid w:val="00722B59"/>
    <w:rsid w:val="00722D11"/>
    <w:rsid w:val="00722DD5"/>
    <w:rsid w:val="00723B36"/>
    <w:rsid w:val="00723C73"/>
    <w:rsid w:val="007241B0"/>
    <w:rsid w:val="007255C6"/>
    <w:rsid w:val="00725BD1"/>
    <w:rsid w:val="00725E68"/>
    <w:rsid w:val="0072737B"/>
    <w:rsid w:val="00727B09"/>
    <w:rsid w:val="007301A6"/>
    <w:rsid w:val="007307C8"/>
    <w:rsid w:val="00730B09"/>
    <w:rsid w:val="00731049"/>
    <w:rsid w:val="00731328"/>
    <w:rsid w:val="00732250"/>
    <w:rsid w:val="007326C0"/>
    <w:rsid w:val="00732780"/>
    <w:rsid w:val="00732916"/>
    <w:rsid w:val="0073349F"/>
    <w:rsid w:val="00734161"/>
    <w:rsid w:val="0073457C"/>
    <w:rsid w:val="007353BA"/>
    <w:rsid w:val="007367AE"/>
    <w:rsid w:val="00736855"/>
    <w:rsid w:val="00737E28"/>
    <w:rsid w:val="00737E4A"/>
    <w:rsid w:val="007405FB"/>
    <w:rsid w:val="00740DBD"/>
    <w:rsid w:val="0074149E"/>
    <w:rsid w:val="00741502"/>
    <w:rsid w:val="0074285B"/>
    <w:rsid w:val="00742C6B"/>
    <w:rsid w:val="00743CB2"/>
    <w:rsid w:val="00744090"/>
    <w:rsid w:val="00744933"/>
    <w:rsid w:val="00744F7D"/>
    <w:rsid w:val="00745B0E"/>
    <w:rsid w:val="0074684D"/>
    <w:rsid w:val="0074734D"/>
    <w:rsid w:val="0074784D"/>
    <w:rsid w:val="00747A1B"/>
    <w:rsid w:val="00751491"/>
    <w:rsid w:val="0075169E"/>
    <w:rsid w:val="00752168"/>
    <w:rsid w:val="00752574"/>
    <w:rsid w:val="007531AE"/>
    <w:rsid w:val="00753D56"/>
    <w:rsid w:val="00753DD8"/>
    <w:rsid w:val="0075402E"/>
    <w:rsid w:val="00754083"/>
    <w:rsid w:val="00755D4F"/>
    <w:rsid w:val="007560F8"/>
    <w:rsid w:val="00756423"/>
    <w:rsid w:val="00757873"/>
    <w:rsid w:val="00757EDC"/>
    <w:rsid w:val="007601C1"/>
    <w:rsid w:val="007604B5"/>
    <w:rsid w:val="00760DF1"/>
    <w:rsid w:val="00760EEF"/>
    <w:rsid w:val="00760FA9"/>
    <w:rsid w:val="00762139"/>
    <w:rsid w:val="00762DAE"/>
    <w:rsid w:val="00763199"/>
    <w:rsid w:val="007631D5"/>
    <w:rsid w:val="00763E91"/>
    <w:rsid w:val="00765E62"/>
    <w:rsid w:val="00765FEF"/>
    <w:rsid w:val="007665CE"/>
    <w:rsid w:val="00766E5C"/>
    <w:rsid w:val="00766F9D"/>
    <w:rsid w:val="007675CD"/>
    <w:rsid w:val="00767633"/>
    <w:rsid w:val="0076764C"/>
    <w:rsid w:val="0077004E"/>
    <w:rsid w:val="00770110"/>
    <w:rsid w:val="0077076F"/>
    <w:rsid w:val="00770BCE"/>
    <w:rsid w:val="00770DD8"/>
    <w:rsid w:val="00770F16"/>
    <w:rsid w:val="007714C1"/>
    <w:rsid w:val="00771D78"/>
    <w:rsid w:val="007721F7"/>
    <w:rsid w:val="00772672"/>
    <w:rsid w:val="00772720"/>
    <w:rsid w:val="00772BA5"/>
    <w:rsid w:val="0077442B"/>
    <w:rsid w:val="00774E1D"/>
    <w:rsid w:val="00775E0C"/>
    <w:rsid w:val="00776098"/>
    <w:rsid w:val="007769CF"/>
    <w:rsid w:val="00776F99"/>
    <w:rsid w:val="00777585"/>
    <w:rsid w:val="007804C5"/>
    <w:rsid w:val="00780EF8"/>
    <w:rsid w:val="007815F8"/>
    <w:rsid w:val="00781AEA"/>
    <w:rsid w:val="00782284"/>
    <w:rsid w:val="007823CF"/>
    <w:rsid w:val="00782612"/>
    <w:rsid w:val="007838E3"/>
    <w:rsid w:val="00784DA9"/>
    <w:rsid w:val="0078607B"/>
    <w:rsid w:val="007869AA"/>
    <w:rsid w:val="00787383"/>
    <w:rsid w:val="0078745F"/>
    <w:rsid w:val="0078781D"/>
    <w:rsid w:val="0079053F"/>
    <w:rsid w:val="007909EA"/>
    <w:rsid w:val="00790B18"/>
    <w:rsid w:val="00791C2E"/>
    <w:rsid w:val="00791C8D"/>
    <w:rsid w:val="00791F97"/>
    <w:rsid w:val="00792229"/>
    <w:rsid w:val="0079234C"/>
    <w:rsid w:val="0079244E"/>
    <w:rsid w:val="00792950"/>
    <w:rsid w:val="00792BBD"/>
    <w:rsid w:val="00792C0E"/>
    <w:rsid w:val="00793E9A"/>
    <w:rsid w:val="007948B1"/>
    <w:rsid w:val="00794AEE"/>
    <w:rsid w:val="0079547F"/>
    <w:rsid w:val="00795C82"/>
    <w:rsid w:val="00796DA8"/>
    <w:rsid w:val="00797B1F"/>
    <w:rsid w:val="00797B95"/>
    <w:rsid w:val="007A0034"/>
    <w:rsid w:val="007A23FD"/>
    <w:rsid w:val="007A29B6"/>
    <w:rsid w:val="007A2B1A"/>
    <w:rsid w:val="007A2D27"/>
    <w:rsid w:val="007A2ECF"/>
    <w:rsid w:val="007A2F78"/>
    <w:rsid w:val="007A357C"/>
    <w:rsid w:val="007A3A1B"/>
    <w:rsid w:val="007A3AB1"/>
    <w:rsid w:val="007A3F61"/>
    <w:rsid w:val="007A3FD0"/>
    <w:rsid w:val="007A453D"/>
    <w:rsid w:val="007A5031"/>
    <w:rsid w:val="007A5A1C"/>
    <w:rsid w:val="007A5D37"/>
    <w:rsid w:val="007A612C"/>
    <w:rsid w:val="007A650F"/>
    <w:rsid w:val="007A7740"/>
    <w:rsid w:val="007A7AF8"/>
    <w:rsid w:val="007B060E"/>
    <w:rsid w:val="007B0E6A"/>
    <w:rsid w:val="007B2471"/>
    <w:rsid w:val="007B26B4"/>
    <w:rsid w:val="007B2C28"/>
    <w:rsid w:val="007B5A31"/>
    <w:rsid w:val="007B69E4"/>
    <w:rsid w:val="007B7D22"/>
    <w:rsid w:val="007C0012"/>
    <w:rsid w:val="007C01F8"/>
    <w:rsid w:val="007C0C77"/>
    <w:rsid w:val="007C2468"/>
    <w:rsid w:val="007C2AA4"/>
    <w:rsid w:val="007C31E9"/>
    <w:rsid w:val="007C3936"/>
    <w:rsid w:val="007C422C"/>
    <w:rsid w:val="007C4EC7"/>
    <w:rsid w:val="007C58FF"/>
    <w:rsid w:val="007C5F88"/>
    <w:rsid w:val="007C658C"/>
    <w:rsid w:val="007C7083"/>
    <w:rsid w:val="007C7136"/>
    <w:rsid w:val="007C761A"/>
    <w:rsid w:val="007D0650"/>
    <w:rsid w:val="007D0856"/>
    <w:rsid w:val="007D0A55"/>
    <w:rsid w:val="007D0A60"/>
    <w:rsid w:val="007D0E7C"/>
    <w:rsid w:val="007D11F5"/>
    <w:rsid w:val="007D1356"/>
    <w:rsid w:val="007D16E4"/>
    <w:rsid w:val="007D16F8"/>
    <w:rsid w:val="007D2F9F"/>
    <w:rsid w:val="007D3125"/>
    <w:rsid w:val="007D3637"/>
    <w:rsid w:val="007D3E41"/>
    <w:rsid w:val="007D3FCD"/>
    <w:rsid w:val="007D4425"/>
    <w:rsid w:val="007D4C40"/>
    <w:rsid w:val="007D4DFA"/>
    <w:rsid w:val="007D4EF9"/>
    <w:rsid w:val="007D5409"/>
    <w:rsid w:val="007D5459"/>
    <w:rsid w:val="007D5DFE"/>
    <w:rsid w:val="007D67C9"/>
    <w:rsid w:val="007D7733"/>
    <w:rsid w:val="007D77E7"/>
    <w:rsid w:val="007D7C7B"/>
    <w:rsid w:val="007E2E38"/>
    <w:rsid w:val="007E31EC"/>
    <w:rsid w:val="007E34E3"/>
    <w:rsid w:val="007E3A9A"/>
    <w:rsid w:val="007E419D"/>
    <w:rsid w:val="007E4683"/>
    <w:rsid w:val="007E4B3C"/>
    <w:rsid w:val="007E4D01"/>
    <w:rsid w:val="007E555A"/>
    <w:rsid w:val="007E5D8D"/>
    <w:rsid w:val="007E642A"/>
    <w:rsid w:val="007E642C"/>
    <w:rsid w:val="007E6B91"/>
    <w:rsid w:val="007E6C8E"/>
    <w:rsid w:val="007E6E93"/>
    <w:rsid w:val="007E6F52"/>
    <w:rsid w:val="007E7578"/>
    <w:rsid w:val="007F092F"/>
    <w:rsid w:val="007F122B"/>
    <w:rsid w:val="007F135F"/>
    <w:rsid w:val="007F1A32"/>
    <w:rsid w:val="007F1C87"/>
    <w:rsid w:val="007F1E2B"/>
    <w:rsid w:val="007F27C6"/>
    <w:rsid w:val="007F291F"/>
    <w:rsid w:val="007F35FD"/>
    <w:rsid w:val="007F5B50"/>
    <w:rsid w:val="007F6425"/>
    <w:rsid w:val="007F6589"/>
    <w:rsid w:val="007F7E0B"/>
    <w:rsid w:val="008002FB"/>
    <w:rsid w:val="008009AC"/>
    <w:rsid w:val="00800B3E"/>
    <w:rsid w:val="008013C9"/>
    <w:rsid w:val="0080253E"/>
    <w:rsid w:val="00802C9E"/>
    <w:rsid w:val="00803B02"/>
    <w:rsid w:val="0080471E"/>
    <w:rsid w:val="00804B3A"/>
    <w:rsid w:val="00804E2B"/>
    <w:rsid w:val="00804F96"/>
    <w:rsid w:val="00805289"/>
    <w:rsid w:val="0080544C"/>
    <w:rsid w:val="008054A0"/>
    <w:rsid w:val="008061EA"/>
    <w:rsid w:val="00806428"/>
    <w:rsid w:val="008065F0"/>
    <w:rsid w:val="008066B2"/>
    <w:rsid w:val="00806B43"/>
    <w:rsid w:val="00806E16"/>
    <w:rsid w:val="00806E3E"/>
    <w:rsid w:val="00807169"/>
    <w:rsid w:val="00807188"/>
    <w:rsid w:val="008072B3"/>
    <w:rsid w:val="00807809"/>
    <w:rsid w:val="0081011F"/>
    <w:rsid w:val="00810710"/>
    <w:rsid w:val="00810715"/>
    <w:rsid w:val="0081094E"/>
    <w:rsid w:val="00810A5D"/>
    <w:rsid w:val="00811EB0"/>
    <w:rsid w:val="00812AF7"/>
    <w:rsid w:val="00813038"/>
    <w:rsid w:val="0081393E"/>
    <w:rsid w:val="008143C0"/>
    <w:rsid w:val="00814B4F"/>
    <w:rsid w:val="0081567C"/>
    <w:rsid w:val="008160B8"/>
    <w:rsid w:val="00816138"/>
    <w:rsid w:val="0081639C"/>
    <w:rsid w:val="008165E6"/>
    <w:rsid w:val="00816755"/>
    <w:rsid w:val="0081729B"/>
    <w:rsid w:val="008207CD"/>
    <w:rsid w:val="00820FE8"/>
    <w:rsid w:val="00821109"/>
    <w:rsid w:val="00821425"/>
    <w:rsid w:val="0082150E"/>
    <w:rsid w:val="008216EE"/>
    <w:rsid w:val="00821938"/>
    <w:rsid w:val="00822D9C"/>
    <w:rsid w:val="00822FC1"/>
    <w:rsid w:val="008230F8"/>
    <w:rsid w:val="00823520"/>
    <w:rsid w:val="00823CE4"/>
    <w:rsid w:val="00824BEF"/>
    <w:rsid w:val="00824C6C"/>
    <w:rsid w:val="008254E3"/>
    <w:rsid w:val="0082588B"/>
    <w:rsid w:val="008262EA"/>
    <w:rsid w:val="0082667E"/>
    <w:rsid w:val="00826B24"/>
    <w:rsid w:val="00826F0A"/>
    <w:rsid w:val="0083001B"/>
    <w:rsid w:val="00830F70"/>
    <w:rsid w:val="0083112A"/>
    <w:rsid w:val="00831139"/>
    <w:rsid w:val="008317FA"/>
    <w:rsid w:val="00831C03"/>
    <w:rsid w:val="00831CDC"/>
    <w:rsid w:val="0083212D"/>
    <w:rsid w:val="008321E1"/>
    <w:rsid w:val="00832642"/>
    <w:rsid w:val="00832BE7"/>
    <w:rsid w:val="00833AC0"/>
    <w:rsid w:val="0083428F"/>
    <w:rsid w:val="0083470C"/>
    <w:rsid w:val="00836E73"/>
    <w:rsid w:val="00837A2E"/>
    <w:rsid w:val="008426FF"/>
    <w:rsid w:val="0084328C"/>
    <w:rsid w:val="008438A6"/>
    <w:rsid w:val="00843F65"/>
    <w:rsid w:val="008444F2"/>
    <w:rsid w:val="0084469E"/>
    <w:rsid w:val="00845E40"/>
    <w:rsid w:val="00846151"/>
    <w:rsid w:val="00846658"/>
    <w:rsid w:val="00846ECA"/>
    <w:rsid w:val="008504C8"/>
    <w:rsid w:val="0085073B"/>
    <w:rsid w:val="00850A8C"/>
    <w:rsid w:val="00850CCE"/>
    <w:rsid w:val="00851F72"/>
    <w:rsid w:val="00852093"/>
    <w:rsid w:val="008520A0"/>
    <w:rsid w:val="0085221F"/>
    <w:rsid w:val="008526F3"/>
    <w:rsid w:val="00852B29"/>
    <w:rsid w:val="00852D85"/>
    <w:rsid w:val="008533DE"/>
    <w:rsid w:val="008534C3"/>
    <w:rsid w:val="00853B5E"/>
    <w:rsid w:val="00853ECD"/>
    <w:rsid w:val="0085412C"/>
    <w:rsid w:val="008549D7"/>
    <w:rsid w:val="008549FE"/>
    <w:rsid w:val="00855C56"/>
    <w:rsid w:val="00856EC7"/>
    <w:rsid w:val="008602C9"/>
    <w:rsid w:val="008612EA"/>
    <w:rsid w:val="00861C7A"/>
    <w:rsid w:val="0086276C"/>
    <w:rsid w:val="00862A21"/>
    <w:rsid w:val="00863274"/>
    <w:rsid w:val="00863729"/>
    <w:rsid w:val="00863821"/>
    <w:rsid w:val="008639EC"/>
    <w:rsid w:val="00864A9A"/>
    <w:rsid w:val="00864C9C"/>
    <w:rsid w:val="00865292"/>
    <w:rsid w:val="00865964"/>
    <w:rsid w:val="00865C01"/>
    <w:rsid w:val="00865DFD"/>
    <w:rsid w:val="00865E3C"/>
    <w:rsid w:val="0086659A"/>
    <w:rsid w:val="00866DD6"/>
    <w:rsid w:val="008670C7"/>
    <w:rsid w:val="00867426"/>
    <w:rsid w:val="00870A4C"/>
    <w:rsid w:val="00871069"/>
    <w:rsid w:val="00871A40"/>
    <w:rsid w:val="00872057"/>
    <w:rsid w:val="00872653"/>
    <w:rsid w:val="008726F2"/>
    <w:rsid w:val="008731BD"/>
    <w:rsid w:val="00873463"/>
    <w:rsid w:val="00873FC1"/>
    <w:rsid w:val="00874AFA"/>
    <w:rsid w:val="00874B3D"/>
    <w:rsid w:val="00874CAA"/>
    <w:rsid w:val="00875043"/>
    <w:rsid w:val="008753A2"/>
    <w:rsid w:val="00876151"/>
    <w:rsid w:val="008764BE"/>
    <w:rsid w:val="00876E32"/>
    <w:rsid w:val="00876FA7"/>
    <w:rsid w:val="00877995"/>
    <w:rsid w:val="00877A6E"/>
    <w:rsid w:val="00877EEA"/>
    <w:rsid w:val="00880D88"/>
    <w:rsid w:val="0088134A"/>
    <w:rsid w:val="00881FCA"/>
    <w:rsid w:val="00882CB9"/>
    <w:rsid w:val="00882D98"/>
    <w:rsid w:val="00882E82"/>
    <w:rsid w:val="0088561B"/>
    <w:rsid w:val="00886C46"/>
    <w:rsid w:val="00886D6D"/>
    <w:rsid w:val="0088748F"/>
    <w:rsid w:val="00887E11"/>
    <w:rsid w:val="00890861"/>
    <w:rsid w:val="00890FD1"/>
    <w:rsid w:val="008912B5"/>
    <w:rsid w:val="0089142C"/>
    <w:rsid w:val="00891C3E"/>
    <w:rsid w:val="00891E38"/>
    <w:rsid w:val="008927A0"/>
    <w:rsid w:val="00892B69"/>
    <w:rsid w:val="00892B7A"/>
    <w:rsid w:val="00893177"/>
    <w:rsid w:val="00895370"/>
    <w:rsid w:val="00895689"/>
    <w:rsid w:val="008958D5"/>
    <w:rsid w:val="00895D1F"/>
    <w:rsid w:val="00896CCE"/>
    <w:rsid w:val="00896F51"/>
    <w:rsid w:val="0089749B"/>
    <w:rsid w:val="008976BD"/>
    <w:rsid w:val="00897C8E"/>
    <w:rsid w:val="008A09B9"/>
    <w:rsid w:val="008A0A86"/>
    <w:rsid w:val="008A0C36"/>
    <w:rsid w:val="008A0E14"/>
    <w:rsid w:val="008A14DD"/>
    <w:rsid w:val="008A2343"/>
    <w:rsid w:val="008A2A1B"/>
    <w:rsid w:val="008A303B"/>
    <w:rsid w:val="008A4D5C"/>
    <w:rsid w:val="008A577A"/>
    <w:rsid w:val="008A5909"/>
    <w:rsid w:val="008A5B3C"/>
    <w:rsid w:val="008A6097"/>
    <w:rsid w:val="008B0173"/>
    <w:rsid w:val="008B07B4"/>
    <w:rsid w:val="008B35F0"/>
    <w:rsid w:val="008B3644"/>
    <w:rsid w:val="008B3A9B"/>
    <w:rsid w:val="008B5177"/>
    <w:rsid w:val="008B5BC3"/>
    <w:rsid w:val="008B5E3C"/>
    <w:rsid w:val="008B62FC"/>
    <w:rsid w:val="008B6B73"/>
    <w:rsid w:val="008B6C3A"/>
    <w:rsid w:val="008B6FF0"/>
    <w:rsid w:val="008B703A"/>
    <w:rsid w:val="008B7FD4"/>
    <w:rsid w:val="008C0320"/>
    <w:rsid w:val="008C1202"/>
    <w:rsid w:val="008C367C"/>
    <w:rsid w:val="008C4413"/>
    <w:rsid w:val="008C459E"/>
    <w:rsid w:val="008C4EA2"/>
    <w:rsid w:val="008C52A4"/>
    <w:rsid w:val="008C5DB5"/>
    <w:rsid w:val="008C5FC7"/>
    <w:rsid w:val="008C780A"/>
    <w:rsid w:val="008D068E"/>
    <w:rsid w:val="008D06BF"/>
    <w:rsid w:val="008D08C1"/>
    <w:rsid w:val="008D0C12"/>
    <w:rsid w:val="008D0EAB"/>
    <w:rsid w:val="008D144F"/>
    <w:rsid w:val="008D187F"/>
    <w:rsid w:val="008D1D05"/>
    <w:rsid w:val="008D2724"/>
    <w:rsid w:val="008D2C5A"/>
    <w:rsid w:val="008D2EB8"/>
    <w:rsid w:val="008D3CE8"/>
    <w:rsid w:val="008D4B6D"/>
    <w:rsid w:val="008D63D9"/>
    <w:rsid w:val="008D73CD"/>
    <w:rsid w:val="008E01C4"/>
    <w:rsid w:val="008E0420"/>
    <w:rsid w:val="008E08FE"/>
    <w:rsid w:val="008E0E18"/>
    <w:rsid w:val="008E292A"/>
    <w:rsid w:val="008E2BDD"/>
    <w:rsid w:val="008E32FF"/>
    <w:rsid w:val="008E3E4A"/>
    <w:rsid w:val="008E3E7E"/>
    <w:rsid w:val="008E493B"/>
    <w:rsid w:val="008E53CB"/>
    <w:rsid w:val="008E56AF"/>
    <w:rsid w:val="008E5EA6"/>
    <w:rsid w:val="008E66F4"/>
    <w:rsid w:val="008E6D30"/>
    <w:rsid w:val="008E6E3F"/>
    <w:rsid w:val="008E7D31"/>
    <w:rsid w:val="008E7E1A"/>
    <w:rsid w:val="008F014D"/>
    <w:rsid w:val="008F0C7D"/>
    <w:rsid w:val="008F0CF8"/>
    <w:rsid w:val="008F1325"/>
    <w:rsid w:val="008F1348"/>
    <w:rsid w:val="008F3757"/>
    <w:rsid w:val="008F4457"/>
    <w:rsid w:val="008F47B4"/>
    <w:rsid w:val="008F497D"/>
    <w:rsid w:val="008F4E1A"/>
    <w:rsid w:val="008F5234"/>
    <w:rsid w:val="008F59F3"/>
    <w:rsid w:val="008F5B63"/>
    <w:rsid w:val="008F6ABD"/>
    <w:rsid w:val="008F70F9"/>
    <w:rsid w:val="008F7394"/>
    <w:rsid w:val="00900435"/>
    <w:rsid w:val="009018E0"/>
    <w:rsid w:val="00901BFE"/>
    <w:rsid w:val="00901D6F"/>
    <w:rsid w:val="009022E7"/>
    <w:rsid w:val="00902656"/>
    <w:rsid w:val="009026FA"/>
    <w:rsid w:val="00902C2F"/>
    <w:rsid w:val="00902FC4"/>
    <w:rsid w:val="00903FAA"/>
    <w:rsid w:val="00904605"/>
    <w:rsid w:val="00904D1B"/>
    <w:rsid w:val="009052E9"/>
    <w:rsid w:val="0090583F"/>
    <w:rsid w:val="00905F2A"/>
    <w:rsid w:val="009062E5"/>
    <w:rsid w:val="00906C29"/>
    <w:rsid w:val="00906E0A"/>
    <w:rsid w:val="00906E16"/>
    <w:rsid w:val="00907A25"/>
    <w:rsid w:val="009100D2"/>
    <w:rsid w:val="00910CE8"/>
    <w:rsid w:val="00910CEC"/>
    <w:rsid w:val="00910D3E"/>
    <w:rsid w:val="00912577"/>
    <w:rsid w:val="00913526"/>
    <w:rsid w:val="0091363F"/>
    <w:rsid w:val="00913E62"/>
    <w:rsid w:val="00913EF8"/>
    <w:rsid w:val="00914058"/>
    <w:rsid w:val="00914110"/>
    <w:rsid w:val="00914C49"/>
    <w:rsid w:val="009150CB"/>
    <w:rsid w:val="00915357"/>
    <w:rsid w:val="00916EF6"/>
    <w:rsid w:val="00917501"/>
    <w:rsid w:val="009205D7"/>
    <w:rsid w:val="0092060B"/>
    <w:rsid w:val="0092134A"/>
    <w:rsid w:val="0092179E"/>
    <w:rsid w:val="00923178"/>
    <w:rsid w:val="00923C7F"/>
    <w:rsid w:val="00924527"/>
    <w:rsid w:val="00924A56"/>
    <w:rsid w:val="00925683"/>
    <w:rsid w:val="00925C83"/>
    <w:rsid w:val="0092643A"/>
    <w:rsid w:val="00926527"/>
    <w:rsid w:val="00926B70"/>
    <w:rsid w:val="00926C1C"/>
    <w:rsid w:val="00926E88"/>
    <w:rsid w:val="0093057E"/>
    <w:rsid w:val="00931F56"/>
    <w:rsid w:val="00933358"/>
    <w:rsid w:val="00933984"/>
    <w:rsid w:val="00933DEE"/>
    <w:rsid w:val="009341A4"/>
    <w:rsid w:val="0093500E"/>
    <w:rsid w:val="00935204"/>
    <w:rsid w:val="009355BD"/>
    <w:rsid w:val="00935BEA"/>
    <w:rsid w:val="00935CFE"/>
    <w:rsid w:val="0093741F"/>
    <w:rsid w:val="00940A39"/>
    <w:rsid w:val="00940E2A"/>
    <w:rsid w:val="00942370"/>
    <w:rsid w:val="00942391"/>
    <w:rsid w:val="009427E3"/>
    <w:rsid w:val="00942AF1"/>
    <w:rsid w:val="0094387A"/>
    <w:rsid w:val="00944283"/>
    <w:rsid w:val="009445D6"/>
    <w:rsid w:val="009446E0"/>
    <w:rsid w:val="00945202"/>
    <w:rsid w:val="009457F9"/>
    <w:rsid w:val="00945988"/>
    <w:rsid w:val="00945BC9"/>
    <w:rsid w:val="00950C0D"/>
    <w:rsid w:val="00951707"/>
    <w:rsid w:val="009518A3"/>
    <w:rsid w:val="00952BF3"/>
    <w:rsid w:val="009531A5"/>
    <w:rsid w:val="009538DC"/>
    <w:rsid w:val="00954812"/>
    <w:rsid w:val="009549A7"/>
    <w:rsid w:val="00954FC6"/>
    <w:rsid w:val="00955953"/>
    <w:rsid w:val="00955FBC"/>
    <w:rsid w:val="00956450"/>
    <w:rsid w:val="009574D8"/>
    <w:rsid w:val="00957540"/>
    <w:rsid w:val="00957C37"/>
    <w:rsid w:val="0096082B"/>
    <w:rsid w:val="009608F5"/>
    <w:rsid w:val="00960A7C"/>
    <w:rsid w:val="00961560"/>
    <w:rsid w:val="00961FA7"/>
    <w:rsid w:val="00962589"/>
    <w:rsid w:val="009639BB"/>
    <w:rsid w:val="00963A08"/>
    <w:rsid w:val="00963C53"/>
    <w:rsid w:val="00964609"/>
    <w:rsid w:val="009646A6"/>
    <w:rsid w:val="009655B0"/>
    <w:rsid w:val="0096582B"/>
    <w:rsid w:val="00965F74"/>
    <w:rsid w:val="00966BD3"/>
    <w:rsid w:val="00966D5D"/>
    <w:rsid w:val="00967079"/>
    <w:rsid w:val="00970341"/>
    <w:rsid w:val="00970C30"/>
    <w:rsid w:val="00970CBD"/>
    <w:rsid w:val="00970D38"/>
    <w:rsid w:val="009719E2"/>
    <w:rsid w:val="00973571"/>
    <w:rsid w:val="00973F1F"/>
    <w:rsid w:val="00974197"/>
    <w:rsid w:val="009745A9"/>
    <w:rsid w:val="009755BF"/>
    <w:rsid w:val="00975E24"/>
    <w:rsid w:val="00976459"/>
    <w:rsid w:val="00981171"/>
    <w:rsid w:val="009813AC"/>
    <w:rsid w:val="00981B1A"/>
    <w:rsid w:val="009820A7"/>
    <w:rsid w:val="0098266B"/>
    <w:rsid w:val="00982DF7"/>
    <w:rsid w:val="00983EB9"/>
    <w:rsid w:val="009841AC"/>
    <w:rsid w:val="00984523"/>
    <w:rsid w:val="00984911"/>
    <w:rsid w:val="00984A72"/>
    <w:rsid w:val="00986CCB"/>
    <w:rsid w:val="00986ED4"/>
    <w:rsid w:val="0099011C"/>
    <w:rsid w:val="00990667"/>
    <w:rsid w:val="00990A95"/>
    <w:rsid w:val="00990CBD"/>
    <w:rsid w:val="00990D4D"/>
    <w:rsid w:val="00991549"/>
    <w:rsid w:val="009938C0"/>
    <w:rsid w:val="00993A1C"/>
    <w:rsid w:val="009941B1"/>
    <w:rsid w:val="00995D2B"/>
    <w:rsid w:val="00995E65"/>
    <w:rsid w:val="00997383"/>
    <w:rsid w:val="009A0C89"/>
    <w:rsid w:val="009A0CA3"/>
    <w:rsid w:val="009A255D"/>
    <w:rsid w:val="009A45A3"/>
    <w:rsid w:val="009A4E2D"/>
    <w:rsid w:val="009A507D"/>
    <w:rsid w:val="009A5359"/>
    <w:rsid w:val="009A5601"/>
    <w:rsid w:val="009A58E6"/>
    <w:rsid w:val="009A5FEC"/>
    <w:rsid w:val="009A6327"/>
    <w:rsid w:val="009A6471"/>
    <w:rsid w:val="009A66F8"/>
    <w:rsid w:val="009A67A5"/>
    <w:rsid w:val="009B008A"/>
    <w:rsid w:val="009B1438"/>
    <w:rsid w:val="009B1A16"/>
    <w:rsid w:val="009B1E89"/>
    <w:rsid w:val="009B3EFD"/>
    <w:rsid w:val="009B46AB"/>
    <w:rsid w:val="009B4CFA"/>
    <w:rsid w:val="009B4F58"/>
    <w:rsid w:val="009B5F24"/>
    <w:rsid w:val="009B63A1"/>
    <w:rsid w:val="009B6422"/>
    <w:rsid w:val="009B7056"/>
    <w:rsid w:val="009B7113"/>
    <w:rsid w:val="009B7724"/>
    <w:rsid w:val="009B7A80"/>
    <w:rsid w:val="009B7DEF"/>
    <w:rsid w:val="009C0035"/>
    <w:rsid w:val="009C02E8"/>
    <w:rsid w:val="009C0543"/>
    <w:rsid w:val="009C1D9B"/>
    <w:rsid w:val="009C20AD"/>
    <w:rsid w:val="009C2201"/>
    <w:rsid w:val="009C29E7"/>
    <w:rsid w:val="009C3316"/>
    <w:rsid w:val="009C37E2"/>
    <w:rsid w:val="009C405B"/>
    <w:rsid w:val="009C4732"/>
    <w:rsid w:val="009C4C5A"/>
    <w:rsid w:val="009C503C"/>
    <w:rsid w:val="009C506D"/>
    <w:rsid w:val="009C6D83"/>
    <w:rsid w:val="009C7DCF"/>
    <w:rsid w:val="009D1256"/>
    <w:rsid w:val="009D2A35"/>
    <w:rsid w:val="009D2E9E"/>
    <w:rsid w:val="009D2FA6"/>
    <w:rsid w:val="009D2FFC"/>
    <w:rsid w:val="009D3234"/>
    <w:rsid w:val="009D3486"/>
    <w:rsid w:val="009D4249"/>
    <w:rsid w:val="009D49E1"/>
    <w:rsid w:val="009D561C"/>
    <w:rsid w:val="009D77E1"/>
    <w:rsid w:val="009D7971"/>
    <w:rsid w:val="009D79A5"/>
    <w:rsid w:val="009D7C35"/>
    <w:rsid w:val="009D7C94"/>
    <w:rsid w:val="009E1538"/>
    <w:rsid w:val="009E2598"/>
    <w:rsid w:val="009E3298"/>
    <w:rsid w:val="009E32C2"/>
    <w:rsid w:val="009E4851"/>
    <w:rsid w:val="009E56B8"/>
    <w:rsid w:val="009E5E4A"/>
    <w:rsid w:val="009E640C"/>
    <w:rsid w:val="009E6526"/>
    <w:rsid w:val="009E6941"/>
    <w:rsid w:val="009E79D5"/>
    <w:rsid w:val="009E7A6A"/>
    <w:rsid w:val="009E7AF1"/>
    <w:rsid w:val="009F0513"/>
    <w:rsid w:val="009F1FA9"/>
    <w:rsid w:val="009F21F8"/>
    <w:rsid w:val="009F32F2"/>
    <w:rsid w:val="009F5012"/>
    <w:rsid w:val="009F66DB"/>
    <w:rsid w:val="009F67FD"/>
    <w:rsid w:val="009F6AFB"/>
    <w:rsid w:val="009F6C01"/>
    <w:rsid w:val="009F72E7"/>
    <w:rsid w:val="009F742B"/>
    <w:rsid w:val="009F7B05"/>
    <w:rsid w:val="00A00059"/>
    <w:rsid w:val="00A01152"/>
    <w:rsid w:val="00A013CF"/>
    <w:rsid w:val="00A017AD"/>
    <w:rsid w:val="00A01A6C"/>
    <w:rsid w:val="00A01BDA"/>
    <w:rsid w:val="00A02356"/>
    <w:rsid w:val="00A02F13"/>
    <w:rsid w:val="00A0534F"/>
    <w:rsid w:val="00A05FD5"/>
    <w:rsid w:val="00A06138"/>
    <w:rsid w:val="00A065AC"/>
    <w:rsid w:val="00A065D5"/>
    <w:rsid w:val="00A06F82"/>
    <w:rsid w:val="00A071DD"/>
    <w:rsid w:val="00A0794C"/>
    <w:rsid w:val="00A07A3F"/>
    <w:rsid w:val="00A107B0"/>
    <w:rsid w:val="00A10ACC"/>
    <w:rsid w:val="00A10B95"/>
    <w:rsid w:val="00A10BC6"/>
    <w:rsid w:val="00A12008"/>
    <w:rsid w:val="00A133DF"/>
    <w:rsid w:val="00A13CB4"/>
    <w:rsid w:val="00A1412F"/>
    <w:rsid w:val="00A15C0A"/>
    <w:rsid w:val="00A1676B"/>
    <w:rsid w:val="00A16A5C"/>
    <w:rsid w:val="00A16E46"/>
    <w:rsid w:val="00A17062"/>
    <w:rsid w:val="00A1782F"/>
    <w:rsid w:val="00A178C7"/>
    <w:rsid w:val="00A17DC2"/>
    <w:rsid w:val="00A200A9"/>
    <w:rsid w:val="00A2037C"/>
    <w:rsid w:val="00A203AE"/>
    <w:rsid w:val="00A2048A"/>
    <w:rsid w:val="00A20C88"/>
    <w:rsid w:val="00A21104"/>
    <w:rsid w:val="00A21E12"/>
    <w:rsid w:val="00A2252F"/>
    <w:rsid w:val="00A229A4"/>
    <w:rsid w:val="00A2320D"/>
    <w:rsid w:val="00A23D3C"/>
    <w:rsid w:val="00A241ED"/>
    <w:rsid w:val="00A24A89"/>
    <w:rsid w:val="00A24DDD"/>
    <w:rsid w:val="00A24EF1"/>
    <w:rsid w:val="00A25435"/>
    <w:rsid w:val="00A2777C"/>
    <w:rsid w:val="00A27C80"/>
    <w:rsid w:val="00A27CD2"/>
    <w:rsid w:val="00A27E3C"/>
    <w:rsid w:val="00A30E9B"/>
    <w:rsid w:val="00A30F1F"/>
    <w:rsid w:val="00A3281F"/>
    <w:rsid w:val="00A32D1C"/>
    <w:rsid w:val="00A332F2"/>
    <w:rsid w:val="00A3393C"/>
    <w:rsid w:val="00A361C9"/>
    <w:rsid w:val="00A367A2"/>
    <w:rsid w:val="00A36C0A"/>
    <w:rsid w:val="00A36D63"/>
    <w:rsid w:val="00A40F10"/>
    <w:rsid w:val="00A411B3"/>
    <w:rsid w:val="00A420CC"/>
    <w:rsid w:val="00A44320"/>
    <w:rsid w:val="00A44892"/>
    <w:rsid w:val="00A44A86"/>
    <w:rsid w:val="00A454EB"/>
    <w:rsid w:val="00A45AD6"/>
    <w:rsid w:val="00A4616A"/>
    <w:rsid w:val="00A46B8D"/>
    <w:rsid w:val="00A474F1"/>
    <w:rsid w:val="00A5061A"/>
    <w:rsid w:val="00A51088"/>
    <w:rsid w:val="00A51D31"/>
    <w:rsid w:val="00A51E3C"/>
    <w:rsid w:val="00A522F1"/>
    <w:rsid w:val="00A5285A"/>
    <w:rsid w:val="00A52E94"/>
    <w:rsid w:val="00A53556"/>
    <w:rsid w:val="00A53D86"/>
    <w:rsid w:val="00A53F0E"/>
    <w:rsid w:val="00A53FCC"/>
    <w:rsid w:val="00A546FC"/>
    <w:rsid w:val="00A549DD"/>
    <w:rsid w:val="00A54DD8"/>
    <w:rsid w:val="00A54EB1"/>
    <w:rsid w:val="00A55318"/>
    <w:rsid w:val="00A555BD"/>
    <w:rsid w:val="00A559F3"/>
    <w:rsid w:val="00A55D98"/>
    <w:rsid w:val="00A56395"/>
    <w:rsid w:val="00A56B26"/>
    <w:rsid w:val="00A5719C"/>
    <w:rsid w:val="00A573CA"/>
    <w:rsid w:val="00A578EE"/>
    <w:rsid w:val="00A57CAB"/>
    <w:rsid w:val="00A60005"/>
    <w:rsid w:val="00A61188"/>
    <w:rsid w:val="00A613B5"/>
    <w:rsid w:val="00A61776"/>
    <w:rsid w:val="00A61926"/>
    <w:rsid w:val="00A61A85"/>
    <w:rsid w:val="00A620A2"/>
    <w:rsid w:val="00A63081"/>
    <w:rsid w:val="00A63778"/>
    <w:rsid w:val="00A637CE"/>
    <w:rsid w:val="00A639EC"/>
    <w:rsid w:val="00A63E25"/>
    <w:rsid w:val="00A64176"/>
    <w:rsid w:val="00A64289"/>
    <w:rsid w:val="00A64A79"/>
    <w:rsid w:val="00A64B50"/>
    <w:rsid w:val="00A64E54"/>
    <w:rsid w:val="00A652C5"/>
    <w:rsid w:val="00A6549E"/>
    <w:rsid w:val="00A65C3F"/>
    <w:rsid w:val="00A66206"/>
    <w:rsid w:val="00A66A3E"/>
    <w:rsid w:val="00A67061"/>
    <w:rsid w:val="00A67FA3"/>
    <w:rsid w:val="00A70C08"/>
    <w:rsid w:val="00A70F84"/>
    <w:rsid w:val="00A71601"/>
    <w:rsid w:val="00A71AE9"/>
    <w:rsid w:val="00A71B08"/>
    <w:rsid w:val="00A72182"/>
    <w:rsid w:val="00A73502"/>
    <w:rsid w:val="00A73D28"/>
    <w:rsid w:val="00A7554B"/>
    <w:rsid w:val="00A75FFC"/>
    <w:rsid w:val="00A7600A"/>
    <w:rsid w:val="00A77C7D"/>
    <w:rsid w:val="00A80AB6"/>
    <w:rsid w:val="00A8179F"/>
    <w:rsid w:val="00A819A3"/>
    <w:rsid w:val="00A8356E"/>
    <w:rsid w:val="00A83914"/>
    <w:rsid w:val="00A848A2"/>
    <w:rsid w:val="00A84E34"/>
    <w:rsid w:val="00A84EC0"/>
    <w:rsid w:val="00A8526E"/>
    <w:rsid w:val="00A85A74"/>
    <w:rsid w:val="00A86545"/>
    <w:rsid w:val="00A86C9B"/>
    <w:rsid w:val="00A86CA9"/>
    <w:rsid w:val="00A87577"/>
    <w:rsid w:val="00A87913"/>
    <w:rsid w:val="00A904B1"/>
    <w:rsid w:val="00A934CC"/>
    <w:rsid w:val="00A93C04"/>
    <w:rsid w:val="00A93C42"/>
    <w:rsid w:val="00A93E07"/>
    <w:rsid w:val="00A9472F"/>
    <w:rsid w:val="00A94903"/>
    <w:rsid w:val="00A9549B"/>
    <w:rsid w:val="00A957A2"/>
    <w:rsid w:val="00A95FD6"/>
    <w:rsid w:val="00A96F56"/>
    <w:rsid w:val="00A97265"/>
    <w:rsid w:val="00A97900"/>
    <w:rsid w:val="00A97D03"/>
    <w:rsid w:val="00AA072A"/>
    <w:rsid w:val="00AA0772"/>
    <w:rsid w:val="00AA0A2B"/>
    <w:rsid w:val="00AA27BA"/>
    <w:rsid w:val="00AA3B18"/>
    <w:rsid w:val="00AA4CA5"/>
    <w:rsid w:val="00AA514F"/>
    <w:rsid w:val="00AA52AA"/>
    <w:rsid w:val="00AA5D0B"/>
    <w:rsid w:val="00AA73F8"/>
    <w:rsid w:val="00AA7E24"/>
    <w:rsid w:val="00AA7EAD"/>
    <w:rsid w:val="00AB03AB"/>
    <w:rsid w:val="00AB0EC6"/>
    <w:rsid w:val="00AB31F5"/>
    <w:rsid w:val="00AB3745"/>
    <w:rsid w:val="00AB3FA7"/>
    <w:rsid w:val="00AB419E"/>
    <w:rsid w:val="00AB474C"/>
    <w:rsid w:val="00AB537B"/>
    <w:rsid w:val="00AB5398"/>
    <w:rsid w:val="00AB57E8"/>
    <w:rsid w:val="00AB6804"/>
    <w:rsid w:val="00AB78DC"/>
    <w:rsid w:val="00AB7A69"/>
    <w:rsid w:val="00AC06F7"/>
    <w:rsid w:val="00AC11BC"/>
    <w:rsid w:val="00AC12F9"/>
    <w:rsid w:val="00AC153C"/>
    <w:rsid w:val="00AC24C9"/>
    <w:rsid w:val="00AC2686"/>
    <w:rsid w:val="00AC387A"/>
    <w:rsid w:val="00AC5219"/>
    <w:rsid w:val="00AC55C2"/>
    <w:rsid w:val="00AC56F3"/>
    <w:rsid w:val="00AC6AD8"/>
    <w:rsid w:val="00AC7C7B"/>
    <w:rsid w:val="00AC7FA1"/>
    <w:rsid w:val="00AD0017"/>
    <w:rsid w:val="00AD0805"/>
    <w:rsid w:val="00AD0948"/>
    <w:rsid w:val="00AD0C6E"/>
    <w:rsid w:val="00AD101C"/>
    <w:rsid w:val="00AD1716"/>
    <w:rsid w:val="00AD1816"/>
    <w:rsid w:val="00AD2C6B"/>
    <w:rsid w:val="00AD2D0B"/>
    <w:rsid w:val="00AD37DB"/>
    <w:rsid w:val="00AD38AE"/>
    <w:rsid w:val="00AD441F"/>
    <w:rsid w:val="00AD50C7"/>
    <w:rsid w:val="00AD6AE6"/>
    <w:rsid w:val="00AD6C4B"/>
    <w:rsid w:val="00AD72AC"/>
    <w:rsid w:val="00AE05BF"/>
    <w:rsid w:val="00AE10CD"/>
    <w:rsid w:val="00AE291A"/>
    <w:rsid w:val="00AE3048"/>
    <w:rsid w:val="00AE32A8"/>
    <w:rsid w:val="00AE3F91"/>
    <w:rsid w:val="00AE55FA"/>
    <w:rsid w:val="00AE57A8"/>
    <w:rsid w:val="00AE584A"/>
    <w:rsid w:val="00AE6817"/>
    <w:rsid w:val="00AE7BAE"/>
    <w:rsid w:val="00AF0237"/>
    <w:rsid w:val="00AF0523"/>
    <w:rsid w:val="00AF0CFA"/>
    <w:rsid w:val="00AF0E4B"/>
    <w:rsid w:val="00AF0E90"/>
    <w:rsid w:val="00AF103D"/>
    <w:rsid w:val="00AF130F"/>
    <w:rsid w:val="00AF1BDC"/>
    <w:rsid w:val="00AF2A3E"/>
    <w:rsid w:val="00AF38E0"/>
    <w:rsid w:val="00AF401E"/>
    <w:rsid w:val="00AF4FE7"/>
    <w:rsid w:val="00AF536D"/>
    <w:rsid w:val="00AF55D6"/>
    <w:rsid w:val="00AF5657"/>
    <w:rsid w:val="00AF608A"/>
    <w:rsid w:val="00AF6942"/>
    <w:rsid w:val="00AF74FA"/>
    <w:rsid w:val="00AF75BA"/>
    <w:rsid w:val="00AF7612"/>
    <w:rsid w:val="00AF775F"/>
    <w:rsid w:val="00AF7F60"/>
    <w:rsid w:val="00B009EE"/>
    <w:rsid w:val="00B03496"/>
    <w:rsid w:val="00B03AF6"/>
    <w:rsid w:val="00B03B53"/>
    <w:rsid w:val="00B0402F"/>
    <w:rsid w:val="00B0569C"/>
    <w:rsid w:val="00B059CD"/>
    <w:rsid w:val="00B0649B"/>
    <w:rsid w:val="00B07B74"/>
    <w:rsid w:val="00B07FBC"/>
    <w:rsid w:val="00B102AE"/>
    <w:rsid w:val="00B104BD"/>
    <w:rsid w:val="00B114FE"/>
    <w:rsid w:val="00B1196A"/>
    <w:rsid w:val="00B124A4"/>
    <w:rsid w:val="00B126AC"/>
    <w:rsid w:val="00B12EC6"/>
    <w:rsid w:val="00B13756"/>
    <w:rsid w:val="00B13AE3"/>
    <w:rsid w:val="00B13B94"/>
    <w:rsid w:val="00B15134"/>
    <w:rsid w:val="00B15248"/>
    <w:rsid w:val="00B152CD"/>
    <w:rsid w:val="00B15F6E"/>
    <w:rsid w:val="00B168A3"/>
    <w:rsid w:val="00B16CEF"/>
    <w:rsid w:val="00B16D27"/>
    <w:rsid w:val="00B17612"/>
    <w:rsid w:val="00B20A8C"/>
    <w:rsid w:val="00B20D90"/>
    <w:rsid w:val="00B21266"/>
    <w:rsid w:val="00B21E9D"/>
    <w:rsid w:val="00B22C7C"/>
    <w:rsid w:val="00B230DF"/>
    <w:rsid w:val="00B2388F"/>
    <w:rsid w:val="00B23AEF"/>
    <w:rsid w:val="00B23C53"/>
    <w:rsid w:val="00B24673"/>
    <w:rsid w:val="00B25604"/>
    <w:rsid w:val="00B2603A"/>
    <w:rsid w:val="00B262E0"/>
    <w:rsid w:val="00B26806"/>
    <w:rsid w:val="00B269F9"/>
    <w:rsid w:val="00B26F95"/>
    <w:rsid w:val="00B278B4"/>
    <w:rsid w:val="00B27F84"/>
    <w:rsid w:val="00B3026B"/>
    <w:rsid w:val="00B30FDA"/>
    <w:rsid w:val="00B3185C"/>
    <w:rsid w:val="00B34E92"/>
    <w:rsid w:val="00B35272"/>
    <w:rsid w:val="00B36862"/>
    <w:rsid w:val="00B36E49"/>
    <w:rsid w:val="00B36EF8"/>
    <w:rsid w:val="00B37B1B"/>
    <w:rsid w:val="00B42F76"/>
    <w:rsid w:val="00B43491"/>
    <w:rsid w:val="00B439AD"/>
    <w:rsid w:val="00B44D51"/>
    <w:rsid w:val="00B4511E"/>
    <w:rsid w:val="00B452A9"/>
    <w:rsid w:val="00B45D9A"/>
    <w:rsid w:val="00B470DD"/>
    <w:rsid w:val="00B47296"/>
    <w:rsid w:val="00B47490"/>
    <w:rsid w:val="00B47729"/>
    <w:rsid w:val="00B47F6E"/>
    <w:rsid w:val="00B50105"/>
    <w:rsid w:val="00B50DD0"/>
    <w:rsid w:val="00B516E5"/>
    <w:rsid w:val="00B51841"/>
    <w:rsid w:val="00B51ED9"/>
    <w:rsid w:val="00B52308"/>
    <w:rsid w:val="00B523A4"/>
    <w:rsid w:val="00B52638"/>
    <w:rsid w:val="00B52A16"/>
    <w:rsid w:val="00B52B24"/>
    <w:rsid w:val="00B5333B"/>
    <w:rsid w:val="00B53CC9"/>
    <w:rsid w:val="00B53CCF"/>
    <w:rsid w:val="00B54A80"/>
    <w:rsid w:val="00B54CC2"/>
    <w:rsid w:val="00B55BF9"/>
    <w:rsid w:val="00B55E78"/>
    <w:rsid w:val="00B56BDF"/>
    <w:rsid w:val="00B56E0E"/>
    <w:rsid w:val="00B56FD4"/>
    <w:rsid w:val="00B57057"/>
    <w:rsid w:val="00B57DA4"/>
    <w:rsid w:val="00B600C6"/>
    <w:rsid w:val="00B60584"/>
    <w:rsid w:val="00B6125E"/>
    <w:rsid w:val="00B61406"/>
    <w:rsid w:val="00B62A76"/>
    <w:rsid w:val="00B62E0C"/>
    <w:rsid w:val="00B62EC4"/>
    <w:rsid w:val="00B63738"/>
    <w:rsid w:val="00B63907"/>
    <w:rsid w:val="00B63CF6"/>
    <w:rsid w:val="00B6401B"/>
    <w:rsid w:val="00B6451A"/>
    <w:rsid w:val="00B64C0D"/>
    <w:rsid w:val="00B657A3"/>
    <w:rsid w:val="00B66AF6"/>
    <w:rsid w:val="00B6760A"/>
    <w:rsid w:val="00B715AE"/>
    <w:rsid w:val="00B71B8A"/>
    <w:rsid w:val="00B723B4"/>
    <w:rsid w:val="00B7262B"/>
    <w:rsid w:val="00B7265B"/>
    <w:rsid w:val="00B734E7"/>
    <w:rsid w:val="00B73517"/>
    <w:rsid w:val="00B73896"/>
    <w:rsid w:val="00B74868"/>
    <w:rsid w:val="00B75C4F"/>
    <w:rsid w:val="00B75F54"/>
    <w:rsid w:val="00B7644D"/>
    <w:rsid w:val="00B76633"/>
    <w:rsid w:val="00B76CA9"/>
    <w:rsid w:val="00B770B5"/>
    <w:rsid w:val="00B775A4"/>
    <w:rsid w:val="00B77A64"/>
    <w:rsid w:val="00B80089"/>
    <w:rsid w:val="00B8028B"/>
    <w:rsid w:val="00B80D6A"/>
    <w:rsid w:val="00B80E3A"/>
    <w:rsid w:val="00B812E7"/>
    <w:rsid w:val="00B8216C"/>
    <w:rsid w:val="00B8247E"/>
    <w:rsid w:val="00B82C00"/>
    <w:rsid w:val="00B83B7E"/>
    <w:rsid w:val="00B83DAE"/>
    <w:rsid w:val="00B83EB0"/>
    <w:rsid w:val="00B841CB"/>
    <w:rsid w:val="00B842BF"/>
    <w:rsid w:val="00B84347"/>
    <w:rsid w:val="00B8444F"/>
    <w:rsid w:val="00B84FCC"/>
    <w:rsid w:val="00B851BD"/>
    <w:rsid w:val="00B858BA"/>
    <w:rsid w:val="00B86A69"/>
    <w:rsid w:val="00B877B8"/>
    <w:rsid w:val="00B879F6"/>
    <w:rsid w:val="00B90072"/>
    <w:rsid w:val="00B90DAE"/>
    <w:rsid w:val="00B911BE"/>
    <w:rsid w:val="00B913AD"/>
    <w:rsid w:val="00B914F2"/>
    <w:rsid w:val="00B915AB"/>
    <w:rsid w:val="00B92291"/>
    <w:rsid w:val="00B92D8F"/>
    <w:rsid w:val="00B93A39"/>
    <w:rsid w:val="00B9496E"/>
    <w:rsid w:val="00B9535B"/>
    <w:rsid w:val="00B95716"/>
    <w:rsid w:val="00B95853"/>
    <w:rsid w:val="00B9666D"/>
    <w:rsid w:val="00B97156"/>
    <w:rsid w:val="00B97504"/>
    <w:rsid w:val="00B9759C"/>
    <w:rsid w:val="00BA0270"/>
    <w:rsid w:val="00BA17C4"/>
    <w:rsid w:val="00BA19A6"/>
    <w:rsid w:val="00BA24DB"/>
    <w:rsid w:val="00BA25A7"/>
    <w:rsid w:val="00BA3682"/>
    <w:rsid w:val="00BA44C5"/>
    <w:rsid w:val="00BA492A"/>
    <w:rsid w:val="00BA50F8"/>
    <w:rsid w:val="00BA6185"/>
    <w:rsid w:val="00BA62F1"/>
    <w:rsid w:val="00BA7632"/>
    <w:rsid w:val="00BB0BE0"/>
    <w:rsid w:val="00BB0DEE"/>
    <w:rsid w:val="00BB1E0A"/>
    <w:rsid w:val="00BB203C"/>
    <w:rsid w:val="00BB2B20"/>
    <w:rsid w:val="00BB2CA7"/>
    <w:rsid w:val="00BB38F7"/>
    <w:rsid w:val="00BB4399"/>
    <w:rsid w:val="00BB4884"/>
    <w:rsid w:val="00BB530C"/>
    <w:rsid w:val="00BB5491"/>
    <w:rsid w:val="00BB58B5"/>
    <w:rsid w:val="00BB741F"/>
    <w:rsid w:val="00BC1106"/>
    <w:rsid w:val="00BC1F9D"/>
    <w:rsid w:val="00BC2351"/>
    <w:rsid w:val="00BC312F"/>
    <w:rsid w:val="00BC3669"/>
    <w:rsid w:val="00BC3C15"/>
    <w:rsid w:val="00BC3DE9"/>
    <w:rsid w:val="00BC44FD"/>
    <w:rsid w:val="00BC49EB"/>
    <w:rsid w:val="00BC4EEC"/>
    <w:rsid w:val="00BC4FD4"/>
    <w:rsid w:val="00BC50B8"/>
    <w:rsid w:val="00BC55F8"/>
    <w:rsid w:val="00BC5F70"/>
    <w:rsid w:val="00BC6088"/>
    <w:rsid w:val="00BC74C4"/>
    <w:rsid w:val="00BC7D70"/>
    <w:rsid w:val="00BD0922"/>
    <w:rsid w:val="00BD1518"/>
    <w:rsid w:val="00BD24EE"/>
    <w:rsid w:val="00BD2F48"/>
    <w:rsid w:val="00BD36C8"/>
    <w:rsid w:val="00BD3823"/>
    <w:rsid w:val="00BD3B3A"/>
    <w:rsid w:val="00BD4152"/>
    <w:rsid w:val="00BD42E0"/>
    <w:rsid w:val="00BD43DA"/>
    <w:rsid w:val="00BD4AEE"/>
    <w:rsid w:val="00BD58A2"/>
    <w:rsid w:val="00BD5F50"/>
    <w:rsid w:val="00BD6588"/>
    <w:rsid w:val="00BD68AA"/>
    <w:rsid w:val="00BD760B"/>
    <w:rsid w:val="00BD7D3E"/>
    <w:rsid w:val="00BD7FAF"/>
    <w:rsid w:val="00BE0296"/>
    <w:rsid w:val="00BE0383"/>
    <w:rsid w:val="00BE09B1"/>
    <w:rsid w:val="00BE11E4"/>
    <w:rsid w:val="00BE1300"/>
    <w:rsid w:val="00BE16AF"/>
    <w:rsid w:val="00BE20E9"/>
    <w:rsid w:val="00BE37DE"/>
    <w:rsid w:val="00BE3D91"/>
    <w:rsid w:val="00BE4CAE"/>
    <w:rsid w:val="00BE599F"/>
    <w:rsid w:val="00BE634F"/>
    <w:rsid w:val="00BE70FD"/>
    <w:rsid w:val="00BE73A6"/>
    <w:rsid w:val="00BE7ADB"/>
    <w:rsid w:val="00BE7E21"/>
    <w:rsid w:val="00BF0222"/>
    <w:rsid w:val="00BF05C1"/>
    <w:rsid w:val="00BF0DE0"/>
    <w:rsid w:val="00BF1654"/>
    <w:rsid w:val="00BF1C28"/>
    <w:rsid w:val="00BF46F7"/>
    <w:rsid w:val="00BF4F74"/>
    <w:rsid w:val="00BF5187"/>
    <w:rsid w:val="00BF56BF"/>
    <w:rsid w:val="00BF6AE3"/>
    <w:rsid w:val="00BF747D"/>
    <w:rsid w:val="00BF7639"/>
    <w:rsid w:val="00C00418"/>
    <w:rsid w:val="00C00C2F"/>
    <w:rsid w:val="00C00E4F"/>
    <w:rsid w:val="00C01438"/>
    <w:rsid w:val="00C01844"/>
    <w:rsid w:val="00C01A0B"/>
    <w:rsid w:val="00C037B2"/>
    <w:rsid w:val="00C03AF4"/>
    <w:rsid w:val="00C03E80"/>
    <w:rsid w:val="00C04073"/>
    <w:rsid w:val="00C0429C"/>
    <w:rsid w:val="00C051B4"/>
    <w:rsid w:val="00C05F6B"/>
    <w:rsid w:val="00C060E7"/>
    <w:rsid w:val="00C06213"/>
    <w:rsid w:val="00C06381"/>
    <w:rsid w:val="00C07C98"/>
    <w:rsid w:val="00C105D8"/>
    <w:rsid w:val="00C10E1F"/>
    <w:rsid w:val="00C11536"/>
    <w:rsid w:val="00C117AB"/>
    <w:rsid w:val="00C13F27"/>
    <w:rsid w:val="00C155C0"/>
    <w:rsid w:val="00C15B02"/>
    <w:rsid w:val="00C163F5"/>
    <w:rsid w:val="00C16899"/>
    <w:rsid w:val="00C17E87"/>
    <w:rsid w:val="00C215BD"/>
    <w:rsid w:val="00C217F3"/>
    <w:rsid w:val="00C21A87"/>
    <w:rsid w:val="00C21F2D"/>
    <w:rsid w:val="00C22A5F"/>
    <w:rsid w:val="00C23A31"/>
    <w:rsid w:val="00C23EF1"/>
    <w:rsid w:val="00C23F49"/>
    <w:rsid w:val="00C240DC"/>
    <w:rsid w:val="00C24780"/>
    <w:rsid w:val="00C24DB2"/>
    <w:rsid w:val="00C25673"/>
    <w:rsid w:val="00C269E6"/>
    <w:rsid w:val="00C27853"/>
    <w:rsid w:val="00C307DF"/>
    <w:rsid w:val="00C30EDF"/>
    <w:rsid w:val="00C31CBC"/>
    <w:rsid w:val="00C322FA"/>
    <w:rsid w:val="00C32EA1"/>
    <w:rsid w:val="00C33B57"/>
    <w:rsid w:val="00C347F3"/>
    <w:rsid w:val="00C34887"/>
    <w:rsid w:val="00C34B09"/>
    <w:rsid w:val="00C34BA3"/>
    <w:rsid w:val="00C34C4E"/>
    <w:rsid w:val="00C35A23"/>
    <w:rsid w:val="00C362D2"/>
    <w:rsid w:val="00C36DC4"/>
    <w:rsid w:val="00C403EF"/>
    <w:rsid w:val="00C40498"/>
    <w:rsid w:val="00C406F8"/>
    <w:rsid w:val="00C409CA"/>
    <w:rsid w:val="00C40A13"/>
    <w:rsid w:val="00C40AE5"/>
    <w:rsid w:val="00C4108C"/>
    <w:rsid w:val="00C41ACE"/>
    <w:rsid w:val="00C4240B"/>
    <w:rsid w:val="00C42B94"/>
    <w:rsid w:val="00C4346B"/>
    <w:rsid w:val="00C43882"/>
    <w:rsid w:val="00C4420B"/>
    <w:rsid w:val="00C44DA6"/>
    <w:rsid w:val="00C452D3"/>
    <w:rsid w:val="00C45EAF"/>
    <w:rsid w:val="00C46AEE"/>
    <w:rsid w:val="00C47FA9"/>
    <w:rsid w:val="00C50FAB"/>
    <w:rsid w:val="00C51765"/>
    <w:rsid w:val="00C51F10"/>
    <w:rsid w:val="00C524DC"/>
    <w:rsid w:val="00C538BF"/>
    <w:rsid w:val="00C546B3"/>
    <w:rsid w:val="00C55C66"/>
    <w:rsid w:val="00C55E13"/>
    <w:rsid w:val="00C55F25"/>
    <w:rsid w:val="00C563C1"/>
    <w:rsid w:val="00C56FAA"/>
    <w:rsid w:val="00C575FF"/>
    <w:rsid w:val="00C5776A"/>
    <w:rsid w:val="00C57BDC"/>
    <w:rsid w:val="00C603B9"/>
    <w:rsid w:val="00C6084E"/>
    <w:rsid w:val="00C60A74"/>
    <w:rsid w:val="00C63757"/>
    <w:rsid w:val="00C6422B"/>
    <w:rsid w:val="00C6477F"/>
    <w:rsid w:val="00C647A8"/>
    <w:rsid w:val="00C64923"/>
    <w:rsid w:val="00C64931"/>
    <w:rsid w:val="00C64A9F"/>
    <w:rsid w:val="00C65526"/>
    <w:rsid w:val="00C658C9"/>
    <w:rsid w:val="00C66EC4"/>
    <w:rsid w:val="00C67598"/>
    <w:rsid w:val="00C70433"/>
    <w:rsid w:val="00C7091B"/>
    <w:rsid w:val="00C715C1"/>
    <w:rsid w:val="00C718C4"/>
    <w:rsid w:val="00C7279F"/>
    <w:rsid w:val="00C72DC9"/>
    <w:rsid w:val="00C72F98"/>
    <w:rsid w:val="00C74E9F"/>
    <w:rsid w:val="00C753F9"/>
    <w:rsid w:val="00C75B97"/>
    <w:rsid w:val="00C7607C"/>
    <w:rsid w:val="00C762C9"/>
    <w:rsid w:val="00C76BD2"/>
    <w:rsid w:val="00C77181"/>
    <w:rsid w:val="00C80474"/>
    <w:rsid w:val="00C808AF"/>
    <w:rsid w:val="00C80E57"/>
    <w:rsid w:val="00C81D42"/>
    <w:rsid w:val="00C826C7"/>
    <w:rsid w:val="00C84920"/>
    <w:rsid w:val="00C85030"/>
    <w:rsid w:val="00C85D16"/>
    <w:rsid w:val="00C86222"/>
    <w:rsid w:val="00C863BF"/>
    <w:rsid w:val="00C865F9"/>
    <w:rsid w:val="00C87298"/>
    <w:rsid w:val="00C874EE"/>
    <w:rsid w:val="00C8797D"/>
    <w:rsid w:val="00C87BC9"/>
    <w:rsid w:val="00C91B16"/>
    <w:rsid w:val="00C9219B"/>
    <w:rsid w:val="00C92231"/>
    <w:rsid w:val="00C9325F"/>
    <w:rsid w:val="00C93668"/>
    <w:rsid w:val="00C93E2B"/>
    <w:rsid w:val="00C942C7"/>
    <w:rsid w:val="00C94DE2"/>
    <w:rsid w:val="00C94FBF"/>
    <w:rsid w:val="00C9574B"/>
    <w:rsid w:val="00C95809"/>
    <w:rsid w:val="00C95CA7"/>
    <w:rsid w:val="00C97718"/>
    <w:rsid w:val="00C97DE7"/>
    <w:rsid w:val="00CA0289"/>
    <w:rsid w:val="00CA0781"/>
    <w:rsid w:val="00CA0849"/>
    <w:rsid w:val="00CA0B74"/>
    <w:rsid w:val="00CA1530"/>
    <w:rsid w:val="00CA25ED"/>
    <w:rsid w:val="00CA2F8B"/>
    <w:rsid w:val="00CA3195"/>
    <w:rsid w:val="00CA3CF4"/>
    <w:rsid w:val="00CA491B"/>
    <w:rsid w:val="00CA4DAE"/>
    <w:rsid w:val="00CA5256"/>
    <w:rsid w:val="00CA573F"/>
    <w:rsid w:val="00CA5A2F"/>
    <w:rsid w:val="00CA5A9D"/>
    <w:rsid w:val="00CA5D08"/>
    <w:rsid w:val="00CA5D27"/>
    <w:rsid w:val="00CA704E"/>
    <w:rsid w:val="00CA751D"/>
    <w:rsid w:val="00CA77DB"/>
    <w:rsid w:val="00CA7988"/>
    <w:rsid w:val="00CA7DBA"/>
    <w:rsid w:val="00CB06B3"/>
    <w:rsid w:val="00CB0D8E"/>
    <w:rsid w:val="00CB1586"/>
    <w:rsid w:val="00CB1EB9"/>
    <w:rsid w:val="00CB206A"/>
    <w:rsid w:val="00CB2DE0"/>
    <w:rsid w:val="00CB2F35"/>
    <w:rsid w:val="00CB3544"/>
    <w:rsid w:val="00CB4BEC"/>
    <w:rsid w:val="00CB5453"/>
    <w:rsid w:val="00CB577F"/>
    <w:rsid w:val="00CB5A6E"/>
    <w:rsid w:val="00CB66EF"/>
    <w:rsid w:val="00CB6FD9"/>
    <w:rsid w:val="00CB7A11"/>
    <w:rsid w:val="00CB7AD1"/>
    <w:rsid w:val="00CC0365"/>
    <w:rsid w:val="00CC03D3"/>
    <w:rsid w:val="00CC2671"/>
    <w:rsid w:val="00CC3259"/>
    <w:rsid w:val="00CC360A"/>
    <w:rsid w:val="00CC3B88"/>
    <w:rsid w:val="00CC3D9F"/>
    <w:rsid w:val="00CC4876"/>
    <w:rsid w:val="00CC49AB"/>
    <w:rsid w:val="00CC4A2B"/>
    <w:rsid w:val="00CC534B"/>
    <w:rsid w:val="00CC6D08"/>
    <w:rsid w:val="00CC7497"/>
    <w:rsid w:val="00CC7F01"/>
    <w:rsid w:val="00CD082E"/>
    <w:rsid w:val="00CD2130"/>
    <w:rsid w:val="00CD2CDD"/>
    <w:rsid w:val="00CD356A"/>
    <w:rsid w:val="00CD3C2C"/>
    <w:rsid w:val="00CD408A"/>
    <w:rsid w:val="00CD40BF"/>
    <w:rsid w:val="00CD41DB"/>
    <w:rsid w:val="00CD45AD"/>
    <w:rsid w:val="00CD4D09"/>
    <w:rsid w:val="00CD5052"/>
    <w:rsid w:val="00CD5260"/>
    <w:rsid w:val="00CD5344"/>
    <w:rsid w:val="00CD5AA4"/>
    <w:rsid w:val="00CD630A"/>
    <w:rsid w:val="00CD6A53"/>
    <w:rsid w:val="00CD75F7"/>
    <w:rsid w:val="00CD76FE"/>
    <w:rsid w:val="00CD7928"/>
    <w:rsid w:val="00CD7C5A"/>
    <w:rsid w:val="00CE0C4D"/>
    <w:rsid w:val="00CE2978"/>
    <w:rsid w:val="00CE3665"/>
    <w:rsid w:val="00CE4A28"/>
    <w:rsid w:val="00CE4E2B"/>
    <w:rsid w:val="00CE61E6"/>
    <w:rsid w:val="00CE7267"/>
    <w:rsid w:val="00CE7417"/>
    <w:rsid w:val="00CE754B"/>
    <w:rsid w:val="00CE7C3B"/>
    <w:rsid w:val="00CF08BF"/>
    <w:rsid w:val="00CF0C1B"/>
    <w:rsid w:val="00CF0FDF"/>
    <w:rsid w:val="00CF16E3"/>
    <w:rsid w:val="00CF1EC3"/>
    <w:rsid w:val="00CF1F10"/>
    <w:rsid w:val="00CF20F1"/>
    <w:rsid w:val="00CF2C27"/>
    <w:rsid w:val="00CF34DB"/>
    <w:rsid w:val="00CF3738"/>
    <w:rsid w:val="00CF37F0"/>
    <w:rsid w:val="00CF3B7A"/>
    <w:rsid w:val="00CF3E5A"/>
    <w:rsid w:val="00CF4BB3"/>
    <w:rsid w:val="00CF6AD0"/>
    <w:rsid w:val="00CF6F1E"/>
    <w:rsid w:val="00CF6F37"/>
    <w:rsid w:val="00D00275"/>
    <w:rsid w:val="00D01705"/>
    <w:rsid w:val="00D0180A"/>
    <w:rsid w:val="00D01C1F"/>
    <w:rsid w:val="00D0218B"/>
    <w:rsid w:val="00D022BC"/>
    <w:rsid w:val="00D02445"/>
    <w:rsid w:val="00D03291"/>
    <w:rsid w:val="00D036F3"/>
    <w:rsid w:val="00D038F9"/>
    <w:rsid w:val="00D042BE"/>
    <w:rsid w:val="00D07125"/>
    <w:rsid w:val="00D07538"/>
    <w:rsid w:val="00D07606"/>
    <w:rsid w:val="00D11670"/>
    <w:rsid w:val="00D11760"/>
    <w:rsid w:val="00D12737"/>
    <w:rsid w:val="00D12AD6"/>
    <w:rsid w:val="00D1436D"/>
    <w:rsid w:val="00D154B7"/>
    <w:rsid w:val="00D163A0"/>
    <w:rsid w:val="00D16424"/>
    <w:rsid w:val="00D16A3B"/>
    <w:rsid w:val="00D17388"/>
    <w:rsid w:val="00D17CEE"/>
    <w:rsid w:val="00D2003E"/>
    <w:rsid w:val="00D20ACF"/>
    <w:rsid w:val="00D22EFD"/>
    <w:rsid w:val="00D23C76"/>
    <w:rsid w:val="00D24847"/>
    <w:rsid w:val="00D26896"/>
    <w:rsid w:val="00D272BC"/>
    <w:rsid w:val="00D276C1"/>
    <w:rsid w:val="00D3001D"/>
    <w:rsid w:val="00D30700"/>
    <w:rsid w:val="00D309E2"/>
    <w:rsid w:val="00D30D44"/>
    <w:rsid w:val="00D312D5"/>
    <w:rsid w:val="00D3146C"/>
    <w:rsid w:val="00D32044"/>
    <w:rsid w:val="00D321E9"/>
    <w:rsid w:val="00D32503"/>
    <w:rsid w:val="00D328BE"/>
    <w:rsid w:val="00D335D7"/>
    <w:rsid w:val="00D33643"/>
    <w:rsid w:val="00D35510"/>
    <w:rsid w:val="00D35A97"/>
    <w:rsid w:val="00D363A9"/>
    <w:rsid w:val="00D37021"/>
    <w:rsid w:val="00D373DA"/>
    <w:rsid w:val="00D3755B"/>
    <w:rsid w:val="00D40B14"/>
    <w:rsid w:val="00D40D52"/>
    <w:rsid w:val="00D40F57"/>
    <w:rsid w:val="00D41D65"/>
    <w:rsid w:val="00D42192"/>
    <w:rsid w:val="00D42286"/>
    <w:rsid w:val="00D42C3B"/>
    <w:rsid w:val="00D43063"/>
    <w:rsid w:val="00D4360D"/>
    <w:rsid w:val="00D43C4D"/>
    <w:rsid w:val="00D44D3E"/>
    <w:rsid w:val="00D45254"/>
    <w:rsid w:val="00D45C6A"/>
    <w:rsid w:val="00D46078"/>
    <w:rsid w:val="00D47190"/>
    <w:rsid w:val="00D476C9"/>
    <w:rsid w:val="00D47B70"/>
    <w:rsid w:val="00D508E8"/>
    <w:rsid w:val="00D51A33"/>
    <w:rsid w:val="00D51AAE"/>
    <w:rsid w:val="00D52588"/>
    <w:rsid w:val="00D53538"/>
    <w:rsid w:val="00D536C1"/>
    <w:rsid w:val="00D539CC"/>
    <w:rsid w:val="00D53A70"/>
    <w:rsid w:val="00D53ABF"/>
    <w:rsid w:val="00D54827"/>
    <w:rsid w:val="00D549B8"/>
    <w:rsid w:val="00D54F03"/>
    <w:rsid w:val="00D553D3"/>
    <w:rsid w:val="00D55401"/>
    <w:rsid w:val="00D57041"/>
    <w:rsid w:val="00D57540"/>
    <w:rsid w:val="00D60301"/>
    <w:rsid w:val="00D604F1"/>
    <w:rsid w:val="00D6190B"/>
    <w:rsid w:val="00D6275C"/>
    <w:rsid w:val="00D6307F"/>
    <w:rsid w:val="00D63FA2"/>
    <w:rsid w:val="00D6425E"/>
    <w:rsid w:val="00D645F8"/>
    <w:rsid w:val="00D6465B"/>
    <w:rsid w:val="00D65683"/>
    <w:rsid w:val="00D6742E"/>
    <w:rsid w:val="00D67592"/>
    <w:rsid w:val="00D67EC3"/>
    <w:rsid w:val="00D67F42"/>
    <w:rsid w:val="00D71732"/>
    <w:rsid w:val="00D722F9"/>
    <w:rsid w:val="00D725E7"/>
    <w:rsid w:val="00D72755"/>
    <w:rsid w:val="00D73D59"/>
    <w:rsid w:val="00D73ECD"/>
    <w:rsid w:val="00D73F83"/>
    <w:rsid w:val="00D7400E"/>
    <w:rsid w:val="00D7436D"/>
    <w:rsid w:val="00D74608"/>
    <w:rsid w:val="00D754C3"/>
    <w:rsid w:val="00D75782"/>
    <w:rsid w:val="00D757DE"/>
    <w:rsid w:val="00D758A1"/>
    <w:rsid w:val="00D76857"/>
    <w:rsid w:val="00D76BB2"/>
    <w:rsid w:val="00D770EC"/>
    <w:rsid w:val="00D779AD"/>
    <w:rsid w:val="00D80D2B"/>
    <w:rsid w:val="00D81648"/>
    <w:rsid w:val="00D832EA"/>
    <w:rsid w:val="00D832FA"/>
    <w:rsid w:val="00D83610"/>
    <w:rsid w:val="00D83B34"/>
    <w:rsid w:val="00D83EB9"/>
    <w:rsid w:val="00D8508E"/>
    <w:rsid w:val="00D850CA"/>
    <w:rsid w:val="00D85C77"/>
    <w:rsid w:val="00D86968"/>
    <w:rsid w:val="00D86CA9"/>
    <w:rsid w:val="00D87471"/>
    <w:rsid w:val="00D900B9"/>
    <w:rsid w:val="00D90571"/>
    <w:rsid w:val="00D90F24"/>
    <w:rsid w:val="00D91629"/>
    <w:rsid w:val="00D918BA"/>
    <w:rsid w:val="00D92370"/>
    <w:rsid w:val="00D925F9"/>
    <w:rsid w:val="00D92C1C"/>
    <w:rsid w:val="00D930E9"/>
    <w:rsid w:val="00D93333"/>
    <w:rsid w:val="00D9414A"/>
    <w:rsid w:val="00D94507"/>
    <w:rsid w:val="00D946CD"/>
    <w:rsid w:val="00D95755"/>
    <w:rsid w:val="00D960D9"/>
    <w:rsid w:val="00D964BF"/>
    <w:rsid w:val="00D97C65"/>
    <w:rsid w:val="00DA0231"/>
    <w:rsid w:val="00DA06B3"/>
    <w:rsid w:val="00DA1272"/>
    <w:rsid w:val="00DA1516"/>
    <w:rsid w:val="00DA169C"/>
    <w:rsid w:val="00DA1DD0"/>
    <w:rsid w:val="00DA23B8"/>
    <w:rsid w:val="00DA248C"/>
    <w:rsid w:val="00DA254B"/>
    <w:rsid w:val="00DA2729"/>
    <w:rsid w:val="00DA4850"/>
    <w:rsid w:val="00DA4B53"/>
    <w:rsid w:val="00DA4CD3"/>
    <w:rsid w:val="00DA5734"/>
    <w:rsid w:val="00DA5BCE"/>
    <w:rsid w:val="00DA6233"/>
    <w:rsid w:val="00DA6536"/>
    <w:rsid w:val="00DA6EF7"/>
    <w:rsid w:val="00DA7397"/>
    <w:rsid w:val="00DA7811"/>
    <w:rsid w:val="00DA79A5"/>
    <w:rsid w:val="00DA79AD"/>
    <w:rsid w:val="00DA7A9C"/>
    <w:rsid w:val="00DA7FA2"/>
    <w:rsid w:val="00DB1F1F"/>
    <w:rsid w:val="00DB206A"/>
    <w:rsid w:val="00DB2814"/>
    <w:rsid w:val="00DB2854"/>
    <w:rsid w:val="00DB2903"/>
    <w:rsid w:val="00DB3353"/>
    <w:rsid w:val="00DB3798"/>
    <w:rsid w:val="00DB5904"/>
    <w:rsid w:val="00DB5C26"/>
    <w:rsid w:val="00DB5E9A"/>
    <w:rsid w:val="00DB7168"/>
    <w:rsid w:val="00DB7E11"/>
    <w:rsid w:val="00DC0025"/>
    <w:rsid w:val="00DC040C"/>
    <w:rsid w:val="00DC0CA1"/>
    <w:rsid w:val="00DC163F"/>
    <w:rsid w:val="00DC191A"/>
    <w:rsid w:val="00DC3B56"/>
    <w:rsid w:val="00DC451C"/>
    <w:rsid w:val="00DC4760"/>
    <w:rsid w:val="00DC51FF"/>
    <w:rsid w:val="00DC7037"/>
    <w:rsid w:val="00DC74E6"/>
    <w:rsid w:val="00DD08B9"/>
    <w:rsid w:val="00DD10D9"/>
    <w:rsid w:val="00DD1E38"/>
    <w:rsid w:val="00DD2B09"/>
    <w:rsid w:val="00DD31C3"/>
    <w:rsid w:val="00DD388B"/>
    <w:rsid w:val="00DD3B6A"/>
    <w:rsid w:val="00DD450A"/>
    <w:rsid w:val="00DD4CEC"/>
    <w:rsid w:val="00DD4D99"/>
    <w:rsid w:val="00DD51F3"/>
    <w:rsid w:val="00DD5612"/>
    <w:rsid w:val="00DD5EBA"/>
    <w:rsid w:val="00DD76F4"/>
    <w:rsid w:val="00DD7A9B"/>
    <w:rsid w:val="00DE0AF2"/>
    <w:rsid w:val="00DE0D98"/>
    <w:rsid w:val="00DE104C"/>
    <w:rsid w:val="00DE2390"/>
    <w:rsid w:val="00DE295E"/>
    <w:rsid w:val="00DE2C5B"/>
    <w:rsid w:val="00DE3225"/>
    <w:rsid w:val="00DE445C"/>
    <w:rsid w:val="00DE5804"/>
    <w:rsid w:val="00DF0614"/>
    <w:rsid w:val="00DF0F0E"/>
    <w:rsid w:val="00DF1FA2"/>
    <w:rsid w:val="00DF32FF"/>
    <w:rsid w:val="00DF3305"/>
    <w:rsid w:val="00DF3BB2"/>
    <w:rsid w:val="00DF58DA"/>
    <w:rsid w:val="00DF60B7"/>
    <w:rsid w:val="00DF6505"/>
    <w:rsid w:val="00DF66CD"/>
    <w:rsid w:val="00DF6710"/>
    <w:rsid w:val="00DF672F"/>
    <w:rsid w:val="00DF6C36"/>
    <w:rsid w:val="00DF7291"/>
    <w:rsid w:val="00DF7328"/>
    <w:rsid w:val="00E00E68"/>
    <w:rsid w:val="00E037D0"/>
    <w:rsid w:val="00E03B95"/>
    <w:rsid w:val="00E04920"/>
    <w:rsid w:val="00E054BD"/>
    <w:rsid w:val="00E05802"/>
    <w:rsid w:val="00E05A5A"/>
    <w:rsid w:val="00E05CE2"/>
    <w:rsid w:val="00E061DA"/>
    <w:rsid w:val="00E0643D"/>
    <w:rsid w:val="00E06B79"/>
    <w:rsid w:val="00E06FF6"/>
    <w:rsid w:val="00E101EF"/>
    <w:rsid w:val="00E1069F"/>
    <w:rsid w:val="00E10F6D"/>
    <w:rsid w:val="00E116C3"/>
    <w:rsid w:val="00E1212D"/>
    <w:rsid w:val="00E1236F"/>
    <w:rsid w:val="00E13701"/>
    <w:rsid w:val="00E14F3B"/>
    <w:rsid w:val="00E167A2"/>
    <w:rsid w:val="00E170CF"/>
    <w:rsid w:val="00E17109"/>
    <w:rsid w:val="00E1713D"/>
    <w:rsid w:val="00E17675"/>
    <w:rsid w:val="00E179B3"/>
    <w:rsid w:val="00E17D97"/>
    <w:rsid w:val="00E200D2"/>
    <w:rsid w:val="00E202F5"/>
    <w:rsid w:val="00E20C78"/>
    <w:rsid w:val="00E22009"/>
    <w:rsid w:val="00E22250"/>
    <w:rsid w:val="00E22378"/>
    <w:rsid w:val="00E228C4"/>
    <w:rsid w:val="00E22A35"/>
    <w:rsid w:val="00E230E4"/>
    <w:rsid w:val="00E23521"/>
    <w:rsid w:val="00E235AC"/>
    <w:rsid w:val="00E23666"/>
    <w:rsid w:val="00E238F8"/>
    <w:rsid w:val="00E23C7E"/>
    <w:rsid w:val="00E23D1C"/>
    <w:rsid w:val="00E23FDE"/>
    <w:rsid w:val="00E240FB"/>
    <w:rsid w:val="00E24286"/>
    <w:rsid w:val="00E2654D"/>
    <w:rsid w:val="00E265CB"/>
    <w:rsid w:val="00E26628"/>
    <w:rsid w:val="00E27821"/>
    <w:rsid w:val="00E30513"/>
    <w:rsid w:val="00E3106F"/>
    <w:rsid w:val="00E32250"/>
    <w:rsid w:val="00E328DC"/>
    <w:rsid w:val="00E33E09"/>
    <w:rsid w:val="00E341C8"/>
    <w:rsid w:val="00E35390"/>
    <w:rsid w:val="00E35772"/>
    <w:rsid w:val="00E359B4"/>
    <w:rsid w:val="00E3654E"/>
    <w:rsid w:val="00E36788"/>
    <w:rsid w:val="00E401C1"/>
    <w:rsid w:val="00E408BF"/>
    <w:rsid w:val="00E4094C"/>
    <w:rsid w:val="00E40F81"/>
    <w:rsid w:val="00E42E0D"/>
    <w:rsid w:val="00E42E8A"/>
    <w:rsid w:val="00E43A94"/>
    <w:rsid w:val="00E43AE8"/>
    <w:rsid w:val="00E4569B"/>
    <w:rsid w:val="00E45FCD"/>
    <w:rsid w:val="00E46FFC"/>
    <w:rsid w:val="00E47202"/>
    <w:rsid w:val="00E474D0"/>
    <w:rsid w:val="00E5020D"/>
    <w:rsid w:val="00E50D2B"/>
    <w:rsid w:val="00E5175E"/>
    <w:rsid w:val="00E51E26"/>
    <w:rsid w:val="00E524B3"/>
    <w:rsid w:val="00E52FA5"/>
    <w:rsid w:val="00E5394D"/>
    <w:rsid w:val="00E53BDB"/>
    <w:rsid w:val="00E543D5"/>
    <w:rsid w:val="00E5477C"/>
    <w:rsid w:val="00E54A24"/>
    <w:rsid w:val="00E54D9D"/>
    <w:rsid w:val="00E5500E"/>
    <w:rsid w:val="00E57614"/>
    <w:rsid w:val="00E6111D"/>
    <w:rsid w:val="00E62A7B"/>
    <w:rsid w:val="00E62CD6"/>
    <w:rsid w:val="00E62DC1"/>
    <w:rsid w:val="00E64CAF"/>
    <w:rsid w:val="00E6571F"/>
    <w:rsid w:val="00E66236"/>
    <w:rsid w:val="00E662A0"/>
    <w:rsid w:val="00E66BCE"/>
    <w:rsid w:val="00E66C92"/>
    <w:rsid w:val="00E67C44"/>
    <w:rsid w:val="00E67DA2"/>
    <w:rsid w:val="00E7013D"/>
    <w:rsid w:val="00E70B4B"/>
    <w:rsid w:val="00E71A90"/>
    <w:rsid w:val="00E73902"/>
    <w:rsid w:val="00E73CB1"/>
    <w:rsid w:val="00E74BFA"/>
    <w:rsid w:val="00E74E84"/>
    <w:rsid w:val="00E75800"/>
    <w:rsid w:val="00E76FBB"/>
    <w:rsid w:val="00E80272"/>
    <w:rsid w:val="00E80646"/>
    <w:rsid w:val="00E80BAC"/>
    <w:rsid w:val="00E814ED"/>
    <w:rsid w:val="00E81DE8"/>
    <w:rsid w:val="00E8325C"/>
    <w:rsid w:val="00E8419D"/>
    <w:rsid w:val="00E846BB"/>
    <w:rsid w:val="00E848FB"/>
    <w:rsid w:val="00E84CFF"/>
    <w:rsid w:val="00E850D1"/>
    <w:rsid w:val="00E858E0"/>
    <w:rsid w:val="00E85CAC"/>
    <w:rsid w:val="00E85D42"/>
    <w:rsid w:val="00E85FD8"/>
    <w:rsid w:val="00E860B2"/>
    <w:rsid w:val="00E86B81"/>
    <w:rsid w:val="00E8707B"/>
    <w:rsid w:val="00E90570"/>
    <w:rsid w:val="00E907B1"/>
    <w:rsid w:val="00E90E7E"/>
    <w:rsid w:val="00E914F6"/>
    <w:rsid w:val="00E9280A"/>
    <w:rsid w:val="00E93807"/>
    <w:rsid w:val="00E93A23"/>
    <w:rsid w:val="00E9496C"/>
    <w:rsid w:val="00E94D8F"/>
    <w:rsid w:val="00E94EA6"/>
    <w:rsid w:val="00E9530B"/>
    <w:rsid w:val="00E95517"/>
    <w:rsid w:val="00E95723"/>
    <w:rsid w:val="00E966D4"/>
    <w:rsid w:val="00E967EA"/>
    <w:rsid w:val="00E97A17"/>
    <w:rsid w:val="00E97F7E"/>
    <w:rsid w:val="00EA10FC"/>
    <w:rsid w:val="00EA211F"/>
    <w:rsid w:val="00EA222D"/>
    <w:rsid w:val="00EA28E8"/>
    <w:rsid w:val="00EA2BD2"/>
    <w:rsid w:val="00EA2C06"/>
    <w:rsid w:val="00EA2D4F"/>
    <w:rsid w:val="00EA4241"/>
    <w:rsid w:val="00EA4AED"/>
    <w:rsid w:val="00EA4D51"/>
    <w:rsid w:val="00EA4E4E"/>
    <w:rsid w:val="00EA57DF"/>
    <w:rsid w:val="00EA5EDF"/>
    <w:rsid w:val="00EA65E4"/>
    <w:rsid w:val="00EA74BD"/>
    <w:rsid w:val="00EA7AEC"/>
    <w:rsid w:val="00EA7EA0"/>
    <w:rsid w:val="00EB0FBD"/>
    <w:rsid w:val="00EB1AB1"/>
    <w:rsid w:val="00EB1C19"/>
    <w:rsid w:val="00EB2436"/>
    <w:rsid w:val="00EB25F7"/>
    <w:rsid w:val="00EB2C5B"/>
    <w:rsid w:val="00EB3803"/>
    <w:rsid w:val="00EB3F9B"/>
    <w:rsid w:val="00EB5480"/>
    <w:rsid w:val="00EB65EC"/>
    <w:rsid w:val="00EB6784"/>
    <w:rsid w:val="00EB6D15"/>
    <w:rsid w:val="00EB7149"/>
    <w:rsid w:val="00EB7167"/>
    <w:rsid w:val="00EC07B4"/>
    <w:rsid w:val="00EC0C70"/>
    <w:rsid w:val="00EC1987"/>
    <w:rsid w:val="00EC276F"/>
    <w:rsid w:val="00EC2950"/>
    <w:rsid w:val="00EC2994"/>
    <w:rsid w:val="00EC2ED7"/>
    <w:rsid w:val="00EC3276"/>
    <w:rsid w:val="00EC40E9"/>
    <w:rsid w:val="00EC4B71"/>
    <w:rsid w:val="00EC4BC3"/>
    <w:rsid w:val="00EC5225"/>
    <w:rsid w:val="00EC5279"/>
    <w:rsid w:val="00EC5CAD"/>
    <w:rsid w:val="00EC6083"/>
    <w:rsid w:val="00EC644A"/>
    <w:rsid w:val="00EC68BF"/>
    <w:rsid w:val="00EC691B"/>
    <w:rsid w:val="00EC7532"/>
    <w:rsid w:val="00EC7BD5"/>
    <w:rsid w:val="00ED02AC"/>
    <w:rsid w:val="00ED040E"/>
    <w:rsid w:val="00ED1BAB"/>
    <w:rsid w:val="00ED28A5"/>
    <w:rsid w:val="00ED2AB7"/>
    <w:rsid w:val="00ED2CCC"/>
    <w:rsid w:val="00ED3907"/>
    <w:rsid w:val="00ED40B7"/>
    <w:rsid w:val="00ED4843"/>
    <w:rsid w:val="00ED6C14"/>
    <w:rsid w:val="00ED70EB"/>
    <w:rsid w:val="00ED719D"/>
    <w:rsid w:val="00ED7ED6"/>
    <w:rsid w:val="00EE0FC2"/>
    <w:rsid w:val="00EE2F58"/>
    <w:rsid w:val="00EE3254"/>
    <w:rsid w:val="00EE3661"/>
    <w:rsid w:val="00EE3B03"/>
    <w:rsid w:val="00EE5CAF"/>
    <w:rsid w:val="00EE68B2"/>
    <w:rsid w:val="00EE6D13"/>
    <w:rsid w:val="00EE7763"/>
    <w:rsid w:val="00EF08F0"/>
    <w:rsid w:val="00EF0A21"/>
    <w:rsid w:val="00EF2A71"/>
    <w:rsid w:val="00EF33F9"/>
    <w:rsid w:val="00EF3C6D"/>
    <w:rsid w:val="00EF438A"/>
    <w:rsid w:val="00EF45B8"/>
    <w:rsid w:val="00EF52B8"/>
    <w:rsid w:val="00EF5A5A"/>
    <w:rsid w:val="00EF6188"/>
    <w:rsid w:val="00EF68FE"/>
    <w:rsid w:val="00EF6FFA"/>
    <w:rsid w:val="00EF71BC"/>
    <w:rsid w:val="00EF760C"/>
    <w:rsid w:val="00EF7EC4"/>
    <w:rsid w:val="00EF7EF0"/>
    <w:rsid w:val="00EF7F05"/>
    <w:rsid w:val="00EF7F0B"/>
    <w:rsid w:val="00EF7F0E"/>
    <w:rsid w:val="00F01103"/>
    <w:rsid w:val="00F016C0"/>
    <w:rsid w:val="00F018DF"/>
    <w:rsid w:val="00F02031"/>
    <w:rsid w:val="00F020AE"/>
    <w:rsid w:val="00F02ECC"/>
    <w:rsid w:val="00F02F12"/>
    <w:rsid w:val="00F044EB"/>
    <w:rsid w:val="00F04C92"/>
    <w:rsid w:val="00F04D8C"/>
    <w:rsid w:val="00F051FE"/>
    <w:rsid w:val="00F0521B"/>
    <w:rsid w:val="00F06195"/>
    <w:rsid w:val="00F063D0"/>
    <w:rsid w:val="00F06488"/>
    <w:rsid w:val="00F06D69"/>
    <w:rsid w:val="00F073CE"/>
    <w:rsid w:val="00F075E9"/>
    <w:rsid w:val="00F07832"/>
    <w:rsid w:val="00F1047E"/>
    <w:rsid w:val="00F110D2"/>
    <w:rsid w:val="00F11B48"/>
    <w:rsid w:val="00F11DD4"/>
    <w:rsid w:val="00F11F2E"/>
    <w:rsid w:val="00F13682"/>
    <w:rsid w:val="00F13783"/>
    <w:rsid w:val="00F140CB"/>
    <w:rsid w:val="00F1527D"/>
    <w:rsid w:val="00F15AC9"/>
    <w:rsid w:val="00F15BBA"/>
    <w:rsid w:val="00F15FCD"/>
    <w:rsid w:val="00F1727B"/>
    <w:rsid w:val="00F20978"/>
    <w:rsid w:val="00F22807"/>
    <w:rsid w:val="00F22997"/>
    <w:rsid w:val="00F22D49"/>
    <w:rsid w:val="00F24392"/>
    <w:rsid w:val="00F2457D"/>
    <w:rsid w:val="00F25653"/>
    <w:rsid w:val="00F25F8A"/>
    <w:rsid w:val="00F262F9"/>
    <w:rsid w:val="00F272D2"/>
    <w:rsid w:val="00F27463"/>
    <w:rsid w:val="00F2760B"/>
    <w:rsid w:val="00F27880"/>
    <w:rsid w:val="00F31EC5"/>
    <w:rsid w:val="00F32052"/>
    <w:rsid w:val="00F32A44"/>
    <w:rsid w:val="00F32FCD"/>
    <w:rsid w:val="00F330AC"/>
    <w:rsid w:val="00F33B1A"/>
    <w:rsid w:val="00F34286"/>
    <w:rsid w:val="00F3517E"/>
    <w:rsid w:val="00F35D5C"/>
    <w:rsid w:val="00F4090B"/>
    <w:rsid w:val="00F40D7D"/>
    <w:rsid w:val="00F416E0"/>
    <w:rsid w:val="00F41BA9"/>
    <w:rsid w:val="00F42B42"/>
    <w:rsid w:val="00F42CBB"/>
    <w:rsid w:val="00F435D8"/>
    <w:rsid w:val="00F43DE3"/>
    <w:rsid w:val="00F43FE7"/>
    <w:rsid w:val="00F4493F"/>
    <w:rsid w:val="00F450BA"/>
    <w:rsid w:val="00F450F3"/>
    <w:rsid w:val="00F455E5"/>
    <w:rsid w:val="00F45BB9"/>
    <w:rsid w:val="00F467BF"/>
    <w:rsid w:val="00F4701D"/>
    <w:rsid w:val="00F50060"/>
    <w:rsid w:val="00F50BA7"/>
    <w:rsid w:val="00F51D50"/>
    <w:rsid w:val="00F51D9A"/>
    <w:rsid w:val="00F5238E"/>
    <w:rsid w:val="00F523EB"/>
    <w:rsid w:val="00F52559"/>
    <w:rsid w:val="00F52EC6"/>
    <w:rsid w:val="00F53D77"/>
    <w:rsid w:val="00F54C6D"/>
    <w:rsid w:val="00F54C82"/>
    <w:rsid w:val="00F55512"/>
    <w:rsid w:val="00F5674D"/>
    <w:rsid w:val="00F567BF"/>
    <w:rsid w:val="00F568D2"/>
    <w:rsid w:val="00F578C0"/>
    <w:rsid w:val="00F57A56"/>
    <w:rsid w:val="00F57AD6"/>
    <w:rsid w:val="00F57BD5"/>
    <w:rsid w:val="00F606A0"/>
    <w:rsid w:val="00F6117C"/>
    <w:rsid w:val="00F612D7"/>
    <w:rsid w:val="00F6139B"/>
    <w:rsid w:val="00F623E2"/>
    <w:rsid w:val="00F62648"/>
    <w:rsid w:val="00F629E3"/>
    <w:rsid w:val="00F62BE7"/>
    <w:rsid w:val="00F63371"/>
    <w:rsid w:val="00F64687"/>
    <w:rsid w:val="00F64D63"/>
    <w:rsid w:val="00F64FD1"/>
    <w:rsid w:val="00F659A4"/>
    <w:rsid w:val="00F65A44"/>
    <w:rsid w:val="00F67308"/>
    <w:rsid w:val="00F700C5"/>
    <w:rsid w:val="00F71550"/>
    <w:rsid w:val="00F72CEC"/>
    <w:rsid w:val="00F738D8"/>
    <w:rsid w:val="00F739C7"/>
    <w:rsid w:val="00F73F4A"/>
    <w:rsid w:val="00F74CFF"/>
    <w:rsid w:val="00F7564B"/>
    <w:rsid w:val="00F7726E"/>
    <w:rsid w:val="00F77BE9"/>
    <w:rsid w:val="00F77E46"/>
    <w:rsid w:val="00F77F3B"/>
    <w:rsid w:val="00F80D82"/>
    <w:rsid w:val="00F80F4F"/>
    <w:rsid w:val="00F8157F"/>
    <w:rsid w:val="00F822D9"/>
    <w:rsid w:val="00F82678"/>
    <w:rsid w:val="00F82E9E"/>
    <w:rsid w:val="00F835BE"/>
    <w:rsid w:val="00F8393A"/>
    <w:rsid w:val="00F83D60"/>
    <w:rsid w:val="00F844A5"/>
    <w:rsid w:val="00F84D66"/>
    <w:rsid w:val="00F85E06"/>
    <w:rsid w:val="00F861CC"/>
    <w:rsid w:val="00F86D96"/>
    <w:rsid w:val="00F873F9"/>
    <w:rsid w:val="00F90227"/>
    <w:rsid w:val="00F9031F"/>
    <w:rsid w:val="00F914D5"/>
    <w:rsid w:val="00F915A5"/>
    <w:rsid w:val="00F91C1C"/>
    <w:rsid w:val="00F91E6B"/>
    <w:rsid w:val="00F921EE"/>
    <w:rsid w:val="00F9260B"/>
    <w:rsid w:val="00F9261E"/>
    <w:rsid w:val="00F92A66"/>
    <w:rsid w:val="00F92F0C"/>
    <w:rsid w:val="00F94DB1"/>
    <w:rsid w:val="00F957D6"/>
    <w:rsid w:val="00F95850"/>
    <w:rsid w:val="00F95A11"/>
    <w:rsid w:val="00F96347"/>
    <w:rsid w:val="00F96749"/>
    <w:rsid w:val="00FA139B"/>
    <w:rsid w:val="00FA217A"/>
    <w:rsid w:val="00FA2C7F"/>
    <w:rsid w:val="00FA449E"/>
    <w:rsid w:val="00FA6422"/>
    <w:rsid w:val="00FA66D0"/>
    <w:rsid w:val="00FA6A0A"/>
    <w:rsid w:val="00FA772D"/>
    <w:rsid w:val="00FA7F73"/>
    <w:rsid w:val="00FB181B"/>
    <w:rsid w:val="00FB226A"/>
    <w:rsid w:val="00FB23FF"/>
    <w:rsid w:val="00FB242C"/>
    <w:rsid w:val="00FB38D8"/>
    <w:rsid w:val="00FB399F"/>
    <w:rsid w:val="00FB3BAB"/>
    <w:rsid w:val="00FB4061"/>
    <w:rsid w:val="00FB447D"/>
    <w:rsid w:val="00FB4FFF"/>
    <w:rsid w:val="00FB5E56"/>
    <w:rsid w:val="00FB6BFB"/>
    <w:rsid w:val="00FC183D"/>
    <w:rsid w:val="00FC2EEA"/>
    <w:rsid w:val="00FC34C8"/>
    <w:rsid w:val="00FC3BE5"/>
    <w:rsid w:val="00FC3E5E"/>
    <w:rsid w:val="00FC5939"/>
    <w:rsid w:val="00FC5CA1"/>
    <w:rsid w:val="00FC5E02"/>
    <w:rsid w:val="00FC5F6C"/>
    <w:rsid w:val="00FC6294"/>
    <w:rsid w:val="00FC676A"/>
    <w:rsid w:val="00FC71E3"/>
    <w:rsid w:val="00FD030F"/>
    <w:rsid w:val="00FD0419"/>
    <w:rsid w:val="00FD0474"/>
    <w:rsid w:val="00FD0650"/>
    <w:rsid w:val="00FD0C14"/>
    <w:rsid w:val="00FD0E5E"/>
    <w:rsid w:val="00FD0FDC"/>
    <w:rsid w:val="00FD12BC"/>
    <w:rsid w:val="00FD1959"/>
    <w:rsid w:val="00FD22D7"/>
    <w:rsid w:val="00FD25F8"/>
    <w:rsid w:val="00FD2C5E"/>
    <w:rsid w:val="00FD3478"/>
    <w:rsid w:val="00FD3B16"/>
    <w:rsid w:val="00FD3BD1"/>
    <w:rsid w:val="00FD4174"/>
    <w:rsid w:val="00FD472A"/>
    <w:rsid w:val="00FD4AF7"/>
    <w:rsid w:val="00FD51EE"/>
    <w:rsid w:val="00FD5310"/>
    <w:rsid w:val="00FD5E5C"/>
    <w:rsid w:val="00FD75B7"/>
    <w:rsid w:val="00FD778E"/>
    <w:rsid w:val="00FD77AF"/>
    <w:rsid w:val="00FD7CBC"/>
    <w:rsid w:val="00FD7F9F"/>
    <w:rsid w:val="00FD7FE5"/>
    <w:rsid w:val="00FE0012"/>
    <w:rsid w:val="00FE0EC3"/>
    <w:rsid w:val="00FE2980"/>
    <w:rsid w:val="00FE2AB8"/>
    <w:rsid w:val="00FE2B7B"/>
    <w:rsid w:val="00FE3410"/>
    <w:rsid w:val="00FE3D1E"/>
    <w:rsid w:val="00FE497A"/>
    <w:rsid w:val="00FE4B8C"/>
    <w:rsid w:val="00FE4DF6"/>
    <w:rsid w:val="00FE5E2F"/>
    <w:rsid w:val="00FE5E61"/>
    <w:rsid w:val="00FE6024"/>
    <w:rsid w:val="00FE67E1"/>
    <w:rsid w:val="00FE69A5"/>
    <w:rsid w:val="00FF024D"/>
    <w:rsid w:val="00FF072C"/>
    <w:rsid w:val="00FF0A97"/>
    <w:rsid w:val="00FF0B9A"/>
    <w:rsid w:val="00FF1084"/>
    <w:rsid w:val="00FF10FF"/>
    <w:rsid w:val="00FF12F0"/>
    <w:rsid w:val="00FF18E1"/>
    <w:rsid w:val="00FF24D5"/>
    <w:rsid w:val="00FF3ADC"/>
    <w:rsid w:val="00FF44E6"/>
    <w:rsid w:val="00FF451B"/>
    <w:rsid w:val="00FF4ACB"/>
    <w:rsid w:val="00FF4CE5"/>
    <w:rsid w:val="00FF50BD"/>
    <w:rsid w:val="00FF6183"/>
    <w:rsid w:val="00FF646C"/>
    <w:rsid w:val="00FF6666"/>
    <w:rsid w:val="00FF6CD9"/>
    <w:rsid w:val="00FF76A0"/>
    <w:rsid w:val="00FF7D52"/>
    <w:rsid w:val="00FF7EA2"/>
    <w:rsid w:val="00FF7EEE"/>
    <w:rsid w:val="03E4BC6B"/>
    <w:rsid w:val="046F696A"/>
    <w:rsid w:val="053C2EBD"/>
    <w:rsid w:val="055A1B0F"/>
    <w:rsid w:val="071470A2"/>
    <w:rsid w:val="07378860"/>
    <w:rsid w:val="07596791"/>
    <w:rsid w:val="082CAC19"/>
    <w:rsid w:val="097E15CB"/>
    <w:rsid w:val="0DB00754"/>
    <w:rsid w:val="0E22C304"/>
    <w:rsid w:val="0E7FF91C"/>
    <w:rsid w:val="1125BF75"/>
    <w:rsid w:val="11F903FD"/>
    <w:rsid w:val="1211303B"/>
    <w:rsid w:val="13D2A810"/>
    <w:rsid w:val="161E7365"/>
    <w:rsid w:val="16E46E8D"/>
    <w:rsid w:val="1F42DCC6"/>
    <w:rsid w:val="1FEACB49"/>
    <w:rsid w:val="22CCF3FC"/>
    <w:rsid w:val="2415708F"/>
    <w:rsid w:val="2498B3E3"/>
    <w:rsid w:val="25DF0AE4"/>
    <w:rsid w:val="2613E6EE"/>
    <w:rsid w:val="261E96FB"/>
    <w:rsid w:val="298FE727"/>
    <w:rsid w:val="30AF7318"/>
    <w:rsid w:val="32151103"/>
    <w:rsid w:val="3959BFCE"/>
    <w:rsid w:val="3A3673F8"/>
    <w:rsid w:val="3D7E3238"/>
    <w:rsid w:val="3D92A755"/>
    <w:rsid w:val="451899A4"/>
    <w:rsid w:val="45E9FCBC"/>
    <w:rsid w:val="4BDEC5CC"/>
    <w:rsid w:val="4D73A5C1"/>
    <w:rsid w:val="4D89A5F5"/>
    <w:rsid w:val="4E801884"/>
    <w:rsid w:val="536FC53D"/>
    <w:rsid w:val="53AB43D4"/>
    <w:rsid w:val="55F0149F"/>
    <w:rsid w:val="58885EC7"/>
    <w:rsid w:val="59D08D18"/>
    <w:rsid w:val="5B4BCC23"/>
    <w:rsid w:val="5B7A7122"/>
    <w:rsid w:val="5C6FEF35"/>
    <w:rsid w:val="60E69A2F"/>
    <w:rsid w:val="618B67BC"/>
    <w:rsid w:val="639CE4FC"/>
    <w:rsid w:val="6444DF7F"/>
    <w:rsid w:val="656A6EBE"/>
    <w:rsid w:val="6709184B"/>
    <w:rsid w:val="688DA917"/>
    <w:rsid w:val="6927F7D6"/>
    <w:rsid w:val="698109B2"/>
    <w:rsid w:val="6DFA05D1"/>
    <w:rsid w:val="6F29211E"/>
    <w:rsid w:val="72426F7F"/>
    <w:rsid w:val="76312F5B"/>
    <w:rsid w:val="7863265F"/>
    <w:rsid w:val="79419DEC"/>
    <w:rsid w:val="7C165A59"/>
    <w:rsid w:val="7C53BE52"/>
    <w:rsid w:val="7CDDAC30"/>
    <w:rsid w:val="7E9DE22A"/>
    <w:rsid w:val="7ECC8729"/>
    <w:rsid w:val="7EE2D91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3296"/>
  <w15:docId w15:val="{F6026F13-1997-416F-9C71-C7F8AF75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1">
    <w:name w:val="heading 2"/>
    <w:basedOn w:val="a1"/>
    <w:next w:val="a1"/>
    <w:link w:val="23"/>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3">
    <w:name w:val="Заголовок 2 Знак"/>
    <w:link w:val="21"/>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uiPriority w:val="99"/>
    <w:pPr>
      <w:spacing w:before="100" w:beforeAutospacing="1" w:after="100" w:afterAutospacing="1"/>
    </w:pPr>
  </w:style>
  <w:style w:type="character" w:customStyle="1" w:styleId="ae">
    <w:name w:val="Обычный (Интернет)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4">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5">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2">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aliases w:val="Абзац"/>
    <w:basedOn w:val="a1"/>
    <w:link w:val="afa"/>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6">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b">
    <w:name w:val="Ариал"/>
    <w:basedOn w:val="a1"/>
    <w:link w:val="afc"/>
    <w:rsid w:val="007B69E4"/>
    <w:pPr>
      <w:spacing w:line="360" w:lineRule="auto"/>
      <w:ind w:firstLine="851"/>
      <w:jc w:val="both"/>
    </w:pPr>
    <w:rPr>
      <w:rFonts w:ascii="Arial" w:hAnsi="Arial" w:cs="Arial"/>
      <w:lang w:eastAsia="ar-SA"/>
    </w:rPr>
  </w:style>
  <w:style w:type="character" w:customStyle="1" w:styleId="afc">
    <w:name w:val="Ариал Знак"/>
    <w:link w:val="afb"/>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d">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e">
    <w:name w:val="caption"/>
    <w:basedOn w:val="a1"/>
    <w:qFormat/>
    <w:rsid w:val="00CC3D9F"/>
    <w:pPr>
      <w:jc w:val="center"/>
    </w:pPr>
    <w:rPr>
      <w:rFonts w:ascii="Arial" w:hAnsi="Arial"/>
      <w:b/>
      <w:szCs w:val="20"/>
    </w:rPr>
  </w:style>
  <w:style w:type="paragraph" w:styleId="aff">
    <w:name w:val="Block Text"/>
    <w:basedOn w:val="a1"/>
    <w:rsid w:val="00CC3D9F"/>
    <w:pPr>
      <w:tabs>
        <w:tab w:val="left" w:pos="540"/>
      </w:tabs>
      <w:ind w:left="180" w:right="-104"/>
      <w:jc w:val="both"/>
    </w:pPr>
  </w:style>
  <w:style w:type="paragraph" w:styleId="aff0">
    <w:name w:val="Balloon Text"/>
    <w:basedOn w:val="a1"/>
    <w:link w:val="aff1"/>
    <w:rsid w:val="005531B8"/>
    <w:rPr>
      <w:rFonts w:ascii="Tahoma" w:hAnsi="Tahoma"/>
      <w:sz w:val="16"/>
      <w:szCs w:val="16"/>
      <w:lang w:val="x-none" w:eastAsia="x-none"/>
    </w:rPr>
  </w:style>
  <w:style w:type="character" w:customStyle="1" w:styleId="aff1">
    <w:name w:val="Текст выноски Знак"/>
    <w:link w:val="aff0"/>
    <w:rsid w:val="005531B8"/>
    <w:rPr>
      <w:rFonts w:ascii="Tahoma" w:hAnsi="Tahoma" w:cs="Tahoma"/>
      <w:sz w:val="16"/>
      <w:szCs w:val="16"/>
    </w:rPr>
  </w:style>
  <w:style w:type="character" w:styleId="aff2">
    <w:name w:val="annotation reference"/>
    <w:uiPriority w:val="99"/>
    <w:unhideWhenUsed/>
    <w:rsid w:val="008A09B9"/>
    <w:rPr>
      <w:sz w:val="16"/>
      <w:szCs w:val="16"/>
    </w:rPr>
  </w:style>
  <w:style w:type="paragraph" w:styleId="aff3">
    <w:name w:val="annotation text"/>
    <w:basedOn w:val="a1"/>
    <w:link w:val="aff4"/>
    <w:uiPriority w:val="99"/>
    <w:unhideWhenUsed/>
    <w:rsid w:val="008A09B9"/>
    <w:pPr>
      <w:spacing w:after="200"/>
    </w:pPr>
    <w:rPr>
      <w:rFonts w:eastAsia="Calibri" w:hAnsi="Calibri"/>
      <w:sz w:val="20"/>
      <w:szCs w:val="20"/>
      <w:lang w:eastAsia="en-US"/>
    </w:rPr>
  </w:style>
  <w:style w:type="character" w:customStyle="1" w:styleId="aff4">
    <w:name w:val="Текст примечания Знак"/>
    <w:basedOn w:val="a2"/>
    <w:link w:val="aff3"/>
    <w:uiPriority w:val="99"/>
    <w:rsid w:val="008A09B9"/>
    <w:rPr>
      <w:rFonts w:eastAsia="Calibri" w:hAnsi="Calibri"/>
      <w:lang w:eastAsia="en-US"/>
    </w:rPr>
  </w:style>
  <w:style w:type="paragraph" w:styleId="aff5">
    <w:name w:val="annotation subject"/>
    <w:basedOn w:val="aff3"/>
    <w:next w:val="aff3"/>
    <w:link w:val="aff6"/>
    <w:semiHidden/>
    <w:unhideWhenUsed/>
    <w:rsid w:val="00A63E25"/>
    <w:pPr>
      <w:spacing w:after="0"/>
    </w:pPr>
    <w:rPr>
      <w:rFonts w:eastAsia="Times New Roman" w:hAnsi="Times New Roman"/>
      <w:b/>
      <w:bCs/>
      <w:lang w:eastAsia="ru-RU"/>
    </w:rPr>
  </w:style>
  <w:style w:type="character" w:customStyle="1" w:styleId="aff6">
    <w:name w:val="Тема примечания Знак"/>
    <w:basedOn w:val="aff4"/>
    <w:link w:val="aff5"/>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6FA"/>
    <w:pPr>
      <w:autoSpaceDE w:val="0"/>
      <w:autoSpaceDN w:val="0"/>
      <w:adjustRightInd w:val="0"/>
    </w:pPr>
    <w:rPr>
      <w:color w:val="000000"/>
      <w:sz w:val="24"/>
      <w:szCs w:val="24"/>
      <w:lang w:val="en-US"/>
    </w:rPr>
  </w:style>
  <w:style w:type="character" w:styleId="aff7">
    <w:name w:val="Unresolved Mention"/>
    <w:basedOn w:val="a2"/>
    <w:uiPriority w:val="99"/>
    <w:unhideWhenUsed/>
    <w:rsid w:val="008A0A86"/>
    <w:rPr>
      <w:color w:val="605E5C"/>
      <w:shd w:val="clear" w:color="auto" w:fill="E1DFDD"/>
    </w:rPr>
  </w:style>
  <w:style w:type="character" w:styleId="aff8">
    <w:name w:val="Mention"/>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 w:type="paragraph" w:styleId="20">
    <w:name w:val="List Bullet 2"/>
    <w:basedOn w:val="a1"/>
    <w:unhideWhenUsed/>
    <w:rsid w:val="00EF5A5A"/>
    <w:pPr>
      <w:numPr>
        <w:numId w:val="12"/>
      </w:numPr>
      <w:ind w:left="680"/>
      <w:contextualSpacing/>
    </w:pPr>
  </w:style>
  <w:style w:type="numbering" w:customStyle="1" w:styleId="Style1">
    <w:name w:val="Style1"/>
    <w:uiPriority w:val="99"/>
    <w:rsid w:val="001D2ABF"/>
    <w:pPr>
      <w:numPr>
        <w:numId w:val="24"/>
      </w:numPr>
    </w:pPr>
  </w:style>
  <w:style w:type="character" w:customStyle="1" w:styleId="afa">
    <w:name w:val="Абзац списка Знак"/>
    <w:aliases w:val="Абзац Знак"/>
    <w:basedOn w:val="a2"/>
    <w:link w:val="af9"/>
    <w:uiPriority w:val="34"/>
    <w:locked/>
    <w:rsid w:val="00CB6FD9"/>
    <w:rPr>
      <w:sz w:val="28"/>
      <w:szCs w:val="28"/>
    </w:rPr>
  </w:style>
  <w:style w:type="paragraph" w:styleId="aff9">
    <w:name w:val="Revision"/>
    <w:hidden/>
    <w:uiPriority w:val="99"/>
    <w:semiHidden/>
    <w:rsid w:val="00526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432">
      <w:bodyDiv w:val="1"/>
      <w:marLeft w:val="0"/>
      <w:marRight w:val="0"/>
      <w:marTop w:val="0"/>
      <w:marBottom w:val="0"/>
      <w:divBdr>
        <w:top w:val="none" w:sz="0" w:space="0" w:color="auto"/>
        <w:left w:val="none" w:sz="0" w:space="0" w:color="auto"/>
        <w:bottom w:val="none" w:sz="0" w:space="0" w:color="auto"/>
        <w:right w:val="none" w:sz="0" w:space="0" w:color="auto"/>
      </w:divBdr>
    </w:div>
    <w:div w:id="43531384">
      <w:bodyDiv w:val="1"/>
      <w:marLeft w:val="0"/>
      <w:marRight w:val="0"/>
      <w:marTop w:val="0"/>
      <w:marBottom w:val="0"/>
      <w:divBdr>
        <w:top w:val="none" w:sz="0" w:space="0" w:color="auto"/>
        <w:left w:val="none" w:sz="0" w:space="0" w:color="auto"/>
        <w:bottom w:val="none" w:sz="0" w:space="0" w:color="auto"/>
        <w:right w:val="none" w:sz="0" w:space="0" w:color="auto"/>
      </w:divBdr>
      <w:divsChild>
        <w:div w:id="131488190">
          <w:marLeft w:val="720"/>
          <w:marRight w:val="0"/>
          <w:marTop w:val="0"/>
          <w:marBottom w:val="120"/>
          <w:divBdr>
            <w:top w:val="none" w:sz="0" w:space="0" w:color="auto"/>
            <w:left w:val="none" w:sz="0" w:space="0" w:color="auto"/>
            <w:bottom w:val="none" w:sz="0" w:space="0" w:color="auto"/>
            <w:right w:val="none" w:sz="0" w:space="0" w:color="auto"/>
          </w:divBdr>
        </w:div>
        <w:div w:id="1070688035">
          <w:marLeft w:val="720"/>
          <w:marRight w:val="0"/>
          <w:marTop w:val="0"/>
          <w:marBottom w:val="120"/>
          <w:divBdr>
            <w:top w:val="none" w:sz="0" w:space="0" w:color="auto"/>
            <w:left w:val="none" w:sz="0" w:space="0" w:color="auto"/>
            <w:bottom w:val="none" w:sz="0" w:space="0" w:color="auto"/>
            <w:right w:val="none" w:sz="0" w:space="0" w:color="auto"/>
          </w:divBdr>
        </w:div>
      </w:divsChild>
    </w:div>
    <w:div w:id="107822879">
      <w:bodyDiv w:val="1"/>
      <w:marLeft w:val="0"/>
      <w:marRight w:val="0"/>
      <w:marTop w:val="0"/>
      <w:marBottom w:val="0"/>
      <w:divBdr>
        <w:top w:val="none" w:sz="0" w:space="0" w:color="auto"/>
        <w:left w:val="none" w:sz="0" w:space="0" w:color="auto"/>
        <w:bottom w:val="none" w:sz="0" w:space="0" w:color="auto"/>
        <w:right w:val="none" w:sz="0" w:space="0" w:color="auto"/>
      </w:divBdr>
    </w:div>
    <w:div w:id="113137834">
      <w:bodyDiv w:val="1"/>
      <w:marLeft w:val="0"/>
      <w:marRight w:val="0"/>
      <w:marTop w:val="0"/>
      <w:marBottom w:val="0"/>
      <w:divBdr>
        <w:top w:val="none" w:sz="0" w:space="0" w:color="auto"/>
        <w:left w:val="none" w:sz="0" w:space="0" w:color="auto"/>
        <w:bottom w:val="none" w:sz="0" w:space="0" w:color="auto"/>
        <w:right w:val="none" w:sz="0" w:space="0" w:color="auto"/>
      </w:divBdr>
    </w:div>
    <w:div w:id="231086826">
      <w:bodyDiv w:val="1"/>
      <w:marLeft w:val="0"/>
      <w:marRight w:val="0"/>
      <w:marTop w:val="0"/>
      <w:marBottom w:val="0"/>
      <w:divBdr>
        <w:top w:val="none" w:sz="0" w:space="0" w:color="auto"/>
        <w:left w:val="none" w:sz="0" w:space="0" w:color="auto"/>
        <w:bottom w:val="none" w:sz="0" w:space="0" w:color="auto"/>
        <w:right w:val="none" w:sz="0" w:space="0" w:color="auto"/>
      </w:divBdr>
    </w:div>
    <w:div w:id="285623364">
      <w:bodyDiv w:val="1"/>
      <w:marLeft w:val="0"/>
      <w:marRight w:val="0"/>
      <w:marTop w:val="0"/>
      <w:marBottom w:val="0"/>
      <w:divBdr>
        <w:top w:val="none" w:sz="0" w:space="0" w:color="auto"/>
        <w:left w:val="none" w:sz="0" w:space="0" w:color="auto"/>
        <w:bottom w:val="none" w:sz="0" w:space="0" w:color="auto"/>
        <w:right w:val="none" w:sz="0" w:space="0" w:color="auto"/>
      </w:divBdr>
      <w:divsChild>
        <w:div w:id="343290834">
          <w:marLeft w:val="720"/>
          <w:marRight w:val="0"/>
          <w:marTop w:val="0"/>
          <w:marBottom w:val="60"/>
          <w:divBdr>
            <w:top w:val="none" w:sz="0" w:space="0" w:color="auto"/>
            <w:left w:val="none" w:sz="0" w:space="0" w:color="auto"/>
            <w:bottom w:val="none" w:sz="0" w:space="0" w:color="auto"/>
            <w:right w:val="none" w:sz="0" w:space="0" w:color="auto"/>
          </w:divBdr>
        </w:div>
        <w:div w:id="2024504726">
          <w:marLeft w:val="720"/>
          <w:marRight w:val="0"/>
          <w:marTop w:val="0"/>
          <w:marBottom w:val="60"/>
          <w:divBdr>
            <w:top w:val="none" w:sz="0" w:space="0" w:color="auto"/>
            <w:left w:val="none" w:sz="0" w:space="0" w:color="auto"/>
            <w:bottom w:val="none" w:sz="0" w:space="0" w:color="auto"/>
            <w:right w:val="none" w:sz="0" w:space="0" w:color="auto"/>
          </w:divBdr>
        </w:div>
      </w:divsChild>
    </w:div>
    <w:div w:id="382027577">
      <w:bodyDiv w:val="1"/>
      <w:marLeft w:val="0"/>
      <w:marRight w:val="0"/>
      <w:marTop w:val="0"/>
      <w:marBottom w:val="0"/>
      <w:divBdr>
        <w:top w:val="none" w:sz="0" w:space="0" w:color="auto"/>
        <w:left w:val="none" w:sz="0" w:space="0" w:color="auto"/>
        <w:bottom w:val="none" w:sz="0" w:space="0" w:color="auto"/>
        <w:right w:val="none" w:sz="0" w:space="0" w:color="auto"/>
      </w:divBdr>
    </w:div>
    <w:div w:id="390616544">
      <w:bodyDiv w:val="1"/>
      <w:marLeft w:val="0"/>
      <w:marRight w:val="0"/>
      <w:marTop w:val="0"/>
      <w:marBottom w:val="0"/>
      <w:divBdr>
        <w:top w:val="none" w:sz="0" w:space="0" w:color="auto"/>
        <w:left w:val="none" w:sz="0" w:space="0" w:color="auto"/>
        <w:bottom w:val="none" w:sz="0" w:space="0" w:color="auto"/>
        <w:right w:val="none" w:sz="0" w:space="0" w:color="auto"/>
      </w:divBdr>
    </w:div>
    <w:div w:id="415829996">
      <w:bodyDiv w:val="1"/>
      <w:marLeft w:val="0"/>
      <w:marRight w:val="0"/>
      <w:marTop w:val="0"/>
      <w:marBottom w:val="0"/>
      <w:divBdr>
        <w:top w:val="none" w:sz="0" w:space="0" w:color="auto"/>
        <w:left w:val="none" w:sz="0" w:space="0" w:color="auto"/>
        <w:bottom w:val="none" w:sz="0" w:space="0" w:color="auto"/>
        <w:right w:val="none" w:sz="0" w:space="0" w:color="auto"/>
      </w:divBdr>
    </w:div>
    <w:div w:id="418256475">
      <w:bodyDiv w:val="1"/>
      <w:marLeft w:val="0"/>
      <w:marRight w:val="0"/>
      <w:marTop w:val="0"/>
      <w:marBottom w:val="0"/>
      <w:divBdr>
        <w:top w:val="none" w:sz="0" w:space="0" w:color="auto"/>
        <w:left w:val="none" w:sz="0" w:space="0" w:color="auto"/>
        <w:bottom w:val="none" w:sz="0" w:space="0" w:color="auto"/>
        <w:right w:val="none" w:sz="0" w:space="0" w:color="auto"/>
      </w:divBdr>
    </w:div>
    <w:div w:id="532619552">
      <w:bodyDiv w:val="1"/>
      <w:marLeft w:val="0"/>
      <w:marRight w:val="0"/>
      <w:marTop w:val="0"/>
      <w:marBottom w:val="0"/>
      <w:divBdr>
        <w:top w:val="none" w:sz="0" w:space="0" w:color="auto"/>
        <w:left w:val="none" w:sz="0" w:space="0" w:color="auto"/>
        <w:bottom w:val="none" w:sz="0" w:space="0" w:color="auto"/>
        <w:right w:val="none" w:sz="0" w:space="0" w:color="auto"/>
      </w:divBdr>
    </w:div>
    <w:div w:id="534777020">
      <w:bodyDiv w:val="1"/>
      <w:marLeft w:val="0"/>
      <w:marRight w:val="0"/>
      <w:marTop w:val="0"/>
      <w:marBottom w:val="0"/>
      <w:divBdr>
        <w:top w:val="none" w:sz="0" w:space="0" w:color="auto"/>
        <w:left w:val="none" w:sz="0" w:space="0" w:color="auto"/>
        <w:bottom w:val="none" w:sz="0" w:space="0" w:color="auto"/>
        <w:right w:val="none" w:sz="0" w:space="0" w:color="auto"/>
      </w:divBdr>
    </w:div>
    <w:div w:id="565336896">
      <w:bodyDiv w:val="1"/>
      <w:marLeft w:val="0"/>
      <w:marRight w:val="0"/>
      <w:marTop w:val="0"/>
      <w:marBottom w:val="0"/>
      <w:divBdr>
        <w:top w:val="none" w:sz="0" w:space="0" w:color="auto"/>
        <w:left w:val="none" w:sz="0" w:space="0" w:color="auto"/>
        <w:bottom w:val="none" w:sz="0" w:space="0" w:color="auto"/>
        <w:right w:val="none" w:sz="0" w:space="0" w:color="auto"/>
      </w:divBdr>
    </w:div>
    <w:div w:id="570389769">
      <w:bodyDiv w:val="1"/>
      <w:marLeft w:val="0"/>
      <w:marRight w:val="0"/>
      <w:marTop w:val="0"/>
      <w:marBottom w:val="0"/>
      <w:divBdr>
        <w:top w:val="none" w:sz="0" w:space="0" w:color="auto"/>
        <w:left w:val="none" w:sz="0" w:space="0" w:color="auto"/>
        <w:bottom w:val="none" w:sz="0" w:space="0" w:color="auto"/>
        <w:right w:val="none" w:sz="0" w:space="0" w:color="auto"/>
      </w:divBdr>
    </w:div>
    <w:div w:id="581526617">
      <w:bodyDiv w:val="1"/>
      <w:marLeft w:val="0"/>
      <w:marRight w:val="0"/>
      <w:marTop w:val="0"/>
      <w:marBottom w:val="0"/>
      <w:divBdr>
        <w:top w:val="none" w:sz="0" w:space="0" w:color="auto"/>
        <w:left w:val="none" w:sz="0" w:space="0" w:color="auto"/>
        <w:bottom w:val="none" w:sz="0" w:space="0" w:color="auto"/>
        <w:right w:val="none" w:sz="0" w:space="0" w:color="auto"/>
      </w:divBdr>
    </w:div>
    <w:div w:id="707679200">
      <w:bodyDiv w:val="1"/>
      <w:marLeft w:val="0"/>
      <w:marRight w:val="0"/>
      <w:marTop w:val="0"/>
      <w:marBottom w:val="0"/>
      <w:divBdr>
        <w:top w:val="none" w:sz="0" w:space="0" w:color="auto"/>
        <w:left w:val="none" w:sz="0" w:space="0" w:color="auto"/>
        <w:bottom w:val="none" w:sz="0" w:space="0" w:color="auto"/>
        <w:right w:val="none" w:sz="0" w:space="0" w:color="auto"/>
      </w:divBdr>
    </w:div>
    <w:div w:id="714500729">
      <w:bodyDiv w:val="1"/>
      <w:marLeft w:val="0"/>
      <w:marRight w:val="0"/>
      <w:marTop w:val="0"/>
      <w:marBottom w:val="0"/>
      <w:divBdr>
        <w:top w:val="none" w:sz="0" w:space="0" w:color="auto"/>
        <w:left w:val="none" w:sz="0" w:space="0" w:color="auto"/>
        <w:bottom w:val="none" w:sz="0" w:space="0" w:color="auto"/>
        <w:right w:val="none" w:sz="0" w:space="0" w:color="auto"/>
      </w:divBdr>
      <w:divsChild>
        <w:div w:id="975570727">
          <w:marLeft w:val="720"/>
          <w:marRight w:val="0"/>
          <w:marTop w:val="0"/>
          <w:marBottom w:val="120"/>
          <w:divBdr>
            <w:top w:val="none" w:sz="0" w:space="0" w:color="auto"/>
            <w:left w:val="none" w:sz="0" w:space="0" w:color="auto"/>
            <w:bottom w:val="none" w:sz="0" w:space="0" w:color="auto"/>
            <w:right w:val="none" w:sz="0" w:space="0" w:color="auto"/>
          </w:divBdr>
        </w:div>
        <w:div w:id="1084495748">
          <w:marLeft w:val="720"/>
          <w:marRight w:val="0"/>
          <w:marTop w:val="0"/>
          <w:marBottom w:val="120"/>
          <w:divBdr>
            <w:top w:val="none" w:sz="0" w:space="0" w:color="auto"/>
            <w:left w:val="none" w:sz="0" w:space="0" w:color="auto"/>
            <w:bottom w:val="none" w:sz="0" w:space="0" w:color="auto"/>
            <w:right w:val="none" w:sz="0" w:space="0" w:color="auto"/>
          </w:divBdr>
        </w:div>
        <w:div w:id="1321500304">
          <w:marLeft w:val="720"/>
          <w:marRight w:val="0"/>
          <w:marTop w:val="0"/>
          <w:marBottom w:val="120"/>
          <w:divBdr>
            <w:top w:val="none" w:sz="0" w:space="0" w:color="auto"/>
            <w:left w:val="none" w:sz="0" w:space="0" w:color="auto"/>
            <w:bottom w:val="none" w:sz="0" w:space="0" w:color="auto"/>
            <w:right w:val="none" w:sz="0" w:space="0" w:color="auto"/>
          </w:divBdr>
        </w:div>
        <w:div w:id="1996109196">
          <w:marLeft w:val="720"/>
          <w:marRight w:val="0"/>
          <w:marTop w:val="0"/>
          <w:marBottom w:val="120"/>
          <w:divBdr>
            <w:top w:val="none" w:sz="0" w:space="0" w:color="auto"/>
            <w:left w:val="none" w:sz="0" w:space="0" w:color="auto"/>
            <w:bottom w:val="none" w:sz="0" w:space="0" w:color="auto"/>
            <w:right w:val="none" w:sz="0" w:space="0" w:color="auto"/>
          </w:divBdr>
        </w:div>
      </w:divsChild>
    </w:div>
    <w:div w:id="715007067">
      <w:bodyDiv w:val="1"/>
      <w:marLeft w:val="0"/>
      <w:marRight w:val="0"/>
      <w:marTop w:val="0"/>
      <w:marBottom w:val="0"/>
      <w:divBdr>
        <w:top w:val="none" w:sz="0" w:space="0" w:color="auto"/>
        <w:left w:val="none" w:sz="0" w:space="0" w:color="auto"/>
        <w:bottom w:val="none" w:sz="0" w:space="0" w:color="auto"/>
        <w:right w:val="none" w:sz="0" w:space="0" w:color="auto"/>
      </w:divBdr>
      <w:divsChild>
        <w:div w:id="22218304">
          <w:marLeft w:val="720"/>
          <w:marRight w:val="0"/>
          <w:marTop w:val="0"/>
          <w:marBottom w:val="0"/>
          <w:divBdr>
            <w:top w:val="none" w:sz="0" w:space="0" w:color="auto"/>
            <w:left w:val="none" w:sz="0" w:space="0" w:color="auto"/>
            <w:bottom w:val="none" w:sz="0" w:space="0" w:color="auto"/>
            <w:right w:val="none" w:sz="0" w:space="0" w:color="auto"/>
          </w:divBdr>
        </w:div>
        <w:div w:id="873805699">
          <w:marLeft w:val="720"/>
          <w:marRight w:val="0"/>
          <w:marTop w:val="0"/>
          <w:marBottom w:val="0"/>
          <w:divBdr>
            <w:top w:val="none" w:sz="0" w:space="0" w:color="auto"/>
            <w:left w:val="none" w:sz="0" w:space="0" w:color="auto"/>
            <w:bottom w:val="none" w:sz="0" w:space="0" w:color="auto"/>
            <w:right w:val="none" w:sz="0" w:space="0" w:color="auto"/>
          </w:divBdr>
        </w:div>
        <w:div w:id="991300018">
          <w:marLeft w:val="720"/>
          <w:marRight w:val="0"/>
          <w:marTop w:val="0"/>
          <w:marBottom w:val="0"/>
          <w:divBdr>
            <w:top w:val="none" w:sz="0" w:space="0" w:color="auto"/>
            <w:left w:val="none" w:sz="0" w:space="0" w:color="auto"/>
            <w:bottom w:val="none" w:sz="0" w:space="0" w:color="auto"/>
            <w:right w:val="none" w:sz="0" w:space="0" w:color="auto"/>
          </w:divBdr>
        </w:div>
      </w:divsChild>
    </w:div>
    <w:div w:id="731343642">
      <w:bodyDiv w:val="1"/>
      <w:marLeft w:val="0"/>
      <w:marRight w:val="0"/>
      <w:marTop w:val="0"/>
      <w:marBottom w:val="0"/>
      <w:divBdr>
        <w:top w:val="none" w:sz="0" w:space="0" w:color="auto"/>
        <w:left w:val="none" w:sz="0" w:space="0" w:color="auto"/>
        <w:bottom w:val="none" w:sz="0" w:space="0" w:color="auto"/>
        <w:right w:val="none" w:sz="0" w:space="0" w:color="auto"/>
      </w:divBdr>
    </w:div>
    <w:div w:id="913048342">
      <w:bodyDiv w:val="1"/>
      <w:marLeft w:val="0"/>
      <w:marRight w:val="0"/>
      <w:marTop w:val="0"/>
      <w:marBottom w:val="0"/>
      <w:divBdr>
        <w:top w:val="none" w:sz="0" w:space="0" w:color="auto"/>
        <w:left w:val="none" w:sz="0" w:space="0" w:color="auto"/>
        <w:bottom w:val="none" w:sz="0" w:space="0" w:color="auto"/>
        <w:right w:val="none" w:sz="0" w:space="0" w:color="auto"/>
      </w:divBdr>
    </w:div>
    <w:div w:id="1068653734">
      <w:bodyDiv w:val="1"/>
      <w:marLeft w:val="0"/>
      <w:marRight w:val="0"/>
      <w:marTop w:val="0"/>
      <w:marBottom w:val="0"/>
      <w:divBdr>
        <w:top w:val="none" w:sz="0" w:space="0" w:color="auto"/>
        <w:left w:val="none" w:sz="0" w:space="0" w:color="auto"/>
        <w:bottom w:val="none" w:sz="0" w:space="0" w:color="auto"/>
        <w:right w:val="none" w:sz="0" w:space="0" w:color="auto"/>
      </w:divBdr>
    </w:div>
    <w:div w:id="1087187978">
      <w:bodyDiv w:val="1"/>
      <w:marLeft w:val="0"/>
      <w:marRight w:val="0"/>
      <w:marTop w:val="0"/>
      <w:marBottom w:val="0"/>
      <w:divBdr>
        <w:top w:val="none" w:sz="0" w:space="0" w:color="auto"/>
        <w:left w:val="none" w:sz="0" w:space="0" w:color="auto"/>
        <w:bottom w:val="none" w:sz="0" w:space="0" w:color="auto"/>
        <w:right w:val="none" w:sz="0" w:space="0" w:color="auto"/>
      </w:divBdr>
    </w:div>
    <w:div w:id="1116827357">
      <w:bodyDiv w:val="1"/>
      <w:marLeft w:val="0"/>
      <w:marRight w:val="0"/>
      <w:marTop w:val="0"/>
      <w:marBottom w:val="0"/>
      <w:divBdr>
        <w:top w:val="none" w:sz="0" w:space="0" w:color="auto"/>
        <w:left w:val="none" w:sz="0" w:space="0" w:color="auto"/>
        <w:bottom w:val="none" w:sz="0" w:space="0" w:color="auto"/>
        <w:right w:val="none" w:sz="0" w:space="0" w:color="auto"/>
      </w:divBdr>
    </w:div>
    <w:div w:id="1174146527">
      <w:bodyDiv w:val="1"/>
      <w:marLeft w:val="0"/>
      <w:marRight w:val="0"/>
      <w:marTop w:val="0"/>
      <w:marBottom w:val="0"/>
      <w:divBdr>
        <w:top w:val="none" w:sz="0" w:space="0" w:color="auto"/>
        <w:left w:val="none" w:sz="0" w:space="0" w:color="auto"/>
        <w:bottom w:val="none" w:sz="0" w:space="0" w:color="auto"/>
        <w:right w:val="none" w:sz="0" w:space="0" w:color="auto"/>
      </w:divBdr>
    </w:div>
    <w:div w:id="1211040078">
      <w:bodyDiv w:val="1"/>
      <w:marLeft w:val="0"/>
      <w:marRight w:val="0"/>
      <w:marTop w:val="0"/>
      <w:marBottom w:val="0"/>
      <w:divBdr>
        <w:top w:val="none" w:sz="0" w:space="0" w:color="auto"/>
        <w:left w:val="none" w:sz="0" w:space="0" w:color="auto"/>
        <w:bottom w:val="none" w:sz="0" w:space="0" w:color="auto"/>
        <w:right w:val="none" w:sz="0" w:space="0" w:color="auto"/>
      </w:divBdr>
    </w:div>
    <w:div w:id="1246262007">
      <w:bodyDiv w:val="1"/>
      <w:marLeft w:val="0"/>
      <w:marRight w:val="0"/>
      <w:marTop w:val="0"/>
      <w:marBottom w:val="0"/>
      <w:divBdr>
        <w:top w:val="none" w:sz="0" w:space="0" w:color="auto"/>
        <w:left w:val="none" w:sz="0" w:space="0" w:color="auto"/>
        <w:bottom w:val="none" w:sz="0" w:space="0" w:color="auto"/>
        <w:right w:val="none" w:sz="0" w:space="0" w:color="auto"/>
      </w:divBdr>
      <w:divsChild>
        <w:div w:id="177935420">
          <w:marLeft w:val="720"/>
          <w:marRight w:val="0"/>
          <w:marTop w:val="0"/>
          <w:marBottom w:val="60"/>
          <w:divBdr>
            <w:top w:val="none" w:sz="0" w:space="0" w:color="auto"/>
            <w:left w:val="none" w:sz="0" w:space="0" w:color="auto"/>
            <w:bottom w:val="none" w:sz="0" w:space="0" w:color="auto"/>
            <w:right w:val="none" w:sz="0" w:space="0" w:color="auto"/>
          </w:divBdr>
        </w:div>
      </w:divsChild>
    </w:div>
    <w:div w:id="1286427781">
      <w:bodyDiv w:val="1"/>
      <w:marLeft w:val="0"/>
      <w:marRight w:val="0"/>
      <w:marTop w:val="0"/>
      <w:marBottom w:val="0"/>
      <w:divBdr>
        <w:top w:val="none" w:sz="0" w:space="0" w:color="auto"/>
        <w:left w:val="none" w:sz="0" w:space="0" w:color="auto"/>
        <w:bottom w:val="none" w:sz="0" w:space="0" w:color="auto"/>
        <w:right w:val="none" w:sz="0" w:space="0" w:color="auto"/>
      </w:divBdr>
    </w:div>
    <w:div w:id="1340354201">
      <w:bodyDiv w:val="1"/>
      <w:marLeft w:val="0"/>
      <w:marRight w:val="0"/>
      <w:marTop w:val="0"/>
      <w:marBottom w:val="0"/>
      <w:divBdr>
        <w:top w:val="none" w:sz="0" w:space="0" w:color="auto"/>
        <w:left w:val="none" w:sz="0" w:space="0" w:color="auto"/>
        <w:bottom w:val="none" w:sz="0" w:space="0" w:color="auto"/>
        <w:right w:val="none" w:sz="0" w:space="0" w:color="auto"/>
      </w:divBdr>
    </w:div>
    <w:div w:id="1350642187">
      <w:bodyDiv w:val="1"/>
      <w:marLeft w:val="0"/>
      <w:marRight w:val="0"/>
      <w:marTop w:val="0"/>
      <w:marBottom w:val="0"/>
      <w:divBdr>
        <w:top w:val="none" w:sz="0" w:space="0" w:color="auto"/>
        <w:left w:val="none" w:sz="0" w:space="0" w:color="auto"/>
        <w:bottom w:val="none" w:sz="0" w:space="0" w:color="auto"/>
        <w:right w:val="none" w:sz="0" w:space="0" w:color="auto"/>
      </w:divBdr>
    </w:div>
    <w:div w:id="1389914604">
      <w:bodyDiv w:val="1"/>
      <w:marLeft w:val="0"/>
      <w:marRight w:val="0"/>
      <w:marTop w:val="0"/>
      <w:marBottom w:val="0"/>
      <w:divBdr>
        <w:top w:val="none" w:sz="0" w:space="0" w:color="auto"/>
        <w:left w:val="none" w:sz="0" w:space="0" w:color="auto"/>
        <w:bottom w:val="none" w:sz="0" w:space="0" w:color="auto"/>
        <w:right w:val="none" w:sz="0" w:space="0" w:color="auto"/>
      </w:divBdr>
    </w:div>
    <w:div w:id="1400254159">
      <w:bodyDiv w:val="1"/>
      <w:marLeft w:val="0"/>
      <w:marRight w:val="0"/>
      <w:marTop w:val="0"/>
      <w:marBottom w:val="0"/>
      <w:divBdr>
        <w:top w:val="none" w:sz="0" w:space="0" w:color="auto"/>
        <w:left w:val="none" w:sz="0" w:space="0" w:color="auto"/>
        <w:bottom w:val="none" w:sz="0" w:space="0" w:color="auto"/>
        <w:right w:val="none" w:sz="0" w:space="0" w:color="auto"/>
      </w:divBdr>
    </w:div>
    <w:div w:id="1413622892">
      <w:bodyDiv w:val="1"/>
      <w:marLeft w:val="0"/>
      <w:marRight w:val="0"/>
      <w:marTop w:val="0"/>
      <w:marBottom w:val="0"/>
      <w:divBdr>
        <w:top w:val="none" w:sz="0" w:space="0" w:color="auto"/>
        <w:left w:val="none" w:sz="0" w:space="0" w:color="auto"/>
        <w:bottom w:val="none" w:sz="0" w:space="0" w:color="auto"/>
        <w:right w:val="none" w:sz="0" w:space="0" w:color="auto"/>
      </w:divBdr>
      <w:divsChild>
        <w:div w:id="37247895">
          <w:marLeft w:val="720"/>
          <w:marRight w:val="0"/>
          <w:marTop w:val="0"/>
          <w:marBottom w:val="60"/>
          <w:divBdr>
            <w:top w:val="none" w:sz="0" w:space="0" w:color="auto"/>
            <w:left w:val="none" w:sz="0" w:space="0" w:color="auto"/>
            <w:bottom w:val="none" w:sz="0" w:space="0" w:color="auto"/>
            <w:right w:val="none" w:sz="0" w:space="0" w:color="auto"/>
          </w:divBdr>
        </w:div>
        <w:div w:id="436366394">
          <w:marLeft w:val="720"/>
          <w:marRight w:val="0"/>
          <w:marTop w:val="0"/>
          <w:marBottom w:val="60"/>
          <w:divBdr>
            <w:top w:val="none" w:sz="0" w:space="0" w:color="auto"/>
            <w:left w:val="none" w:sz="0" w:space="0" w:color="auto"/>
            <w:bottom w:val="none" w:sz="0" w:space="0" w:color="auto"/>
            <w:right w:val="none" w:sz="0" w:space="0" w:color="auto"/>
          </w:divBdr>
        </w:div>
        <w:div w:id="1514762121">
          <w:marLeft w:val="720"/>
          <w:marRight w:val="0"/>
          <w:marTop w:val="0"/>
          <w:marBottom w:val="60"/>
          <w:divBdr>
            <w:top w:val="none" w:sz="0" w:space="0" w:color="auto"/>
            <w:left w:val="none" w:sz="0" w:space="0" w:color="auto"/>
            <w:bottom w:val="none" w:sz="0" w:space="0" w:color="auto"/>
            <w:right w:val="none" w:sz="0" w:space="0" w:color="auto"/>
          </w:divBdr>
        </w:div>
        <w:div w:id="2023970873">
          <w:marLeft w:val="720"/>
          <w:marRight w:val="0"/>
          <w:marTop w:val="0"/>
          <w:marBottom w:val="60"/>
          <w:divBdr>
            <w:top w:val="none" w:sz="0" w:space="0" w:color="auto"/>
            <w:left w:val="none" w:sz="0" w:space="0" w:color="auto"/>
            <w:bottom w:val="none" w:sz="0" w:space="0" w:color="auto"/>
            <w:right w:val="none" w:sz="0" w:space="0" w:color="auto"/>
          </w:divBdr>
        </w:div>
      </w:divsChild>
    </w:div>
    <w:div w:id="1450591034">
      <w:bodyDiv w:val="1"/>
      <w:marLeft w:val="0"/>
      <w:marRight w:val="0"/>
      <w:marTop w:val="0"/>
      <w:marBottom w:val="0"/>
      <w:divBdr>
        <w:top w:val="none" w:sz="0" w:space="0" w:color="auto"/>
        <w:left w:val="none" w:sz="0" w:space="0" w:color="auto"/>
        <w:bottom w:val="none" w:sz="0" w:space="0" w:color="auto"/>
        <w:right w:val="none" w:sz="0" w:space="0" w:color="auto"/>
      </w:divBdr>
    </w:div>
    <w:div w:id="1500340573">
      <w:bodyDiv w:val="1"/>
      <w:marLeft w:val="0"/>
      <w:marRight w:val="0"/>
      <w:marTop w:val="0"/>
      <w:marBottom w:val="0"/>
      <w:divBdr>
        <w:top w:val="none" w:sz="0" w:space="0" w:color="auto"/>
        <w:left w:val="none" w:sz="0" w:space="0" w:color="auto"/>
        <w:bottom w:val="none" w:sz="0" w:space="0" w:color="auto"/>
        <w:right w:val="none" w:sz="0" w:space="0" w:color="auto"/>
      </w:divBdr>
    </w:div>
    <w:div w:id="150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68611126">
          <w:marLeft w:val="259"/>
          <w:marRight w:val="0"/>
          <w:marTop w:val="0"/>
          <w:marBottom w:val="60"/>
          <w:divBdr>
            <w:top w:val="none" w:sz="0" w:space="0" w:color="auto"/>
            <w:left w:val="none" w:sz="0" w:space="0" w:color="auto"/>
            <w:bottom w:val="none" w:sz="0" w:space="0" w:color="auto"/>
            <w:right w:val="none" w:sz="0" w:space="0" w:color="auto"/>
          </w:divBdr>
        </w:div>
        <w:div w:id="2076462688">
          <w:marLeft w:val="259"/>
          <w:marRight w:val="0"/>
          <w:marTop w:val="0"/>
          <w:marBottom w:val="60"/>
          <w:divBdr>
            <w:top w:val="none" w:sz="0" w:space="0" w:color="auto"/>
            <w:left w:val="none" w:sz="0" w:space="0" w:color="auto"/>
            <w:bottom w:val="none" w:sz="0" w:space="0" w:color="auto"/>
            <w:right w:val="none" w:sz="0" w:space="0" w:color="auto"/>
          </w:divBdr>
        </w:div>
      </w:divsChild>
    </w:div>
    <w:div w:id="1522476175">
      <w:bodyDiv w:val="1"/>
      <w:marLeft w:val="0"/>
      <w:marRight w:val="0"/>
      <w:marTop w:val="0"/>
      <w:marBottom w:val="0"/>
      <w:divBdr>
        <w:top w:val="none" w:sz="0" w:space="0" w:color="auto"/>
        <w:left w:val="none" w:sz="0" w:space="0" w:color="auto"/>
        <w:bottom w:val="none" w:sz="0" w:space="0" w:color="auto"/>
        <w:right w:val="none" w:sz="0" w:space="0" w:color="auto"/>
      </w:divBdr>
      <w:divsChild>
        <w:div w:id="140773943">
          <w:marLeft w:val="720"/>
          <w:marRight w:val="0"/>
          <w:marTop w:val="0"/>
          <w:marBottom w:val="0"/>
          <w:divBdr>
            <w:top w:val="none" w:sz="0" w:space="0" w:color="auto"/>
            <w:left w:val="none" w:sz="0" w:space="0" w:color="auto"/>
            <w:bottom w:val="none" w:sz="0" w:space="0" w:color="auto"/>
            <w:right w:val="none" w:sz="0" w:space="0" w:color="auto"/>
          </w:divBdr>
        </w:div>
        <w:div w:id="543560008">
          <w:marLeft w:val="720"/>
          <w:marRight w:val="0"/>
          <w:marTop w:val="0"/>
          <w:marBottom w:val="0"/>
          <w:divBdr>
            <w:top w:val="none" w:sz="0" w:space="0" w:color="auto"/>
            <w:left w:val="none" w:sz="0" w:space="0" w:color="auto"/>
            <w:bottom w:val="none" w:sz="0" w:space="0" w:color="auto"/>
            <w:right w:val="none" w:sz="0" w:space="0" w:color="auto"/>
          </w:divBdr>
        </w:div>
        <w:div w:id="1269773293">
          <w:marLeft w:val="720"/>
          <w:marRight w:val="0"/>
          <w:marTop w:val="0"/>
          <w:marBottom w:val="0"/>
          <w:divBdr>
            <w:top w:val="none" w:sz="0" w:space="0" w:color="auto"/>
            <w:left w:val="none" w:sz="0" w:space="0" w:color="auto"/>
            <w:bottom w:val="none" w:sz="0" w:space="0" w:color="auto"/>
            <w:right w:val="none" w:sz="0" w:space="0" w:color="auto"/>
          </w:divBdr>
        </w:div>
      </w:divsChild>
    </w:div>
    <w:div w:id="1570966361">
      <w:bodyDiv w:val="1"/>
      <w:marLeft w:val="0"/>
      <w:marRight w:val="0"/>
      <w:marTop w:val="0"/>
      <w:marBottom w:val="0"/>
      <w:divBdr>
        <w:top w:val="none" w:sz="0" w:space="0" w:color="auto"/>
        <w:left w:val="none" w:sz="0" w:space="0" w:color="auto"/>
        <w:bottom w:val="none" w:sz="0" w:space="0" w:color="auto"/>
        <w:right w:val="none" w:sz="0" w:space="0" w:color="auto"/>
      </w:divBdr>
    </w:div>
    <w:div w:id="1665162008">
      <w:bodyDiv w:val="1"/>
      <w:marLeft w:val="0"/>
      <w:marRight w:val="0"/>
      <w:marTop w:val="0"/>
      <w:marBottom w:val="0"/>
      <w:divBdr>
        <w:top w:val="none" w:sz="0" w:space="0" w:color="auto"/>
        <w:left w:val="none" w:sz="0" w:space="0" w:color="auto"/>
        <w:bottom w:val="none" w:sz="0" w:space="0" w:color="auto"/>
        <w:right w:val="none" w:sz="0" w:space="0" w:color="auto"/>
      </w:divBdr>
    </w:div>
    <w:div w:id="1865367450">
      <w:bodyDiv w:val="1"/>
      <w:marLeft w:val="0"/>
      <w:marRight w:val="0"/>
      <w:marTop w:val="0"/>
      <w:marBottom w:val="0"/>
      <w:divBdr>
        <w:top w:val="none" w:sz="0" w:space="0" w:color="auto"/>
        <w:left w:val="none" w:sz="0" w:space="0" w:color="auto"/>
        <w:bottom w:val="none" w:sz="0" w:space="0" w:color="auto"/>
        <w:right w:val="none" w:sz="0" w:space="0" w:color="auto"/>
      </w:divBdr>
    </w:div>
    <w:div w:id="1865709320">
      <w:bodyDiv w:val="1"/>
      <w:marLeft w:val="0"/>
      <w:marRight w:val="0"/>
      <w:marTop w:val="0"/>
      <w:marBottom w:val="0"/>
      <w:divBdr>
        <w:top w:val="none" w:sz="0" w:space="0" w:color="auto"/>
        <w:left w:val="none" w:sz="0" w:space="0" w:color="auto"/>
        <w:bottom w:val="none" w:sz="0" w:space="0" w:color="auto"/>
        <w:right w:val="none" w:sz="0" w:space="0" w:color="auto"/>
      </w:divBdr>
    </w:div>
    <w:div w:id="1881866333">
      <w:bodyDiv w:val="1"/>
      <w:marLeft w:val="0"/>
      <w:marRight w:val="0"/>
      <w:marTop w:val="0"/>
      <w:marBottom w:val="0"/>
      <w:divBdr>
        <w:top w:val="none" w:sz="0" w:space="0" w:color="auto"/>
        <w:left w:val="none" w:sz="0" w:space="0" w:color="auto"/>
        <w:bottom w:val="none" w:sz="0" w:space="0" w:color="auto"/>
        <w:right w:val="none" w:sz="0" w:space="0" w:color="auto"/>
      </w:divBdr>
    </w:div>
    <w:div w:id="1946231122">
      <w:bodyDiv w:val="1"/>
      <w:marLeft w:val="0"/>
      <w:marRight w:val="0"/>
      <w:marTop w:val="0"/>
      <w:marBottom w:val="0"/>
      <w:divBdr>
        <w:top w:val="none" w:sz="0" w:space="0" w:color="auto"/>
        <w:left w:val="none" w:sz="0" w:space="0" w:color="auto"/>
        <w:bottom w:val="none" w:sz="0" w:space="0" w:color="auto"/>
        <w:right w:val="none" w:sz="0" w:space="0" w:color="auto"/>
      </w:divBdr>
    </w:div>
    <w:div w:id="1986423153">
      <w:bodyDiv w:val="1"/>
      <w:marLeft w:val="0"/>
      <w:marRight w:val="0"/>
      <w:marTop w:val="0"/>
      <w:marBottom w:val="0"/>
      <w:divBdr>
        <w:top w:val="none" w:sz="0" w:space="0" w:color="auto"/>
        <w:left w:val="none" w:sz="0" w:space="0" w:color="auto"/>
        <w:bottom w:val="none" w:sz="0" w:space="0" w:color="auto"/>
        <w:right w:val="none" w:sz="0" w:space="0" w:color="auto"/>
      </w:divBdr>
    </w:div>
    <w:div w:id="1998915113">
      <w:bodyDiv w:val="1"/>
      <w:marLeft w:val="0"/>
      <w:marRight w:val="0"/>
      <w:marTop w:val="0"/>
      <w:marBottom w:val="0"/>
      <w:divBdr>
        <w:top w:val="none" w:sz="0" w:space="0" w:color="auto"/>
        <w:left w:val="none" w:sz="0" w:space="0" w:color="auto"/>
        <w:bottom w:val="none" w:sz="0" w:space="0" w:color="auto"/>
        <w:right w:val="none" w:sz="0" w:space="0" w:color="auto"/>
      </w:divBdr>
    </w:div>
    <w:div w:id="2025470949">
      <w:bodyDiv w:val="1"/>
      <w:marLeft w:val="0"/>
      <w:marRight w:val="0"/>
      <w:marTop w:val="0"/>
      <w:marBottom w:val="0"/>
      <w:divBdr>
        <w:top w:val="none" w:sz="0" w:space="0" w:color="auto"/>
        <w:left w:val="none" w:sz="0" w:space="0" w:color="auto"/>
        <w:bottom w:val="none" w:sz="0" w:space="0" w:color="auto"/>
        <w:right w:val="none" w:sz="0" w:space="0" w:color="auto"/>
      </w:divBdr>
    </w:div>
    <w:div w:id="20294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orekulov@kpmg.k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kalazhanov@kpmg.kz"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dkalazhanov@kpmg.k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eldinov_E@Railways.k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kalazhanov@kpmg.k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eldinov_E@Railways.kz"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71E0E85F-5582-41EC-9324-F5DD901DA2B0}">
    <t:Anchor>
      <t:Comment id="359927867"/>
    </t:Anchor>
    <t:History>
      <t:Event id="{D52D04B0-285F-4CF9-AC20-ADCCE9381B01}" time="2021-06-07T13:26:48Z">
        <t:Attribution userId="S::ykuzmina@kpmg.kz::805d68f9-8319-47d3-8d48-602c2883eaf4" userProvider="AD" userName="Kuzmina, Yekaterina"/>
        <t:Anchor>
          <t:Comment id="359927867"/>
        </t:Anchor>
        <t:Create/>
      </t:Event>
      <t:Event id="{3D7FDF4E-7899-485E-921A-FE094823EB8F}" time="2021-06-07T13:26:48Z">
        <t:Attribution userId="S::ykuzmina@kpmg.kz::805d68f9-8319-47d3-8d48-602c2883eaf4" userProvider="AD" userName="Kuzmina, Yekaterina"/>
        <t:Anchor>
          <t:Comment id="359927867"/>
        </t:Anchor>
        <t:Assign userId="S::abatyrbekov@kpmg.kz::c1920f42-9244-451b-a13b-100db0287dde" userProvider="AD" userName="Batyrbekov, Azamat"/>
      </t:Event>
      <t:Event id="{839D8E35-2440-4E96-932F-90C30FD14917}" time="2021-06-07T13:26:48Z">
        <t:Attribution userId="S::ykuzmina@kpmg.kz::805d68f9-8319-47d3-8d48-602c2883eaf4" userProvider="AD" userName="Kuzmina, Yekaterina"/>
        <t:Anchor>
          <t:Comment id="359927867"/>
        </t:Anchor>
        <t:SetTitle title="@Batyrbekov, Azamat, да, согласна, что допуск к дата рум до заявки. переписала."/>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CDD70EA09D624489330FD2E80B563D" ma:contentTypeVersion="2" ma:contentTypeDescription="Create a new document." ma:contentTypeScope="" ma:versionID="6f1458fcb44de5c9891802867933feb2">
  <xsd:schema xmlns:xsd="http://www.w3.org/2001/XMLSchema" xmlns:xs="http://www.w3.org/2001/XMLSchema" xmlns:p="http://schemas.microsoft.com/office/2006/metadata/properties" xmlns:ns2="3029394c-8d89-4d55-8436-0c2b61296fd8" targetNamespace="http://schemas.microsoft.com/office/2006/metadata/properties" ma:root="true" ma:fieldsID="c7e8356e69e363957601c27ecbaf8618" ns2:_="">
    <xsd:import namespace="3029394c-8d89-4d55-8436-0c2b61296f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394c-8d89-4d55-8436-0c2b6129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88839-7490-46E5-ABED-9EB187FE8BA6}">
  <ds:schemaRefs>
    <ds:schemaRef ds:uri="http://schemas.openxmlformats.org/officeDocument/2006/bibliography"/>
  </ds:schemaRefs>
</ds:datastoreItem>
</file>

<file path=customXml/itemProps2.xml><?xml version="1.0" encoding="utf-8"?>
<ds:datastoreItem xmlns:ds="http://schemas.openxmlformats.org/officeDocument/2006/customXml" ds:itemID="{D57BE6FA-BF78-461D-9401-31C5F35362CF}">
  <ds:schemaRefs>
    <ds:schemaRef ds:uri="http://schemas.microsoft.com/sharepoint/v3/contenttype/forms"/>
  </ds:schemaRefs>
</ds:datastoreItem>
</file>

<file path=customXml/itemProps3.xml><?xml version="1.0" encoding="utf-8"?>
<ds:datastoreItem xmlns:ds="http://schemas.openxmlformats.org/officeDocument/2006/customXml" ds:itemID="{0C7295D4-83C5-4466-A5E5-4856FEA76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F005A0-9730-4DFF-BBB8-5464BCBE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394c-8d89-4d55-8436-0c2b61296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4352</Words>
  <Characters>24810</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АЖК</Company>
  <LinksUpToDate>false</LinksUpToDate>
  <CharactersWithSpaces>29104</CharactersWithSpaces>
  <SharedDoc>false</SharedDoc>
  <HLinks>
    <vt:vector size="36" baseType="variant">
      <vt:variant>
        <vt:i4>2359301</vt:i4>
      </vt:variant>
      <vt:variant>
        <vt:i4>15</vt:i4>
      </vt:variant>
      <vt:variant>
        <vt:i4>0</vt:i4>
      </vt:variant>
      <vt:variant>
        <vt:i4>5</vt:i4>
      </vt:variant>
      <vt:variant>
        <vt:lpwstr>mailto:dkalazhanov@kpmg.kz</vt:lpwstr>
      </vt:variant>
      <vt:variant>
        <vt:lpwstr/>
      </vt:variant>
      <vt:variant>
        <vt:i4>2359301</vt:i4>
      </vt:variant>
      <vt:variant>
        <vt:i4>12</vt:i4>
      </vt:variant>
      <vt:variant>
        <vt:i4>0</vt:i4>
      </vt:variant>
      <vt:variant>
        <vt:i4>5</vt:i4>
      </vt:variant>
      <vt:variant>
        <vt:lpwstr>mailto:dkalazhanov@kpmg.kz</vt:lpwstr>
      </vt:variant>
      <vt:variant>
        <vt:lpwstr/>
      </vt:variant>
      <vt:variant>
        <vt:i4>4063273</vt:i4>
      </vt:variant>
      <vt:variant>
        <vt:i4>9</vt:i4>
      </vt:variant>
      <vt:variant>
        <vt:i4>0</vt:i4>
      </vt:variant>
      <vt:variant>
        <vt:i4>5</vt:i4>
      </vt:variant>
      <vt:variant>
        <vt:lpwstr>mailto:Abeldinov_E@Railways.kz</vt:lpwstr>
      </vt:variant>
      <vt:variant>
        <vt:lpwstr/>
      </vt:variant>
      <vt:variant>
        <vt:i4>2162709</vt:i4>
      </vt:variant>
      <vt:variant>
        <vt:i4>6</vt:i4>
      </vt:variant>
      <vt:variant>
        <vt:i4>0</vt:i4>
      </vt:variant>
      <vt:variant>
        <vt:i4>5</vt:i4>
      </vt:variant>
      <vt:variant>
        <vt:lpwstr>mailto:otorekulov@kpmg.kz</vt:lpwstr>
      </vt:variant>
      <vt:variant>
        <vt:lpwstr/>
      </vt:variant>
      <vt:variant>
        <vt:i4>2359301</vt:i4>
      </vt:variant>
      <vt:variant>
        <vt:i4>3</vt:i4>
      </vt:variant>
      <vt:variant>
        <vt:i4>0</vt:i4>
      </vt:variant>
      <vt:variant>
        <vt:i4>5</vt:i4>
      </vt:variant>
      <vt:variant>
        <vt:lpwstr>mailto:dkalazhanov@kpmg.kz</vt:lpwstr>
      </vt:variant>
      <vt:variant>
        <vt:lpwstr/>
      </vt:variant>
      <vt:variant>
        <vt:i4>4063273</vt:i4>
      </vt:variant>
      <vt:variant>
        <vt:i4>0</vt:i4>
      </vt:variant>
      <vt:variant>
        <vt:i4>0</vt:i4>
      </vt:variant>
      <vt:variant>
        <vt:i4>5</vt:i4>
      </vt:variant>
      <vt:variant>
        <vt:lpwstr>mailto:Abeldinov_E@Railways.kz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abakaeva</dc:creator>
  <cp:keywords/>
  <cp:lastModifiedBy>Асылбек А Садыкбеков</cp:lastModifiedBy>
  <cp:revision>14</cp:revision>
  <cp:lastPrinted>2022-10-06T05:31:00Z</cp:lastPrinted>
  <dcterms:created xsi:type="dcterms:W3CDTF">2022-10-04T04:55:00Z</dcterms:created>
  <dcterms:modified xsi:type="dcterms:W3CDTF">2022-10-06T05:37:00Z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0x0101002ACDD70EA09D624489330FD2E80B563D</vt:lpwstr>
  </property>
</Properties>
</file>