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18B33" w14:textId="5D4BE731" w:rsidR="004E646F" w:rsidRDefault="004E646F" w:rsidP="007F319E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Самұрық-Қазына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 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ұлттық</w:t>
      </w:r>
      <w:proofErr w:type="spellEnd"/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әл-ауқат</w:t>
      </w:r>
      <w:proofErr w:type="spellEnd"/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АҚ 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қарыздары</w:t>
      </w:r>
      <w:proofErr w:type="spellEnd"/>
      <w:r w:rsidRPr="004E64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D3DB22" w14:textId="1A6B9368" w:rsidR="004E646F" w:rsidRDefault="00AF6E41" w:rsidP="004E646F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Қорғас-Жетіген</w:t>
      </w:r>
      <w:proofErr w:type="spellEnd"/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Өзен-Түрікменстан</w:t>
      </w:r>
      <w:proofErr w:type="spell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шекарасы</w:t>
      </w:r>
      <w:proofErr w:type="spellEnd"/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темір</w:t>
      </w:r>
      <w:proofErr w:type="spell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жолдарының</w:t>
      </w:r>
      <w:proofErr w:type="spell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құрылысына</w:t>
      </w:r>
      <w:proofErr w:type="spellEnd"/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30 000,00 млн. </w:t>
      </w:r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4E646F">
        <w:rPr>
          <w:rFonts w:ascii="Times New Roman" w:hAnsi="Times New Roman" w:cs="Times New Roman"/>
          <w:b/>
          <w:bCs/>
          <w:sz w:val="24"/>
          <w:szCs w:val="24"/>
          <w:lang w:val="kk-KZ"/>
        </w:rPr>
        <w:t>ң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ге</w:t>
      </w:r>
      <w:proofErr w:type="spellEnd"/>
    </w:p>
    <w:p w14:paraId="73E3F36D" w14:textId="2FFBE24D" w:rsidR="00AF6E41" w:rsidRPr="004E646F" w:rsidRDefault="00AF6E41" w:rsidP="004E646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5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Қарыздар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r w:rsidR="004E646F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Қорғас-Жетіген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E64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r w:rsidR="004E646F" w:rsidRPr="004E646F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Өзен-Түрікменстан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шекарасы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учаскелерін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жеңілдікпен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инвестициялық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(25.01.2024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ұзарту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жасасу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r w:rsidR="004E646F" w:rsidRPr="004E646F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Самұрық-Қазына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E64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646F" w:rsidRPr="004E646F">
        <w:rPr>
          <w:rFonts w:ascii="Times New Roman" w:hAnsi="Times New Roman" w:cs="Times New Roman"/>
          <w:sz w:val="24"/>
          <w:szCs w:val="24"/>
        </w:rPr>
        <w:t>ҰӘҚ</w:t>
      </w:r>
      <w:r w:rsidR="004E646F" w:rsidRPr="004E646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E646F" w:rsidRPr="004E646F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ҚР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қаражатынан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тартылды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2044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мерзімінің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борышты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төлей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, 20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F6E41" w:rsidRPr="009956B9" w14:paraId="1A240203" w14:textId="77777777" w:rsidTr="00AF6E41">
        <w:tc>
          <w:tcPr>
            <w:tcW w:w="1869" w:type="dxa"/>
          </w:tcPr>
          <w:p w14:paraId="0800148A" w14:textId="68D3A6B1" w:rsidR="00AF6E41" w:rsidRPr="009956B9" w:rsidRDefault="004E646F" w:rsidP="004E6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1869" w:type="dxa"/>
          </w:tcPr>
          <w:p w14:paraId="0620A636" w14:textId="14698AA4" w:rsidR="00AF6E41" w:rsidRPr="009956B9" w:rsidRDefault="004E646F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Өтеу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869" w:type="dxa"/>
          </w:tcPr>
          <w:p w14:paraId="2D952250" w14:textId="44D8E57B" w:rsidR="00AF6E41" w:rsidRPr="009956B9" w:rsidRDefault="004E646F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Несие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валютасы</w:t>
            </w:r>
            <w:proofErr w:type="spellEnd"/>
          </w:p>
        </w:tc>
        <w:tc>
          <w:tcPr>
            <w:tcW w:w="1869" w:type="dxa"/>
          </w:tcPr>
          <w:p w14:paraId="4D520F7C" w14:textId="7E6C6C0A" w:rsidR="00AF6E41" w:rsidRPr="009956B9" w:rsidRDefault="004E646F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кредит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млн</w:t>
            </w:r>
          </w:p>
        </w:tc>
        <w:tc>
          <w:tcPr>
            <w:tcW w:w="1869" w:type="dxa"/>
          </w:tcPr>
          <w:p w14:paraId="6028D944" w14:textId="1D0B7EDB" w:rsidR="00AF6E41" w:rsidRPr="009956B9" w:rsidRDefault="004E646F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Пайыздық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мөлшерлеме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AF6E41" w:rsidRPr="009956B9" w14:paraId="6107CDF6" w14:textId="77777777" w:rsidTr="00AF6E41">
        <w:tc>
          <w:tcPr>
            <w:tcW w:w="1869" w:type="dxa"/>
          </w:tcPr>
          <w:p w14:paraId="726DEDAD" w14:textId="49196E8C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22/10/2010</w:t>
            </w:r>
          </w:p>
        </w:tc>
        <w:tc>
          <w:tcPr>
            <w:tcW w:w="1869" w:type="dxa"/>
          </w:tcPr>
          <w:p w14:paraId="7E43F5B6" w14:textId="3024CB2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25/01/20</w:t>
            </w:r>
            <w:r w:rsidR="007F319E"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0364EAA" w14:textId="0C553C6C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4E6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proofErr w:type="spellStart"/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</w:p>
        </w:tc>
        <w:tc>
          <w:tcPr>
            <w:tcW w:w="1869" w:type="dxa"/>
          </w:tcPr>
          <w:p w14:paraId="0E7499DE" w14:textId="7C4CB5BE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869" w:type="dxa"/>
          </w:tcPr>
          <w:p w14:paraId="009765FA" w14:textId="35C87BA5" w:rsidR="00AF6E41" w:rsidRPr="009956B9" w:rsidRDefault="007F319E" w:rsidP="00AF6E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9,25</w:t>
            </w:r>
            <w:r w:rsidR="00AF6E41"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A3F7F6A" w14:textId="7777777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FC03E63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1E83D1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E9595B" w14:textId="7554DE83" w:rsidR="007F319E" w:rsidRPr="009956B9" w:rsidRDefault="00AF6E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Жезқазған</w:t>
      </w:r>
      <w:proofErr w:type="spell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-Бейнеу</w:t>
      </w:r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Арқалық-Шұбаркөл</w:t>
      </w:r>
      <w:proofErr w:type="spellEnd"/>
      <w:r w:rsidR="004E646F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темір</w:t>
      </w:r>
      <w:proofErr w:type="spell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жолдарының</w:t>
      </w:r>
      <w:proofErr w:type="spell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құрылысына</w:t>
      </w:r>
      <w:proofErr w:type="spell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- 60 755,00 </w:t>
      </w:r>
      <w:proofErr w:type="gram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6F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4E646F">
        <w:rPr>
          <w:rFonts w:ascii="Times New Roman" w:hAnsi="Times New Roman" w:cs="Times New Roman"/>
          <w:b/>
          <w:bCs/>
          <w:sz w:val="24"/>
          <w:szCs w:val="24"/>
          <w:lang w:val="kk-KZ"/>
        </w:rPr>
        <w:t>ң</w:t>
      </w:r>
      <w:proofErr w:type="spellStart"/>
      <w:r w:rsidR="004E646F" w:rsidRPr="004E646F">
        <w:rPr>
          <w:rFonts w:ascii="Times New Roman" w:hAnsi="Times New Roman" w:cs="Times New Roman"/>
          <w:b/>
          <w:bCs/>
          <w:sz w:val="24"/>
          <w:szCs w:val="24"/>
        </w:rPr>
        <w:t>ге</w:t>
      </w:r>
      <w:proofErr w:type="spellEnd"/>
    </w:p>
    <w:p w14:paraId="0E824BE7" w14:textId="028CFA22" w:rsidR="00641AA3" w:rsidRPr="009956B9" w:rsidRDefault="007F319E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sz w:val="24"/>
          <w:szCs w:val="24"/>
        </w:rPr>
        <w:t xml:space="preserve"> </w:t>
      </w:r>
      <w:r w:rsidR="004E646F" w:rsidRPr="004E646F">
        <w:rPr>
          <w:rFonts w:ascii="Times New Roman" w:hAnsi="Times New Roman" w:cs="Times New Roman"/>
          <w:sz w:val="24"/>
          <w:szCs w:val="24"/>
        </w:rPr>
        <w:t xml:space="preserve">2012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r w:rsidR="004E646F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Жезқазған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>-Бейнеу</w:t>
      </w:r>
      <w:r w:rsidR="004E646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r w:rsidR="004E646F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Арқалық-Шұбаркөл</w:t>
      </w:r>
      <w:proofErr w:type="spellEnd"/>
      <w:r w:rsidR="004E646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учаскелерін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инвестициялық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борышын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төлей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, 30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жеңілдікті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шарттарда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r w:rsidR="004E646F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Самұрық-Қазына</w:t>
      </w:r>
      <w:proofErr w:type="spellEnd"/>
      <w:r w:rsidR="004E646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E646F" w:rsidRPr="004E646F">
        <w:rPr>
          <w:rFonts w:ascii="Times New Roman" w:hAnsi="Times New Roman" w:cs="Times New Roman"/>
          <w:sz w:val="24"/>
          <w:szCs w:val="24"/>
        </w:rPr>
        <w:t>ҰӘҚ</w:t>
      </w:r>
      <w:r w:rsidR="004E646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E646F" w:rsidRPr="004E646F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ҚР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қаражатынан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қарыздар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тартылды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.  2042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мерзімінің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6F" w:rsidRPr="004E646F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="004E646F" w:rsidRPr="004E646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E646F" w:rsidRPr="004E646F" w14:paraId="527C87F2" w14:textId="77777777" w:rsidTr="002B29CA">
        <w:tc>
          <w:tcPr>
            <w:tcW w:w="1869" w:type="dxa"/>
          </w:tcPr>
          <w:p w14:paraId="23F08651" w14:textId="2E451B7B" w:rsidR="004E646F" w:rsidRPr="004E646F" w:rsidRDefault="004E646F" w:rsidP="004E6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Hlk169011226"/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1869" w:type="dxa"/>
          </w:tcPr>
          <w:p w14:paraId="5D5D8F64" w14:textId="16319A72" w:rsidR="004E646F" w:rsidRPr="004E646F" w:rsidRDefault="004E646F" w:rsidP="004E6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Өтеу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869" w:type="dxa"/>
          </w:tcPr>
          <w:p w14:paraId="6952D17B" w14:textId="515799E1" w:rsidR="004E646F" w:rsidRPr="004E646F" w:rsidRDefault="004E646F" w:rsidP="004E6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Несие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валютасы</w:t>
            </w:r>
            <w:proofErr w:type="spellEnd"/>
          </w:p>
        </w:tc>
        <w:tc>
          <w:tcPr>
            <w:tcW w:w="1869" w:type="dxa"/>
          </w:tcPr>
          <w:p w14:paraId="293B59F1" w14:textId="17D97036" w:rsidR="004E646F" w:rsidRPr="004E646F" w:rsidRDefault="004E646F" w:rsidP="004E6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кредит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млн</w:t>
            </w:r>
          </w:p>
        </w:tc>
        <w:tc>
          <w:tcPr>
            <w:tcW w:w="1869" w:type="dxa"/>
          </w:tcPr>
          <w:p w14:paraId="64F6287F" w14:textId="5D3F6A51" w:rsidR="004E646F" w:rsidRPr="004E646F" w:rsidRDefault="004E646F" w:rsidP="004E6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Пайыздық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мөлшерлеме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bookmarkEnd w:id="0"/>
      <w:tr w:rsidR="00485935" w:rsidRPr="009956B9" w14:paraId="52573627" w14:textId="77777777" w:rsidTr="002B29CA">
        <w:tc>
          <w:tcPr>
            <w:tcW w:w="1869" w:type="dxa"/>
          </w:tcPr>
          <w:p w14:paraId="0E7839C4" w14:textId="7F671F19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69" w:type="dxa"/>
          </w:tcPr>
          <w:p w14:paraId="354CC86E" w14:textId="6C71E5FE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/01/20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869" w:type="dxa"/>
          </w:tcPr>
          <w:p w14:paraId="5DB1EE97" w14:textId="7A7609B7" w:rsidR="00485935" w:rsidRPr="009956B9" w:rsidRDefault="004E646F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1869" w:type="dxa"/>
          </w:tcPr>
          <w:p w14:paraId="0E1AED67" w14:textId="035DB666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60 755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3A123407" w14:textId="14E2D507" w:rsidR="00485935" w:rsidRPr="009956B9" w:rsidRDefault="00485935" w:rsidP="002B29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6762BF71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5442930" w14:textId="77777777" w:rsidR="00485935" w:rsidRPr="009956B9" w:rsidRDefault="004859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AB87BE" w14:textId="54DB2387" w:rsidR="004E646F" w:rsidRDefault="004E646F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Жезқазған</w:t>
      </w:r>
      <w:proofErr w:type="spellEnd"/>
      <w:r w:rsidRPr="004E646F">
        <w:rPr>
          <w:rFonts w:ascii="Times New Roman" w:hAnsi="Times New Roman" w:cs="Times New Roman"/>
          <w:b/>
          <w:bCs/>
          <w:sz w:val="24"/>
          <w:szCs w:val="24"/>
        </w:rPr>
        <w:t>-Бейнеу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Арқалық-Шұбаркөл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темір</w:t>
      </w:r>
      <w:proofErr w:type="spellEnd"/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жолдарының</w:t>
      </w:r>
      <w:proofErr w:type="spellEnd"/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құрылысына</w:t>
      </w:r>
      <w:proofErr w:type="spellEnd"/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- 118 346,00 </w:t>
      </w:r>
      <w:proofErr w:type="gram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Pr="004E6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646F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3850A12E" w14:textId="48DB4F93" w:rsidR="00485935" w:rsidRPr="009956B9" w:rsidRDefault="00A76EBE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ҚР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қаражатынан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Самұрық-Қазына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A76EBE">
        <w:rPr>
          <w:rFonts w:ascii="Times New Roman" w:hAnsi="Times New Roman" w:cs="Times New Roman"/>
          <w:sz w:val="24"/>
          <w:szCs w:val="24"/>
        </w:rPr>
        <w:t>ҰӘҚ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қаңтардағы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Жезқазған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>-Бейнеу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Арқалық-Шұбаркөл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учаскелерін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инвестициялық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49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борышын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төлей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, компания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жеңілдікті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шарттарда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жасасу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тартылды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.  2062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несие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мерзімінің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аяқталуы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76EBE" w:rsidRPr="009956B9" w14:paraId="0DDE5285" w14:textId="77777777" w:rsidTr="002B29CA">
        <w:tc>
          <w:tcPr>
            <w:tcW w:w="1869" w:type="dxa"/>
          </w:tcPr>
          <w:p w14:paraId="32FB46C1" w14:textId="29FF8389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1869" w:type="dxa"/>
          </w:tcPr>
          <w:p w14:paraId="6CD621AB" w14:textId="411CB71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Өтеу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869" w:type="dxa"/>
          </w:tcPr>
          <w:p w14:paraId="6DD688DE" w14:textId="37D4907E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Несие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валютасы</w:t>
            </w:r>
            <w:proofErr w:type="spellEnd"/>
          </w:p>
        </w:tc>
        <w:tc>
          <w:tcPr>
            <w:tcW w:w="1869" w:type="dxa"/>
          </w:tcPr>
          <w:p w14:paraId="5A4D8E47" w14:textId="5C273FCC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кредит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млн</w:t>
            </w:r>
          </w:p>
        </w:tc>
        <w:tc>
          <w:tcPr>
            <w:tcW w:w="1869" w:type="dxa"/>
          </w:tcPr>
          <w:p w14:paraId="6C582DB4" w14:textId="42D5FECF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Пайыздық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мөлшерлеме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A76EBE" w:rsidRPr="009956B9" w14:paraId="67C3AF68" w14:textId="77777777" w:rsidTr="002B29CA">
        <w:tc>
          <w:tcPr>
            <w:tcW w:w="1869" w:type="dxa"/>
          </w:tcPr>
          <w:p w14:paraId="2510832C" w14:textId="31430C70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0584F412" w14:textId="380A9D0E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/11/206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9" w:type="dxa"/>
          </w:tcPr>
          <w:p w14:paraId="58941C25" w14:textId="50AC0AB2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1869" w:type="dxa"/>
          </w:tcPr>
          <w:p w14:paraId="4508ADD4" w14:textId="3F927AAB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118 346,00</w:t>
            </w:r>
          </w:p>
        </w:tc>
        <w:tc>
          <w:tcPr>
            <w:tcW w:w="1869" w:type="dxa"/>
          </w:tcPr>
          <w:p w14:paraId="7901778D" w14:textId="77777777" w:rsidR="00A76EBE" w:rsidRPr="009956B9" w:rsidRDefault="00A76EBE" w:rsidP="00A76E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48545EBF" w14:textId="7777777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7E7193F" w14:textId="77777777" w:rsidR="00485935" w:rsidRPr="009956B9" w:rsidRDefault="0048593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242AE8" w14:textId="2D8EE810" w:rsidR="00A76EBE" w:rsidRPr="00A76EBE" w:rsidRDefault="00A76EBE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6EB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Жолаушылар</w:t>
      </w:r>
      <w:proofErr w:type="spell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тасымалы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акционерлік</w:t>
      </w:r>
      <w:proofErr w:type="spell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қоғамының</w:t>
      </w:r>
      <w:proofErr w:type="spell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теміржол</w:t>
      </w:r>
      <w:proofErr w:type="spell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жолаушылар</w:t>
      </w:r>
      <w:proofErr w:type="spell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вагондарының</w:t>
      </w:r>
      <w:proofErr w:type="spell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жылжымалы</w:t>
      </w:r>
      <w:proofErr w:type="spell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құрамының</w:t>
      </w:r>
      <w:proofErr w:type="spell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паркін</w:t>
      </w:r>
      <w:proofErr w:type="spell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жаңартуға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-5 500 </w:t>
      </w:r>
      <w:proofErr w:type="gram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5F2725C5" w14:textId="1973A912" w:rsidR="00B23B04" w:rsidRPr="009956B9" w:rsidRDefault="00A76EBE" w:rsidP="00B23B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Қарыз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республикалық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бюджет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қаражатынан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Самұрық-Қазына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A76EBE">
        <w:rPr>
          <w:rFonts w:ascii="Times New Roman" w:hAnsi="Times New Roman" w:cs="Times New Roman"/>
          <w:sz w:val="24"/>
          <w:szCs w:val="24"/>
          <w:lang w:val="ru-RU"/>
        </w:rPr>
        <w:t>ҰӘҚ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АҚ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2016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жылғы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20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шілдедегі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кредиттік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шарт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жасасу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экономиканың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бәсекеге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қабілеттілігі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орнықтылығын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ету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Самұрық-Қазына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әл-ауқат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қоры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акционерлік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қоғамына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кредит беру" 050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республикалық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бюджеттік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бағдарламасын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іске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асыру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мақсатында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борышын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төлей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отырып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, 30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мерзімге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тартылды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2046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жылы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қарыз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мерзімінің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  <w:lang w:val="ru-RU"/>
        </w:rPr>
        <w:t>соңында</w:t>
      </w:r>
      <w:proofErr w:type="spellEnd"/>
      <w:r w:rsidRPr="00A76E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76EBE" w:rsidRPr="009956B9" w14:paraId="50813683" w14:textId="77777777" w:rsidTr="002B29CA">
        <w:tc>
          <w:tcPr>
            <w:tcW w:w="1869" w:type="dxa"/>
          </w:tcPr>
          <w:p w14:paraId="561B3CF0" w14:textId="4B347244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1869" w:type="dxa"/>
          </w:tcPr>
          <w:p w14:paraId="6DFDA93D" w14:textId="31C9795B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Өтеу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869" w:type="dxa"/>
          </w:tcPr>
          <w:p w14:paraId="37527D99" w14:textId="7EDDD4AC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Несие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валютасы</w:t>
            </w:r>
            <w:proofErr w:type="spellEnd"/>
          </w:p>
        </w:tc>
        <w:tc>
          <w:tcPr>
            <w:tcW w:w="1869" w:type="dxa"/>
          </w:tcPr>
          <w:p w14:paraId="72A93AE9" w14:textId="4595E79A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кредит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млн</w:t>
            </w:r>
          </w:p>
        </w:tc>
        <w:tc>
          <w:tcPr>
            <w:tcW w:w="1869" w:type="dxa"/>
          </w:tcPr>
          <w:p w14:paraId="6145DECD" w14:textId="71FCDBB3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Пайыздық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мөлшерлеме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A76EBE" w:rsidRPr="009956B9" w14:paraId="437245D0" w14:textId="77777777" w:rsidTr="002B29CA">
        <w:tc>
          <w:tcPr>
            <w:tcW w:w="1869" w:type="dxa"/>
          </w:tcPr>
          <w:p w14:paraId="081529D8" w14:textId="37DA1936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69" w:type="dxa"/>
          </w:tcPr>
          <w:p w14:paraId="2EF2E650" w14:textId="6C6ACDE1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/06/2046</w:t>
            </w:r>
          </w:p>
        </w:tc>
        <w:tc>
          <w:tcPr>
            <w:tcW w:w="1869" w:type="dxa"/>
          </w:tcPr>
          <w:p w14:paraId="377A504C" w14:textId="3C97C4F4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76EBE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1869" w:type="dxa"/>
          </w:tcPr>
          <w:p w14:paraId="6A674727" w14:textId="558A1CEE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  <w:tc>
          <w:tcPr>
            <w:tcW w:w="1869" w:type="dxa"/>
          </w:tcPr>
          <w:p w14:paraId="17219151" w14:textId="7C7601D5" w:rsidR="00A76EBE" w:rsidRPr="009956B9" w:rsidRDefault="00A76EBE" w:rsidP="00A76E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075% </w:t>
            </w:r>
          </w:p>
          <w:p w14:paraId="7DD08459" w14:textId="7777777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901B06E" w14:textId="77777777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B4371D" w14:textId="3DDD3292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proofErr w:type="gram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Жезқазған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-Бейнеу</w:t>
      </w:r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темір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жолының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құрылысына</w:t>
      </w:r>
      <w:proofErr w:type="spellEnd"/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51 298,00 млн.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01EA96C6" w14:textId="3AB787F2" w:rsidR="00B23B04" w:rsidRPr="009956B9" w:rsidRDefault="00A76EBE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ҚР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қаражатынан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Самұрық-Қазына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A76EBE">
        <w:rPr>
          <w:rFonts w:ascii="Times New Roman" w:hAnsi="Times New Roman" w:cs="Times New Roman"/>
          <w:sz w:val="24"/>
          <w:szCs w:val="24"/>
        </w:rPr>
        <w:t>ҰӘҚ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Жезқазған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>-Бейнеу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учаскесін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инвестициялық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2062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кредит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мерзімінің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борышты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төлей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жасасу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тартылды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76EBE" w:rsidRPr="009956B9" w14:paraId="683ACABB" w14:textId="77777777" w:rsidTr="002B29CA">
        <w:tc>
          <w:tcPr>
            <w:tcW w:w="1869" w:type="dxa"/>
          </w:tcPr>
          <w:p w14:paraId="6DDECE80" w14:textId="289D1126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1869" w:type="dxa"/>
          </w:tcPr>
          <w:p w14:paraId="17A50860" w14:textId="37A2F7CA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Өтеу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869" w:type="dxa"/>
          </w:tcPr>
          <w:p w14:paraId="313F18BA" w14:textId="2732DF31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Несие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валютасы</w:t>
            </w:r>
            <w:proofErr w:type="spellEnd"/>
          </w:p>
        </w:tc>
        <w:tc>
          <w:tcPr>
            <w:tcW w:w="1869" w:type="dxa"/>
          </w:tcPr>
          <w:p w14:paraId="5CA466D8" w14:textId="2710635C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кредит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млн</w:t>
            </w:r>
          </w:p>
        </w:tc>
        <w:tc>
          <w:tcPr>
            <w:tcW w:w="1869" w:type="dxa"/>
          </w:tcPr>
          <w:p w14:paraId="2A0A4D0E" w14:textId="0610DA60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Пайыздық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мөлшерлеме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A76EBE" w:rsidRPr="009956B9" w14:paraId="203FBE1E" w14:textId="77777777" w:rsidTr="002B29CA">
        <w:tc>
          <w:tcPr>
            <w:tcW w:w="1869" w:type="dxa"/>
          </w:tcPr>
          <w:p w14:paraId="32804E10" w14:textId="5131E8FA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7F3F8563" w14:textId="24410BA2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869" w:type="dxa"/>
          </w:tcPr>
          <w:p w14:paraId="42ED3567" w14:textId="5DA121FD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76EBE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1869" w:type="dxa"/>
          </w:tcPr>
          <w:p w14:paraId="212695CC" w14:textId="3A721AE5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51 298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604D83BB" w14:textId="121EC7D6" w:rsidR="00A76EBE" w:rsidRPr="009956B9" w:rsidRDefault="00A76EBE" w:rsidP="00A76E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18C387DC" w14:textId="7777777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EDE3A61" w14:textId="77777777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12FED5" w14:textId="69F2477B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Жезқазған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-Бейнеу</w:t>
      </w:r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темір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жолдарының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құрылысына</w:t>
      </w:r>
      <w:proofErr w:type="spellEnd"/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8 166,00 </w:t>
      </w:r>
      <w:proofErr w:type="gram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2F6C12AE" w14:textId="1FA5EA9E" w:rsidR="00B23B04" w:rsidRPr="009956B9" w:rsidRDefault="00A76EBE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ҚР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қаражатынан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Самұрық-Қазына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A76EBE">
        <w:rPr>
          <w:rFonts w:ascii="Times New Roman" w:hAnsi="Times New Roman" w:cs="Times New Roman"/>
          <w:sz w:val="24"/>
          <w:szCs w:val="24"/>
        </w:rPr>
        <w:t>ҰӘҚ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желтоқсандағы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Жезқазған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>-Бейнеу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учаскесін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инвестициялық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2062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кредит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мерзімінің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борышты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төлей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жасасу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тартылды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76EBE" w:rsidRPr="009956B9" w14:paraId="0EAE1D51" w14:textId="77777777" w:rsidTr="002B29CA">
        <w:tc>
          <w:tcPr>
            <w:tcW w:w="1869" w:type="dxa"/>
          </w:tcPr>
          <w:p w14:paraId="2795EE04" w14:textId="1CB0E6B6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1869" w:type="dxa"/>
          </w:tcPr>
          <w:p w14:paraId="3DD8D031" w14:textId="227FA1D3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Өтеу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869" w:type="dxa"/>
          </w:tcPr>
          <w:p w14:paraId="41B7BF3E" w14:textId="7EF6A4CF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Несие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валютасы</w:t>
            </w:r>
            <w:proofErr w:type="spellEnd"/>
          </w:p>
        </w:tc>
        <w:tc>
          <w:tcPr>
            <w:tcW w:w="1869" w:type="dxa"/>
          </w:tcPr>
          <w:p w14:paraId="41308663" w14:textId="26844B4E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кредит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млн</w:t>
            </w:r>
          </w:p>
        </w:tc>
        <w:tc>
          <w:tcPr>
            <w:tcW w:w="1869" w:type="dxa"/>
          </w:tcPr>
          <w:p w14:paraId="7DA06E23" w14:textId="70CF6D88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Пайыздық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мөлшерлеме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A76EBE" w:rsidRPr="009956B9" w14:paraId="0CC5430F" w14:textId="77777777" w:rsidTr="002B29CA">
        <w:tc>
          <w:tcPr>
            <w:tcW w:w="1869" w:type="dxa"/>
          </w:tcPr>
          <w:p w14:paraId="48A775C8" w14:textId="5C96A0EC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5B5E4CD3" w14:textId="7777777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869" w:type="dxa"/>
          </w:tcPr>
          <w:p w14:paraId="4BB62C51" w14:textId="650A472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76EBE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1869" w:type="dxa"/>
          </w:tcPr>
          <w:p w14:paraId="26CF0E52" w14:textId="1B72D892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8 166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70653308" w14:textId="77777777" w:rsidR="00A76EBE" w:rsidRPr="009956B9" w:rsidRDefault="00A76EBE" w:rsidP="00A76E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7563B28A" w14:textId="7777777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7A72B1F1" w14:textId="77777777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6CB42F" w14:textId="77777777" w:rsidR="00A76EBE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Жолаушылар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тасымалы</w:t>
      </w:r>
      <w:proofErr w:type="spellEnd"/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акционерлік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қоғамының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теміржол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жолаушылар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вагондарының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жылжымалы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құрамының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паркін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жаңартуға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- 24 674 </w:t>
      </w:r>
      <w:proofErr w:type="gram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62770543" w14:textId="45F77EDF" w:rsidR="00B23B04" w:rsidRPr="009956B9" w:rsidRDefault="00A76EBE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экономиканың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бәсекеге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қабілеттілігі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орнықтылығын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Самұрық-Қазына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әл-ауқат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акционерлік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қоғамын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Кредиттеу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76EBE">
        <w:rPr>
          <w:rFonts w:ascii="Times New Roman" w:hAnsi="Times New Roman" w:cs="Times New Roman"/>
          <w:sz w:val="24"/>
          <w:szCs w:val="24"/>
        </w:rPr>
        <w:t xml:space="preserve">050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бюджеттік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07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lastRenderedPageBreak/>
        <w:t>наурыздағы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жасасу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Самұрық-Қазына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A76EBE">
        <w:rPr>
          <w:rFonts w:ascii="Times New Roman" w:hAnsi="Times New Roman" w:cs="Times New Roman"/>
          <w:sz w:val="24"/>
          <w:szCs w:val="24"/>
        </w:rPr>
        <w:t>ҰӘҚ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борышын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төлей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қаражатынан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тартылды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2038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мерзімінің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76EBE" w:rsidRPr="009956B9" w14:paraId="1DAA8DCC" w14:textId="77777777" w:rsidTr="002B29CA">
        <w:tc>
          <w:tcPr>
            <w:tcW w:w="1869" w:type="dxa"/>
          </w:tcPr>
          <w:p w14:paraId="6CE1B4D5" w14:textId="15095241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1869" w:type="dxa"/>
          </w:tcPr>
          <w:p w14:paraId="29E33FFF" w14:textId="5BB60911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Өтеу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869" w:type="dxa"/>
          </w:tcPr>
          <w:p w14:paraId="0E1AF3C7" w14:textId="5A7A7AA9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Несие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валютасы</w:t>
            </w:r>
            <w:proofErr w:type="spellEnd"/>
          </w:p>
        </w:tc>
        <w:tc>
          <w:tcPr>
            <w:tcW w:w="1869" w:type="dxa"/>
          </w:tcPr>
          <w:p w14:paraId="3B06E07A" w14:textId="221F8CF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кредит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млн</w:t>
            </w:r>
          </w:p>
        </w:tc>
        <w:tc>
          <w:tcPr>
            <w:tcW w:w="1869" w:type="dxa"/>
          </w:tcPr>
          <w:p w14:paraId="11DE713B" w14:textId="6B3D7292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Пайыздық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мөлшерлеме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A76EBE" w:rsidRPr="009956B9" w14:paraId="1E0B59E7" w14:textId="77777777" w:rsidTr="002B29CA">
        <w:tc>
          <w:tcPr>
            <w:tcW w:w="1869" w:type="dxa"/>
          </w:tcPr>
          <w:p w14:paraId="330E88C7" w14:textId="08F542F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4FA20093" w14:textId="2395245E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869" w:type="dxa"/>
          </w:tcPr>
          <w:p w14:paraId="14FCEFC8" w14:textId="4CB0C1C5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76EBE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1869" w:type="dxa"/>
          </w:tcPr>
          <w:p w14:paraId="4687801B" w14:textId="271FE6E2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24 674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574A6B57" w14:textId="686D4CD7" w:rsidR="00A76EBE" w:rsidRPr="009956B9" w:rsidRDefault="00A76EBE" w:rsidP="00A76E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,75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5D04D925" w14:textId="77777777" w:rsidR="00A76EBE" w:rsidRPr="009956B9" w:rsidRDefault="00A76EBE" w:rsidP="00A76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A0AD455" w14:textId="77777777" w:rsidR="00B23B04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8EB338" w14:textId="77777777" w:rsidR="00A76EBE" w:rsidRDefault="006F7681" w:rsidP="006F768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76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Жолаушылар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тасымалы</w:t>
      </w:r>
      <w:proofErr w:type="spellEnd"/>
      <w:r w:rsidR="00A76EBE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акционерлік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қоғамының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Штадлер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теміржол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жолаушылар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вагондарының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жылжымалы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құрамының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паркін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жаңартуға</w:t>
      </w:r>
      <w:proofErr w:type="spell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- 162 600 </w:t>
      </w:r>
      <w:proofErr w:type="gram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6EBE" w:rsidRPr="00A76EBE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39F1E42F" w14:textId="22A40C61" w:rsidR="006F7681" w:rsidRPr="006F7681" w:rsidRDefault="00A76EBE" w:rsidP="006F76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қаражатынан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Самұрық-Қазына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A76EBE">
        <w:rPr>
          <w:rFonts w:ascii="Times New Roman" w:hAnsi="Times New Roman" w:cs="Times New Roman"/>
          <w:sz w:val="24"/>
          <w:szCs w:val="24"/>
        </w:rPr>
        <w:t>ҰӘҚ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мамырдағы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жасасу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экономиканың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бәсекеге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қабілеттілігі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орнықтылығын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Самұрық-Қазына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әл-ауқат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акционерлік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қоғамына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борышын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төлей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кредит беру</w:t>
      </w:r>
      <w:r w:rsidR="0092256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76EBE">
        <w:rPr>
          <w:rFonts w:ascii="Times New Roman" w:hAnsi="Times New Roman" w:cs="Times New Roman"/>
          <w:sz w:val="24"/>
          <w:szCs w:val="24"/>
        </w:rPr>
        <w:t xml:space="preserve"> 050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бюджеттік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тартылды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2053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мерзімінің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EBE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A76EB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22566" w:rsidRPr="006F7681" w14:paraId="01582D37" w14:textId="77777777" w:rsidTr="00F93032">
        <w:tc>
          <w:tcPr>
            <w:tcW w:w="1869" w:type="dxa"/>
          </w:tcPr>
          <w:p w14:paraId="14C9C2F6" w14:textId="5A842BDC" w:rsidR="00922566" w:rsidRPr="006F7681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1869" w:type="dxa"/>
          </w:tcPr>
          <w:p w14:paraId="1B49059A" w14:textId="04762234" w:rsidR="00922566" w:rsidRPr="006F7681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Өтеу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869" w:type="dxa"/>
          </w:tcPr>
          <w:p w14:paraId="5B689B31" w14:textId="10EAAD88" w:rsidR="00922566" w:rsidRPr="006F7681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Несие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валютасы</w:t>
            </w:r>
            <w:proofErr w:type="spellEnd"/>
          </w:p>
        </w:tc>
        <w:tc>
          <w:tcPr>
            <w:tcW w:w="1869" w:type="dxa"/>
          </w:tcPr>
          <w:p w14:paraId="5716941F" w14:textId="7E4DAFF0" w:rsidR="00922566" w:rsidRPr="006F7681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кредит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млн</w:t>
            </w:r>
          </w:p>
        </w:tc>
        <w:tc>
          <w:tcPr>
            <w:tcW w:w="1869" w:type="dxa"/>
          </w:tcPr>
          <w:p w14:paraId="183D43A1" w14:textId="58D79805" w:rsidR="00922566" w:rsidRPr="006F7681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Пайыздық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мөлшерлеме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922566" w:rsidRPr="009956B9" w14:paraId="39920B46" w14:textId="77777777" w:rsidTr="00F93032">
        <w:tc>
          <w:tcPr>
            <w:tcW w:w="1869" w:type="dxa"/>
          </w:tcPr>
          <w:p w14:paraId="2ECB5386" w14:textId="6FAD7805" w:rsidR="00922566" w:rsidRPr="006F7681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869" w:type="dxa"/>
          </w:tcPr>
          <w:p w14:paraId="49500C87" w14:textId="3F5E9724" w:rsidR="00922566" w:rsidRPr="006F7681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869" w:type="dxa"/>
          </w:tcPr>
          <w:p w14:paraId="1EFD7C03" w14:textId="1A377A57" w:rsidR="00922566" w:rsidRPr="006F7681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922566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1869" w:type="dxa"/>
          </w:tcPr>
          <w:p w14:paraId="7D8B3C87" w14:textId="7BA5A8C3" w:rsidR="00922566" w:rsidRPr="006F7681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162 600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619E0525" w14:textId="181A8915" w:rsidR="00922566" w:rsidRPr="009956B9" w:rsidRDefault="00922566" w:rsidP="009225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,05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85142" w14:textId="77777777" w:rsidR="00922566" w:rsidRPr="009956B9" w:rsidRDefault="00922566" w:rsidP="00922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004C52C" w14:textId="77777777" w:rsidR="006F7681" w:rsidRPr="009956B9" w:rsidRDefault="006F7681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6F7681" w:rsidRPr="0099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5D"/>
    <w:rsid w:val="00261742"/>
    <w:rsid w:val="00293ED2"/>
    <w:rsid w:val="004234C4"/>
    <w:rsid w:val="00485935"/>
    <w:rsid w:val="004E646F"/>
    <w:rsid w:val="00641AA3"/>
    <w:rsid w:val="006F7681"/>
    <w:rsid w:val="007F319E"/>
    <w:rsid w:val="00922566"/>
    <w:rsid w:val="009956B9"/>
    <w:rsid w:val="00A60A5D"/>
    <w:rsid w:val="00A70D33"/>
    <w:rsid w:val="00A76EBE"/>
    <w:rsid w:val="00AF6E41"/>
    <w:rsid w:val="00B23B04"/>
    <w:rsid w:val="00B9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74BE"/>
  <w15:chartTrackingRefBased/>
  <w15:docId w15:val="{461F2AC0-5497-4B74-AE61-85823AF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0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0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0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0A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М Исабекова</dc:creator>
  <cp:keywords/>
  <dc:description/>
  <cp:lastModifiedBy>Айнагуль М Исабекова</cp:lastModifiedBy>
  <cp:revision>6</cp:revision>
  <dcterms:created xsi:type="dcterms:W3CDTF">2024-06-11T05:41:00Z</dcterms:created>
  <dcterms:modified xsi:type="dcterms:W3CDTF">2024-06-11T10:20:00Z</dcterms:modified>
</cp:coreProperties>
</file>