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B34" w:rsidRPr="0067644E" w:rsidRDefault="00B12B34" w:rsidP="00242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A4566E">
        <w:rPr>
          <w:rFonts w:ascii="Times New Roman" w:hAnsi="Times New Roman" w:cs="Times New Roman"/>
          <w:b/>
          <w:bCs/>
          <w:color w:val="000000"/>
          <w:lang w:val="kk-KZ"/>
        </w:rPr>
        <w:t xml:space="preserve">Техникалық ерекшелік </w:t>
      </w:r>
      <w:r w:rsidRPr="005112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B12B34" w:rsidRDefault="00B12B34" w:rsidP="00B12B3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Акцияларды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құнды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акцияларды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орналастыру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мәселелері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бойынша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консультациялық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644E">
        <w:rPr>
          <w:rFonts w:ascii="Times New Roman" w:hAnsi="Times New Roman" w:cs="Times New Roman"/>
          <w:b/>
          <w:sz w:val="24"/>
          <w:szCs w:val="24"/>
        </w:rPr>
        <w:t>қызметтер</w:t>
      </w:r>
      <w:proofErr w:type="spellEnd"/>
      <w:r w:rsidRPr="0067644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A4566E">
        <w:rPr>
          <w:rFonts w:ascii="Times New Roman" w:hAnsi="Times New Roman" w:cs="Times New Roman"/>
          <w:lang w:val="kk-KZ"/>
        </w:rPr>
        <w:t xml:space="preserve">ТЖҚ БНЖ бойынша коды </w:t>
      </w:r>
      <w:r>
        <w:rPr>
          <w:rFonts w:ascii="Times New Roman" w:hAnsi="Times New Roman" w:cs="Times New Roman"/>
          <w:sz w:val="24"/>
          <w:szCs w:val="24"/>
          <w:lang w:val="kk-KZ"/>
        </w:rPr>
        <w:t>702212.000.000004)</w:t>
      </w:r>
    </w:p>
    <w:tbl>
      <w:tblPr>
        <w:tblStyle w:val="a3"/>
        <w:tblW w:w="10915" w:type="dxa"/>
        <w:tblInd w:w="-1281" w:type="dxa"/>
        <w:tblLook w:val="04A0" w:firstRow="1" w:lastRow="0" w:firstColumn="1" w:lastColumn="0" w:noHBand="0" w:noVBand="1"/>
      </w:tblPr>
      <w:tblGrid>
        <w:gridCol w:w="445"/>
        <w:gridCol w:w="10470"/>
      </w:tblGrid>
      <w:tr w:rsidR="0051120F" w:rsidTr="00C95731">
        <w:tc>
          <w:tcPr>
            <w:tcW w:w="445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0470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120F" w:rsidRPr="005F7381" w:rsidTr="00C95731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0470" w:type="dxa"/>
          </w:tcPr>
          <w:p w:rsidR="0051120F" w:rsidRPr="0051120F" w:rsidRDefault="00B12B34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44E">
              <w:rPr>
                <w:rFonts w:ascii="Times New Roman" w:hAnsi="Times New Roman"/>
                <w:b/>
                <w:bCs/>
                <w:lang w:val="kk-KZ"/>
              </w:rPr>
              <w:t>Сатып алынатын тауарлардың, жұмыстар мен қызметтердің сипаттамасы</w:t>
            </w:r>
          </w:p>
        </w:tc>
      </w:tr>
      <w:tr w:rsidR="0051120F" w:rsidRPr="005F7381" w:rsidTr="00C95731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470" w:type="dxa"/>
          </w:tcPr>
          <w:p w:rsidR="002C2388" w:rsidRPr="00C95731" w:rsidRDefault="00C95731" w:rsidP="002C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Капиталдың қазақстандық нарығында компанияның жай акцияларын, ҒДҚ (жаһандық депозитарлық қолхаттарын) және/немесе Гонконг депозитарлық қолхаттарын (НКГДҚ) жергілікті көпшілікке ұсынуды (IPO) ұйымдастыруға жәрдемдесу бойынша </w:t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Жергілікті Со-менеджердің (Бірлескен менеджердің / Joint Local Co-manager)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андеррайтердің және брокердің қызметтері.</w:t>
            </w:r>
            <w:r w:rsidR="00AA7D31">
              <w:rPr>
                <w:rFonts w:ascii="Times New Roman" w:hAnsi="Times New Roman" w:cs="Times New Roman"/>
                <w:sz w:val="24"/>
                <w:szCs w:val="24"/>
              </w:rPr>
              <w:pict w14:anchorId="18746A13">
                <v:rect id="_x0000_i1025" style="width:0;height:1.5pt" o:hralign="center" o:hrstd="t" o:hr="t" fillcolor="#a0a0a0" stroked="f"/>
              </w:pict>
            </w:r>
          </w:p>
          <w:p w:rsidR="0051120F" w:rsidRPr="00BB6441" w:rsidRDefault="0051120F" w:rsidP="005112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120F" w:rsidRPr="005F7381" w:rsidTr="00C95731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0470" w:type="dxa"/>
          </w:tcPr>
          <w:p w:rsidR="0051120F" w:rsidRPr="0051120F" w:rsidRDefault="00B12B34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44E">
              <w:rPr>
                <w:rFonts w:ascii="Times New Roman" w:hAnsi="Times New Roman"/>
                <w:b/>
                <w:bCs/>
                <w:lang w:val="kk-KZ"/>
              </w:rPr>
              <w:t>Сатып алынатын тауарлардың, жұмыстар мен көрсетілетін қызметтердің талап етілетін функционалдық, техникалық, сапалық, пайдалану сипаттамалары</w:t>
            </w:r>
          </w:p>
        </w:tc>
      </w:tr>
      <w:tr w:rsidR="0051120F" w:rsidRPr="005F7381" w:rsidTr="00C95731">
        <w:tc>
          <w:tcPr>
            <w:tcW w:w="445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0" w:type="dxa"/>
          </w:tcPr>
          <w:p w:rsidR="00E8076C" w:rsidRPr="00B12B34" w:rsidRDefault="00C95731" w:rsidP="00E936D3">
            <w:pPr>
              <w:tabs>
                <w:tab w:val="left" w:pos="318"/>
              </w:tabs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 Синдикат шеңберіндегі өзара іс-қимыл және жалпы қолдау:</w:t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 Қазақстандық жетекші үйлестірушінің / Бірлескен букраннердің басқаруымен және үйлестіруімен IPO-ның жергілікті бөлігіне қатысу;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Бағалы қағаздардың жергілікті нарығындағы бөлшек және институционалдық сұраныстың ерекшеліктері бойынша сараптама ұсыну;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Іс-қимылдарды үйлестіру үшін Клиентпен, Жетекші үйлестірушімен және сыртқы консультанттармен тұрақты конференц-байланыс сессияларына қатысу.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  <w:t>2. Транзакциялық құжаттаманы дайындауды және листингті қолдау:</w:t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 Листингтік құжаттарды, шығарылым проспектілерін және хабарламаларды дайындау үшін Жетекші үйлестірушінің және заңгерлердің сұрауы бойынша қажетті құжаттарды, лицензияларды және мәліметтерді ұсыну;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AIX және/немесе KASE биржаларының сауда алаңдарында сауда-саттық жүргізуге өзінің операциялық және техникалық дайындығын қамтамасыз ету.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  <w:t>3. Маркетинг, талдау және дистрибуция (Сату):</w:t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 IPO-ны өзінің клиенттік базасы (бөлшек және институционалдық инвесторлар) арасында белсенді ілгерілету (промоушн);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Клиент мақұлдаған маркетингтік және талдау материалдарын өзінің коммуникация арналары (мобильді қосымшалар, веб-сайт, колл-орталық, таратылымдар) арқылы тарату;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Со-менеджер талдаушыларының сарапшылық кездесулерге қатысуы, сондай-ақ Клиенттің Роудшоуларына (Roadshow) және тұсаукесерлеріне клиенттерді тартуға жәрдемдесу;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Мақсатты жергілікті инвесторлармен жеке кездесулер өткізу.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  <w:t>4. Өтінімдерді қабылдау (Кітапты қалыптастыру / Bookbuilding) және есеп айырысулар:</w:t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• Өзінің брокерлік жүйесі арқылы бөлшек және институционалдық инвесторлардан «барынша күш-жігер жұмсау» (Best Efforts) тәсілімен өтінімдерді жинау және өңдеу;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Жазылу ережелеріне сәйкес биржалардың (AIX және/немесе KASE) сауда жүйелеріне өтінімдердің дұрыс енгізілуін қамтамасыз ету;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Консолидацияланған кітапты қалыптастыру үшін өзінің инвесторлар пулының өтінімдер кітабы бойынша агрегацияланған мәліметтерді Жетекші үйлестірушіге уақтылы ұсыну;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• Клиент аллокация (қанағаттандыру) туралы шешім қабылдағаннан кейін</w:t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өзінің </w:t>
            </w:r>
            <w:r w:rsidRPr="00C95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клиенттерінің қанағаттандырылған өтінімдері бойынша есеп айырысуларды (DVP/Т+) үйлестіру және қамтамасыз ету</w:t>
            </w:r>
            <w:r w:rsidRPr="00C95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51120F" w:rsidRPr="005F7381" w:rsidTr="00C95731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0470" w:type="dxa"/>
          </w:tcPr>
          <w:p w:rsidR="0051120F" w:rsidRPr="0051120F" w:rsidRDefault="00B12B34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44E">
              <w:rPr>
                <w:rFonts w:ascii="Times New Roman" w:hAnsi="Times New Roman"/>
                <w:b/>
                <w:bCs/>
                <w:lang w:val="kk-KZ"/>
              </w:rPr>
              <w:t>Кепілдік мерзімі (қажет болған жағдайда)</w:t>
            </w:r>
          </w:p>
        </w:tc>
      </w:tr>
      <w:tr w:rsidR="0051120F" w:rsidRPr="005F7381" w:rsidTr="00C95731">
        <w:tc>
          <w:tcPr>
            <w:tcW w:w="445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0" w:type="dxa"/>
          </w:tcPr>
          <w:p w:rsidR="0051120F" w:rsidRDefault="002C2388" w:rsidP="002C2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2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Қолданылмайды. Қызметтер шартқа қол қойылған күннен бастап көрсетіледі. Бағалы қағаздарды орналастырмау немесе толық орналастырмау тәуекелі Клиентке жүктеледі (Андеррайтер өз міндеттемелерін тиісті түрде орындаған жағдайда).</w:t>
            </w:r>
          </w:p>
        </w:tc>
      </w:tr>
    </w:tbl>
    <w:p w:rsidR="0051120F" w:rsidRPr="0051120F" w:rsidRDefault="0051120F" w:rsidP="009B37A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51120F" w:rsidRPr="0051120F" w:rsidSect="00C95731">
      <w:headerReference w:type="default" r:id="rId8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D31" w:rsidRDefault="00AA7D31" w:rsidP="00FB1918">
      <w:pPr>
        <w:spacing w:after="0" w:line="240" w:lineRule="auto"/>
      </w:pPr>
      <w:r>
        <w:separator/>
      </w:r>
    </w:p>
  </w:endnote>
  <w:endnote w:type="continuationSeparator" w:id="0">
    <w:p w:rsidR="00AA7D31" w:rsidRDefault="00AA7D3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D31" w:rsidRDefault="00AA7D31" w:rsidP="00FB1918">
      <w:pPr>
        <w:spacing w:after="0" w:line="240" w:lineRule="auto"/>
      </w:pPr>
      <w:r>
        <w:separator/>
      </w:r>
    </w:p>
  </w:footnote>
  <w:footnote w:type="continuationSeparator" w:id="0">
    <w:p w:rsidR="00AA7D31" w:rsidRDefault="00AA7D3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AA7D3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E1AE4"/>
    <w:multiLevelType w:val="hybridMultilevel"/>
    <w:tmpl w:val="3AA659E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314435A"/>
    <w:multiLevelType w:val="hybridMultilevel"/>
    <w:tmpl w:val="B60C70E8"/>
    <w:lvl w:ilvl="0" w:tplc="DCE497F2">
      <w:start w:val="1"/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">
    <w:nsid w:val="16641C29"/>
    <w:multiLevelType w:val="multilevel"/>
    <w:tmpl w:val="F806B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BA5493"/>
    <w:multiLevelType w:val="hybridMultilevel"/>
    <w:tmpl w:val="91CA7FEE"/>
    <w:lvl w:ilvl="0" w:tplc="014E6784">
      <w:start w:val="1"/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">
    <w:nsid w:val="34DA3FCF"/>
    <w:multiLevelType w:val="hybridMultilevel"/>
    <w:tmpl w:val="5EBCAA34"/>
    <w:lvl w:ilvl="0" w:tplc="FA1EDCAC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>
    <w:nsid w:val="58C00CD2"/>
    <w:multiLevelType w:val="hybridMultilevel"/>
    <w:tmpl w:val="70DABB22"/>
    <w:lvl w:ilvl="0" w:tplc="22D8320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6">
    <w:nsid w:val="6CE023AC"/>
    <w:multiLevelType w:val="multilevel"/>
    <w:tmpl w:val="5614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DF4C58"/>
    <w:multiLevelType w:val="hybridMultilevel"/>
    <w:tmpl w:val="820A3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5B4B74"/>
    <w:multiLevelType w:val="multilevel"/>
    <w:tmpl w:val="B7722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6C629D"/>
    <w:multiLevelType w:val="multilevel"/>
    <w:tmpl w:val="DC6E1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787232"/>
    <w:multiLevelType w:val="hybridMultilevel"/>
    <w:tmpl w:val="A3789D24"/>
    <w:lvl w:ilvl="0" w:tplc="9A7C0F2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20F"/>
    <w:rsid w:val="001057A8"/>
    <w:rsid w:val="002C2388"/>
    <w:rsid w:val="0051120F"/>
    <w:rsid w:val="005D5908"/>
    <w:rsid w:val="005F7381"/>
    <w:rsid w:val="007356F1"/>
    <w:rsid w:val="008B66D5"/>
    <w:rsid w:val="009A6EB2"/>
    <w:rsid w:val="009B37A6"/>
    <w:rsid w:val="00AA7D31"/>
    <w:rsid w:val="00B12B34"/>
    <w:rsid w:val="00BB6441"/>
    <w:rsid w:val="00C95731"/>
    <w:rsid w:val="00CE0441"/>
    <w:rsid w:val="00DD0108"/>
    <w:rsid w:val="00E8076C"/>
    <w:rsid w:val="00E8634F"/>
    <w:rsid w:val="00E936D3"/>
    <w:rsid w:val="00F0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2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6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2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6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77022822789</dc:creator>
  <cp:lastModifiedBy>Руслан С Калиев</cp:lastModifiedBy>
  <cp:revision>5</cp:revision>
  <dcterms:created xsi:type="dcterms:W3CDTF">2026-09-29T05:23:00Z</dcterms:created>
  <dcterms:modified xsi:type="dcterms:W3CDTF">2026-10-16T04:05:00Z</dcterms:modified>
</cp:coreProperties>
</file>