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0EC9" w14:textId="6FC0AA86" w:rsidR="00D71045" w:rsidRPr="00AC6E96" w:rsidRDefault="00935FD7" w:rsidP="00521DDC">
      <w:pPr>
        <w:pStyle w:val="af9"/>
        <w:spacing w:line="240" w:lineRule="auto"/>
        <w:ind w:left="9214"/>
        <w:rPr>
          <w:bCs/>
          <w:sz w:val="24"/>
          <w:szCs w:val="24"/>
        </w:rPr>
      </w:pPr>
      <w:r w:rsidRPr="00935FD7">
        <w:rPr>
          <w:bCs/>
          <w:sz w:val="24"/>
          <w:szCs w:val="24"/>
        </w:rPr>
        <w:t xml:space="preserve"> «ҚТЖ»</w:t>
      </w:r>
      <w:r w:rsidR="005A3DC2" w:rsidRPr="00AC6E96">
        <w:rPr>
          <w:bCs/>
          <w:sz w:val="24"/>
          <w:szCs w:val="24"/>
        </w:rPr>
        <w:t xml:space="preserve"> </w:t>
      </w:r>
      <w:r w:rsidR="00EC62EC" w:rsidRPr="00AC6E96">
        <w:rPr>
          <w:bCs/>
          <w:sz w:val="24"/>
          <w:szCs w:val="24"/>
        </w:rPr>
        <w:t>ҰҚ</w:t>
      </w:r>
      <w:r w:rsidR="00EC62EC">
        <w:rPr>
          <w:bCs/>
          <w:sz w:val="24"/>
          <w:szCs w:val="24"/>
        </w:rPr>
        <w:t>»</w:t>
      </w:r>
      <w:r w:rsidR="00EC62EC" w:rsidRPr="00AC6E96">
        <w:rPr>
          <w:bCs/>
          <w:sz w:val="24"/>
          <w:szCs w:val="24"/>
        </w:rPr>
        <w:t xml:space="preserve"> АҚ </w:t>
      </w:r>
      <w:r w:rsidR="005A3DC2" w:rsidRPr="00AC6E96">
        <w:rPr>
          <w:bCs/>
          <w:sz w:val="24"/>
          <w:szCs w:val="24"/>
        </w:rPr>
        <w:t xml:space="preserve">Комиссиясының </w:t>
      </w:r>
    </w:p>
    <w:p w14:paraId="560ED3ED" w14:textId="77777777" w:rsidR="004F00DB" w:rsidRPr="00AC6E96" w:rsidRDefault="004F00DB" w:rsidP="00AC6E96">
      <w:pPr>
        <w:pStyle w:val="af9"/>
        <w:spacing w:line="240" w:lineRule="auto"/>
        <w:ind w:left="9214"/>
        <w:rPr>
          <w:bCs/>
          <w:sz w:val="24"/>
          <w:szCs w:val="24"/>
        </w:rPr>
      </w:pPr>
      <w:r w:rsidRPr="00AC6E96">
        <w:rPr>
          <w:bCs/>
          <w:sz w:val="24"/>
          <w:szCs w:val="24"/>
        </w:rPr>
        <w:t>активтерді сату мәселелері бойынша</w:t>
      </w:r>
    </w:p>
    <w:p w14:paraId="11E51619" w14:textId="64ED1D6A" w:rsidR="004F00DB" w:rsidRPr="00AC6E96" w:rsidRDefault="004F00DB" w:rsidP="00AC6E96">
      <w:pPr>
        <w:pStyle w:val="af9"/>
        <w:spacing w:line="240" w:lineRule="auto"/>
        <w:ind w:left="9214"/>
        <w:rPr>
          <w:bCs/>
          <w:sz w:val="24"/>
          <w:szCs w:val="24"/>
        </w:rPr>
      </w:pPr>
      <w:r w:rsidRPr="00AC6E96">
        <w:rPr>
          <w:bCs/>
          <w:sz w:val="24"/>
          <w:szCs w:val="24"/>
        </w:rPr>
        <w:t>202</w:t>
      </w:r>
      <w:r w:rsidR="001A2691">
        <w:rPr>
          <w:bCs/>
          <w:sz w:val="24"/>
          <w:szCs w:val="24"/>
          <w:lang w:val="kk-KZ"/>
        </w:rPr>
        <w:t>2</w:t>
      </w:r>
      <w:r w:rsidRPr="00AC6E96">
        <w:rPr>
          <w:bCs/>
          <w:sz w:val="24"/>
          <w:szCs w:val="24"/>
        </w:rPr>
        <w:t xml:space="preserve"> жылғы </w:t>
      </w:r>
      <w:r w:rsidR="001A2691">
        <w:rPr>
          <w:bCs/>
          <w:sz w:val="24"/>
          <w:szCs w:val="24"/>
          <w:lang w:val="kk-KZ"/>
        </w:rPr>
        <w:t>6</w:t>
      </w:r>
      <w:r w:rsidRPr="00AC6E96">
        <w:rPr>
          <w:bCs/>
          <w:sz w:val="24"/>
          <w:szCs w:val="24"/>
        </w:rPr>
        <w:t xml:space="preserve"> қа</w:t>
      </w:r>
      <w:r w:rsidR="001A2691">
        <w:rPr>
          <w:bCs/>
          <w:sz w:val="24"/>
          <w:szCs w:val="24"/>
          <w:lang w:val="kk-KZ"/>
        </w:rPr>
        <w:t>зан</w:t>
      </w:r>
      <w:r w:rsidRPr="00AC6E96">
        <w:rPr>
          <w:bCs/>
          <w:sz w:val="24"/>
          <w:szCs w:val="24"/>
        </w:rPr>
        <w:t>дағы</w:t>
      </w:r>
    </w:p>
    <w:p w14:paraId="0C7E7127" w14:textId="51D8ACDC" w:rsidR="004F00DB" w:rsidRPr="00AC6E96" w:rsidRDefault="00AF7EEA" w:rsidP="004F00DB">
      <w:pPr>
        <w:pStyle w:val="af9"/>
        <w:spacing w:line="240" w:lineRule="auto"/>
        <w:ind w:left="9214"/>
        <w:rPr>
          <w:bCs/>
          <w:sz w:val="24"/>
          <w:szCs w:val="24"/>
        </w:rPr>
      </w:pPr>
      <w:r w:rsidRPr="00AC6E96">
        <w:rPr>
          <w:bCs/>
          <w:sz w:val="24"/>
          <w:szCs w:val="24"/>
        </w:rPr>
        <w:t xml:space="preserve"> (хаттама №ЦИО/КРА-05/</w:t>
      </w:r>
      <w:r w:rsidR="001A2691">
        <w:rPr>
          <w:bCs/>
          <w:sz w:val="24"/>
          <w:szCs w:val="24"/>
        </w:rPr>
        <w:t>__</w:t>
      </w:r>
      <w:r w:rsidR="004F00DB" w:rsidRPr="00AC6E96">
        <w:rPr>
          <w:bCs/>
          <w:sz w:val="24"/>
          <w:szCs w:val="24"/>
        </w:rPr>
        <w:t>)</w:t>
      </w:r>
      <w:r w:rsidR="00AC6E96" w:rsidRPr="00AC6E96">
        <w:rPr>
          <w:bCs/>
          <w:sz w:val="24"/>
          <w:szCs w:val="24"/>
        </w:rPr>
        <w:t xml:space="preserve"> шешіміне</w:t>
      </w:r>
    </w:p>
    <w:p w14:paraId="6D6779CA" w14:textId="1B330F9C" w:rsidR="00AC6E96" w:rsidRPr="00AC6E96" w:rsidRDefault="00AC6E96" w:rsidP="004F00DB">
      <w:pPr>
        <w:pStyle w:val="af9"/>
        <w:spacing w:line="240" w:lineRule="auto"/>
        <w:ind w:left="9214"/>
        <w:rPr>
          <w:bCs/>
          <w:sz w:val="24"/>
          <w:szCs w:val="24"/>
        </w:rPr>
      </w:pPr>
      <w:r w:rsidRPr="00AC6E96">
        <w:rPr>
          <w:bCs/>
          <w:sz w:val="24"/>
          <w:szCs w:val="24"/>
        </w:rPr>
        <w:t>Қосымша</w:t>
      </w:r>
    </w:p>
    <w:p w14:paraId="3B6E5F07" w14:textId="77777777" w:rsidR="00521DDC" w:rsidRDefault="00521DDC" w:rsidP="00AC298C">
      <w:pPr>
        <w:keepNext/>
        <w:rPr>
          <w:rFonts w:ascii="Arial" w:hAnsi="Arial" w:cs="Arial"/>
          <w:b/>
          <w:spacing w:val="-1"/>
          <w:sz w:val="30"/>
          <w:szCs w:val="30"/>
        </w:rPr>
      </w:pPr>
    </w:p>
    <w:p w14:paraId="04741382" w14:textId="77777777" w:rsidR="00DA3102" w:rsidRDefault="00DA3102" w:rsidP="00AC298C">
      <w:pPr>
        <w:autoSpaceDE w:val="0"/>
        <w:autoSpaceDN w:val="0"/>
        <w:adjustRightInd w:val="0"/>
        <w:spacing w:before="120" w:after="120"/>
        <w:ind w:firstLine="720"/>
        <w:jc w:val="center"/>
        <w:rPr>
          <w:rFonts w:ascii="Arial" w:hAnsi="Arial" w:cs="Arial"/>
          <w:b/>
          <w:spacing w:val="-1"/>
          <w:sz w:val="30"/>
          <w:szCs w:val="30"/>
        </w:rPr>
      </w:pPr>
      <w:r w:rsidRPr="00DA3102">
        <w:rPr>
          <w:rFonts w:ascii="Arial" w:hAnsi="Arial" w:cs="Arial"/>
          <w:b/>
          <w:spacing w:val="-1"/>
          <w:sz w:val="30"/>
          <w:szCs w:val="30"/>
        </w:rPr>
        <w:t>САУДА-САТТЫҚ ТУРАЛЫ ХАБАРХАТ</w:t>
      </w:r>
    </w:p>
    <w:p w14:paraId="753378E5" w14:textId="6619A0D3" w:rsidR="005F581D" w:rsidRPr="00926E66" w:rsidRDefault="008625DC" w:rsidP="00926E66">
      <w:pPr>
        <w:autoSpaceDE w:val="0"/>
        <w:autoSpaceDN w:val="0"/>
        <w:adjustRightInd w:val="0"/>
        <w:ind w:firstLine="720"/>
        <w:jc w:val="both"/>
        <w:rPr>
          <w:rFonts w:ascii="Arial" w:hAnsi="Arial" w:cs="Arial"/>
          <w:sz w:val="22"/>
          <w:szCs w:val="22"/>
          <w:lang w:val="kk-KZ"/>
        </w:rPr>
      </w:pPr>
      <w:r>
        <w:rPr>
          <w:rFonts w:ascii="Arial" w:hAnsi="Arial" w:cs="Arial"/>
          <w:sz w:val="22"/>
          <w:szCs w:val="22"/>
          <w:lang w:val="kk-KZ"/>
        </w:rPr>
        <w:t>«</w:t>
      </w:r>
      <w:r w:rsidR="005528B5" w:rsidRPr="00DC06DE">
        <w:rPr>
          <w:rFonts w:ascii="Arial" w:hAnsi="Arial" w:cs="Arial"/>
          <w:sz w:val="22"/>
          <w:szCs w:val="22"/>
          <w:lang w:val="kk-KZ"/>
        </w:rPr>
        <w:t>Қазақстан темiр жолы</w:t>
      </w:r>
      <w:r>
        <w:rPr>
          <w:rFonts w:ascii="Arial" w:hAnsi="Arial" w:cs="Arial"/>
          <w:sz w:val="22"/>
          <w:szCs w:val="22"/>
          <w:lang w:val="kk-KZ"/>
        </w:rPr>
        <w:t>»</w:t>
      </w:r>
      <w:r w:rsidR="005528B5" w:rsidRPr="00DC06DE">
        <w:rPr>
          <w:rFonts w:ascii="Arial" w:hAnsi="Arial" w:cs="Arial"/>
          <w:sz w:val="22"/>
          <w:szCs w:val="22"/>
          <w:lang w:val="kk-KZ"/>
        </w:rPr>
        <w:t xml:space="preserve"> ұлттық компаниясы</w:t>
      </w:r>
      <w:r>
        <w:rPr>
          <w:rFonts w:ascii="Arial" w:hAnsi="Arial" w:cs="Arial"/>
          <w:sz w:val="22"/>
          <w:szCs w:val="22"/>
          <w:lang w:val="kk-KZ"/>
        </w:rPr>
        <w:t>»</w:t>
      </w:r>
      <w:r w:rsidR="005528B5" w:rsidRPr="00DC06DE">
        <w:rPr>
          <w:rFonts w:ascii="Arial" w:hAnsi="Arial" w:cs="Arial"/>
          <w:sz w:val="22"/>
          <w:szCs w:val="22"/>
          <w:lang w:val="kk-KZ"/>
        </w:rPr>
        <w:t xml:space="preserve"> акционерлiк қоғамы </w:t>
      </w:r>
      <w:r w:rsidR="00EB07AC" w:rsidRPr="00DC06DE">
        <w:rPr>
          <w:rFonts w:ascii="Arial" w:hAnsi="Arial" w:cs="Arial"/>
          <w:sz w:val="22"/>
          <w:szCs w:val="22"/>
          <w:lang w:val="kk-KZ"/>
        </w:rPr>
        <w:t xml:space="preserve">(бұдан әрі – </w:t>
      </w:r>
      <w:r w:rsidR="00492582" w:rsidRPr="00DC06DE">
        <w:rPr>
          <w:rFonts w:ascii="Arial" w:hAnsi="Arial" w:cs="Arial"/>
          <w:b/>
          <w:bCs/>
          <w:sz w:val="22"/>
          <w:szCs w:val="22"/>
          <w:lang w:val="kk-KZ"/>
        </w:rPr>
        <w:t>«С</w:t>
      </w:r>
      <w:r w:rsidR="00EB07AC" w:rsidRPr="00DC06DE">
        <w:rPr>
          <w:rFonts w:ascii="Arial" w:hAnsi="Arial" w:cs="Arial"/>
          <w:b/>
          <w:bCs/>
          <w:sz w:val="22"/>
          <w:szCs w:val="22"/>
          <w:lang w:val="kk-KZ"/>
        </w:rPr>
        <w:t>алалық компания</w:t>
      </w:r>
      <w:r w:rsidR="00492582" w:rsidRPr="00DC06DE">
        <w:rPr>
          <w:rFonts w:ascii="Arial" w:hAnsi="Arial" w:cs="Arial"/>
          <w:b/>
          <w:bCs/>
          <w:sz w:val="22"/>
          <w:szCs w:val="22"/>
          <w:lang w:val="kk-KZ"/>
        </w:rPr>
        <w:t>»</w:t>
      </w:r>
      <w:r w:rsidR="00EB07AC" w:rsidRPr="00DC06DE">
        <w:rPr>
          <w:rFonts w:ascii="Arial" w:hAnsi="Arial" w:cs="Arial"/>
          <w:sz w:val="22"/>
          <w:szCs w:val="22"/>
          <w:lang w:val="kk-KZ"/>
        </w:rPr>
        <w:t xml:space="preserve">) </w:t>
      </w:r>
      <w:r w:rsidR="00C86527">
        <w:rPr>
          <w:rFonts w:ascii="Arial" w:hAnsi="Arial" w:cs="Arial"/>
          <w:sz w:val="22"/>
          <w:szCs w:val="22"/>
          <w:lang w:val="kk-KZ"/>
        </w:rPr>
        <w:t>С</w:t>
      </w:r>
      <w:r w:rsidR="00EB07AC" w:rsidRPr="00DC06DE">
        <w:rPr>
          <w:rFonts w:ascii="Arial" w:hAnsi="Arial" w:cs="Arial"/>
          <w:sz w:val="22"/>
          <w:szCs w:val="22"/>
          <w:lang w:val="kk-KZ"/>
        </w:rPr>
        <w:t xml:space="preserve">алалық компанияның еншілес ұйымы болып табылатын </w:t>
      </w:r>
      <w:r w:rsidR="00EA0DDC" w:rsidRPr="00DC06DE">
        <w:rPr>
          <w:rFonts w:ascii="Arial" w:hAnsi="Arial" w:cs="Arial"/>
          <w:sz w:val="22"/>
          <w:szCs w:val="22"/>
          <w:lang w:val="kk-KZ"/>
        </w:rPr>
        <w:t>«</w:t>
      </w:r>
      <w:r w:rsidR="00EB07AC" w:rsidRPr="00DC06DE">
        <w:rPr>
          <w:rFonts w:ascii="Arial" w:hAnsi="Arial" w:cs="Arial"/>
          <w:sz w:val="22"/>
          <w:szCs w:val="22"/>
          <w:lang w:val="kk-KZ"/>
        </w:rPr>
        <w:t>Қазтеміртранс</w:t>
      </w:r>
      <w:r w:rsidR="00F2456C" w:rsidRPr="00DC06DE">
        <w:rPr>
          <w:rFonts w:ascii="Arial" w:hAnsi="Arial" w:cs="Arial"/>
          <w:sz w:val="22"/>
          <w:szCs w:val="22"/>
          <w:lang w:val="kk-KZ"/>
        </w:rPr>
        <w:t xml:space="preserve">» </w:t>
      </w:r>
      <w:r w:rsidR="00EB07AC" w:rsidRPr="00DC06DE">
        <w:rPr>
          <w:rFonts w:ascii="Arial" w:hAnsi="Arial" w:cs="Arial"/>
          <w:sz w:val="22"/>
          <w:szCs w:val="22"/>
          <w:lang w:val="kk-KZ"/>
        </w:rPr>
        <w:t xml:space="preserve">АҚ–ға (бұдан әрі – </w:t>
      </w:r>
      <w:r w:rsidR="00A5745C" w:rsidRPr="00DC06DE">
        <w:rPr>
          <w:rFonts w:ascii="Arial" w:hAnsi="Arial" w:cs="Arial"/>
          <w:b/>
          <w:bCs/>
          <w:sz w:val="22"/>
          <w:szCs w:val="22"/>
          <w:lang w:val="kk-KZ"/>
        </w:rPr>
        <w:t>«Қ</w:t>
      </w:r>
      <w:r w:rsidR="00EB07AC" w:rsidRPr="00DC06DE">
        <w:rPr>
          <w:rFonts w:ascii="Arial" w:hAnsi="Arial" w:cs="Arial"/>
          <w:b/>
          <w:bCs/>
          <w:sz w:val="22"/>
          <w:szCs w:val="22"/>
          <w:lang w:val="kk-KZ"/>
        </w:rPr>
        <w:t>оғам</w:t>
      </w:r>
      <w:r w:rsidR="00A5745C" w:rsidRPr="00DC06DE">
        <w:rPr>
          <w:rFonts w:ascii="Arial" w:hAnsi="Arial" w:cs="Arial"/>
          <w:b/>
          <w:bCs/>
          <w:sz w:val="22"/>
          <w:szCs w:val="22"/>
          <w:lang w:val="kk-KZ"/>
        </w:rPr>
        <w:t>»</w:t>
      </w:r>
      <w:r w:rsidR="00EB07AC" w:rsidRPr="00DC06DE">
        <w:rPr>
          <w:rFonts w:ascii="Arial" w:hAnsi="Arial" w:cs="Arial"/>
          <w:sz w:val="22"/>
          <w:szCs w:val="22"/>
          <w:lang w:val="kk-KZ"/>
        </w:rPr>
        <w:t xml:space="preserve">) тиесілі </w:t>
      </w:r>
      <w:r w:rsidR="00A5745C" w:rsidRPr="00DC06DE">
        <w:rPr>
          <w:rFonts w:ascii="Arial" w:hAnsi="Arial" w:cs="Arial"/>
          <w:sz w:val="22"/>
          <w:szCs w:val="22"/>
          <w:lang w:val="kk-KZ"/>
        </w:rPr>
        <w:t>«</w:t>
      </w:r>
      <w:r w:rsidR="00EB07AC" w:rsidRPr="00DC06DE">
        <w:rPr>
          <w:rFonts w:ascii="Arial" w:hAnsi="Arial" w:cs="Arial"/>
          <w:sz w:val="22"/>
          <w:szCs w:val="22"/>
          <w:lang w:val="kk-KZ"/>
        </w:rPr>
        <w:t>Қазақстан вагон жасау компаниясы</w:t>
      </w:r>
      <w:r w:rsidR="00A5745C" w:rsidRPr="00DC06DE">
        <w:rPr>
          <w:rFonts w:ascii="Arial" w:hAnsi="Arial" w:cs="Arial"/>
          <w:sz w:val="22"/>
          <w:szCs w:val="22"/>
          <w:lang w:val="kk-KZ"/>
        </w:rPr>
        <w:t>»</w:t>
      </w:r>
      <w:r w:rsidR="00EB07AC" w:rsidRPr="00DC06DE">
        <w:rPr>
          <w:rFonts w:ascii="Arial" w:hAnsi="Arial" w:cs="Arial"/>
          <w:sz w:val="22"/>
          <w:szCs w:val="22"/>
          <w:lang w:val="kk-KZ"/>
        </w:rPr>
        <w:t xml:space="preserve"> </w:t>
      </w:r>
      <w:r w:rsidR="002D3127" w:rsidRPr="00DC06DE">
        <w:rPr>
          <w:rFonts w:ascii="Arial" w:hAnsi="Arial" w:cs="Arial"/>
          <w:sz w:val="22"/>
          <w:szCs w:val="22"/>
          <w:lang w:val="kk-KZ"/>
        </w:rPr>
        <w:t>ж</w:t>
      </w:r>
      <w:r w:rsidR="00EB07AC" w:rsidRPr="00DC06DE">
        <w:rPr>
          <w:rFonts w:ascii="Arial" w:hAnsi="Arial" w:cs="Arial"/>
          <w:sz w:val="22"/>
          <w:szCs w:val="22"/>
          <w:lang w:val="kk-KZ"/>
        </w:rPr>
        <w:t xml:space="preserve">ауапкершілігі </w:t>
      </w:r>
      <w:r w:rsidR="002D3127" w:rsidRPr="00DC06DE">
        <w:rPr>
          <w:rFonts w:ascii="Arial" w:hAnsi="Arial" w:cs="Arial"/>
          <w:sz w:val="22"/>
          <w:szCs w:val="22"/>
          <w:lang w:val="kk-KZ"/>
        </w:rPr>
        <w:t>ш</w:t>
      </w:r>
      <w:r w:rsidR="00EB07AC" w:rsidRPr="00DC06DE">
        <w:rPr>
          <w:rFonts w:ascii="Arial" w:hAnsi="Arial" w:cs="Arial"/>
          <w:sz w:val="22"/>
          <w:szCs w:val="22"/>
          <w:lang w:val="kk-KZ"/>
        </w:rPr>
        <w:t xml:space="preserve">ектеулі серіктестігінің (бұдан әрі – </w:t>
      </w:r>
      <w:r w:rsidR="002D3127" w:rsidRPr="00DC06DE">
        <w:rPr>
          <w:rFonts w:ascii="Arial" w:hAnsi="Arial" w:cs="Arial"/>
          <w:b/>
          <w:bCs/>
          <w:sz w:val="22"/>
          <w:szCs w:val="22"/>
          <w:lang w:val="kk-KZ"/>
        </w:rPr>
        <w:t>«</w:t>
      </w:r>
      <w:r w:rsidR="00EB07AC" w:rsidRPr="00DC06DE">
        <w:rPr>
          <w:rFonts w:ascii="Arial" w:hAnsi="Arial" w:cs="Arial"/>
          <w:b/>
          <w:bCs/>
          <w:sz w:val="22"/>
          <w:szCs w:val="22"/>
          <w:lang w:val="kk-KZ"/>
        </w:rPr>
        <w:t>Актив</w:t>
      </w:r>
      <w:r w:rsidR="002D3127" w:rsidRPr="00DC06DE">
        <w:rPr>
          <w:rFonts w:ascii="Arial" w:hAnsi="Arial" w:cs="Arial"/>
          <w:b/>
          <w:bCs/>
          <w:sz w:val="22"/>
          <w:szCs w:val="22"/>
          <w:lang w:val="kk-KZ"/>
        </w:rPr>
        <w:t>»</w:t>
      </w:r>
      <w:r w:rsidR="00EB07AC" w:rsidRPr="00DC06DE">
        <w:rPr>
          <w:rFonts w:ascii="Arial" w:hAnsi="Arial" w:cs="Arial"/>
          <w:b/>
          <w:bCs/>
          <w:sz w:val="22"/>
          <w:szCs w:val="22"/>
          <w:lang w:val="kk-KZ"/>
        </w:rPr>
        <w:t>)</w:t>
      </w:r>
      <w:r w:rsidR="00EB07AC" w:rsidRPr="00DC06DE">
        <w:rPr>
          <w:rFonts w:ascii="Arial" w:hAnsi="Arial" w:cs="Arial"/>
          <w:sz w:val="22"/>
          <w:szCs w:val="22"/>
          <w:lang w:val="kk-KZ"/>
        </w:rPr>
        <w:t xml:space="preserve"> жарғылық капиталға қатысу үлесінің 78,47%–ын (бұдан әрі </w:t>
      </w:r>
      <w:r w:rsidR="00225C75" w:rsidRPr="00DC06DE">
        <w:rPr>
          <w:rFonts w:ascii="Arial" w:hAnsi="Arial" w:cs="Arial"/>
          <w:sz w:val="22"/>
          <w:szCs w:val="22"/>
          <w:lang w:val="kk-KZ"/>
        </w:rPr>
        <w:t>–</w:t>
      </w:r>
      <w:r w:rsidR="00EB07AC" w:rsidRPr="00DC06DE">
        <w:rPr>
          <w:rFonts w:ascii="Arial" w:hAnsi="Arial" w:cs="Arial"/>
          <w:sz w:val="22"/>
          <w:szCs w:val="22"/>
          <w:lang w:val="kk-KZ"/>
        </w:rPr>
        <w:t xml:space="preserve"> </w:t>
      </w:r>
      <w:r w:rsidR="00225C75" w:rsidRPr="00DC06DE">
        <w:rPr>
          <w:rFonts w:ascii="Arial" w:hAnsi="Arial" w:cs="Arial"/>
          <w:b/>
          <w:bCs/>
          <w:sz w:val="22"/>
          <w:szCs w:val="22"/>
          <w:lang w:val="kk-KZ"/>
        </w:rPr>
        <w:t>«М</w:t>
      </w:r>
      <w:r w:rsidR="00EB07AC" w:rsidRPr="00DC06DE">
        <w:rPr>
          <w:rFonts w:ascii="Arial" w:hAnsi="Arial" w:cs="Arial"/>
          <w:b/>
          <w:bCs/>
          <w:sz w:val="22"/>
          <w:szCs w:val="22"/>
          <w:lang w:val="kk-KZ"/>
        </w:rPr>
        <w:t>әміле</w:t>
      </w:r>
      <w:r w:rsidR="00225C75" w:rsidRPr="00DC06DE">
        <w:rPr>
          <w:rFonts w:ascii="Arial" w:hAnsi="Arial" w:cs="Arial"/>
          <w:b/>
          <w:bCs/>
          <w:sz w:val="22"/>
          <w:szCs w:val="22"/>
          <w:lang w:val="kk-KZ"/>
        </w:rPr>
        <w:t>»</w:t>
      </w:r>
      <w:r w:rsidR="00EB07AC" w:rsidRPr="00DC06DE">
        <w:rPr>
          <w:rFonts w:ascii="Arial" w:hAnsi="Arial" w:cs="Arial"/>
          <w:sz w:val="22"/>
          <w:szCs w:val="22"/>
          <w:lang w:val="kk-KZ"/>
        </w:rPr>
        <w:t xml:space="preserve">) өткізу жөніндегі </w:t>
      </w:r>
      <w:r w:rsidR="00961A20" w:rsidRPr="00DC06DE">
        <w:rPr>
          <w:rFonts w:ascii="Arial" w:hAnsi="Arial" w:cs="Arial"/>
          <w:sz w:val="22"/>
          <w:szCs w:val="22"/>
          <w:lang w:val="kk-KZ"/>
        </w:rPr>
        <w:t>А</w:t>
      </w:r>
      <w:r w:rsidR="00EB07AC" w:rsidRPr="00DC06DE">
        <w:rPr>
          <w:rFonts w:ascii="Arial" w:hAnsi="Arial" w:cs="Arial"/>
          <w:sz w:val="22"/>
          <w:szCs w:val="22"/>
          <w:lang w:val="kk-KZ"/>
        </w:rPr>
        <w:t>шық екі кезеңді конкурс (бұдан әрі</w:t>
      </w:r>
      <w:r w:rsidR="000245B2">
        <w:rPr>
          <w:rFonts w:ascii="Arial" w:hAnsi="Arial" w:cs="Arial"/>
          <w:sz w:val="22"/>
          <w:szCs w:val="22"/>
          <w:lang w:val="kk-KZ"/>
        </w:rPr>
        <w:t xml:space="preserve"> </w:t>
      </w:r>
      <w:r w:rsidR="00256016" w:rsidRPr="00DC06DE">
        <w:rPr>
          <w:rFonts w:ascii="Arial" w:hAnsi="Arial" w:cs="Arial"/>
          <w:sz w:val="22"/>
          <w:szCs w:val="22"/>
          <w:lang w:val="kk-KZ"/>
        </w:rPr>
        <w:t>–</w:t>
      </w:r>
      <w:r w:rsidR="00EB07AC" w:rsidRPr="00DC06DE">
        <w:rPr>
          <w:rFonts w:ascii="Arial" w:hAnsi="Arial" w:cs="Arial"/>
          <w:sz w:val="22"/>
          <w:szCs w:val="22"/>
          <w:lang w:val="kk-KZ"/>
        </w:rPr>
        <w:t xml:space="preserve"> </w:t>
      </w:r>
      <w:r w:rsidR="00256016" w:rsidRPr="00DC06DE">
        <w:rPr>
          <w:rFonts w:ascii="Arial" w:hAnsi="Arial" w:cs="Arial"/>
          <w:b/>
          <w:bCs/>
          <w:sz w:val="22"/>
          <w:szCs w:val="22"/>
          <w:lang w:val="kk-KZ"/>
        </w:rPr>
        <w:t>«</w:t>
      </w:r>
      <w:r w:rsidR="00EB07AC" w:rsidRPr="00DC06DE">
        <w:rPr>
          <w:rFonts w:ascii="Arial" w:hAnsi="Arial" w:cs="Arial"/>
          <w:b/>
          <w:bCs/>
          <w:sz w:val="22"/>
          <w:szCs w:val="22"/>
          <w:lang w:val="kk-KZ"/>
        </w:rPr>
        <w:t>Конкурс</w:t>
      </w:r>
      <w:r w:rsidR="00DC06DE" w:rsidRPr="00DC06DE">
        <w:rPr>
          <w:rFonts w:ascii="Arial" w:hAnsi="Arial" w:cs="Arial"/>
          <w:b/>
          <w:bCs/>
          <w:sz w:val="22"/>
          <w:szCs w:val="22"/>
          <w:lang w:val="kk-KZ"/>
        </w:rPr>
        <w:t>»</w:t>
      </w:r>
      <w:r w:rsidR="00EB07AC" w:rsidRPr="00DC06DE">
        <w:rPr>
          <w:rFonts w:ascii="Arial" w:hAnsi="Arial" w:cs="Arial"/>
          <w:sz w:val="22"/>
          <w:szCs w:val="22"/>
          <w:lang w:val="kk-KZ"/>
        </w:rPr>
        <w:t xml:space="preserve">) тәсілімен сауда-саттық өткізу туралы хабарлайды. Конкурстың басталу күні </w:t>
      </w:r>
      <w:r w:rsidR="001B25CD">
        <w:rPr>
          <w:rFonts w:ascii="Arial" w:hAnsi="Arial" w:cs="Arial"/>
          <w:sz w:val="22"/>
          <w:szCs w:val="22"/>
          <w:lang w:val="kk-KZ"/>
        </w:rPr>
        <w:t xml:space="preserve">- </w:t>
      </w:r>
      <w:r w:rsidR="00EB07AC" w:rsidRPr="00DC06DE">
        <w:rPr>
          <w:rFonts w:ascii="Arial" w:hAnsi="Arial" w:cs="Arial"/>
          <w:sz w:val="22"/>
          <w:szCs w:val="22"/>
          <w:lang w:val="kk-KZ"/>
        </w:rPr>
        <w:t>202</w:t>
      </w:r>
      <w:r w:rsidR="001A2691">
        <w:rPr>
          <w:rFonts w:ascii="Arial" w:hAnsi="Arial" w:cs="Arial"/>
          <w:sz w:val="22"/>
          <w:szCs w:val="22"/>
          <w:lang w:val="kk-KZ"/>
        </w:rPr>
        <w:t>2</w:t>
      </w:r>
      <w:r w:rsidR="00EB07AC" w:rsidRPr="00DC06DE">
        <w:rPr>
          <w:rFonts w:ascii="Arial" w:hAnsi="Arial" w:cs="Arial"/>
          <w:sz w:val="22"/>
          <w:szCs w:val="22"/>
          <w:lang w:val="kk-KZ"/>
        </w:rPr>
        <w:t xml:space="preserve"> жылғы </w:t>
      </w:r>
      <w:r w:rsidR="00C86527">
        <w:rPr>
          <w:rFonts w:ascii="Arial" w:hAnsi="Arial" w:cs="Arial"/>
          <w:sz w:val="22"/>
          <w:szCs w:val="22"/>
          <w:lang w:val="kk-KZ"/>
        </w:rPr>
        <w:t>«</w:t>
      </w:r>
      <w:r w:rsidR="001A2691">
        <w:rPr>
          <w:rFonts w:ascii="Arial" w:hAnsi="Arial" w:cs="Arial"/>
          <w:sz w:val="22"/>
          <w:szCs w:val="22"/>
          <w:lang w:val="kk-KZ"/>
        </w:rPr>
        <w:t>11</w:t>
      </w:r>
      <w:r w:rsidR="00C86527">
        <w:rPr>
          <w:rFonts w:ascii="Arial" w:hAnsi="Arial" w:cs="Arial"/>
          <w:sz w:val="22"/>
          <w:szCs w:val="22"/>
          <w:lang w:val="kk-KZ"/>
        </w:rPr>
        <w:t xml:space="preserve">» </w:t>
      </w:r>
      <w:r w:rsidR="00800132">
        <w:rPr>
          <w:rFonts w:ascii="Arial" w:hAnsi="Arial" w:cs="Arial"/>
          <w:sz w:val="22"/>
          <w:szCs w:val="22"/>
          <w:lang w:val="kk-KZ"/>
        </w:rPr>
        <w:t>қ</w:t>
      </w:r>
      <w:r w:rsidR="00EB07AC" w:rsidRPr="00DC06DE">
        <w:rPr>
          <w:rFonts w:ascii="Arial" w:hAnsi="Arial" w:cs="Arial"/>
          <w:sz w:val="22"/>
          <w:szCs w:val="22"/>
          <w:lang w:val="kk-KZ"/>
        </w:rPr>
        <w:t>а</w:t>
      </w:r>
      <w:r w:rsidR="001A2691">
        <w:rPr>
          <w:rFonts w:ascii="Arial" w:hAnsi="Arial" w:cs="Arial"/>
          <w:sz w:val="22"/>
          <w:szCs w:val="22"/>
          <w:lang w:val="kk-KZ"/>
        </w:rPr>
        <w:t>заны</w:t>
      </w:r>
      <w:r w:rsidR="00EB07AC" w:rsidRPr="00DC06DE">
        <w:rPr>
          <w:rFonts w:ascii="Arial" w:hAnsi="Arial" w:cs="Arial"/>
          <w:sz w:val="22"/>
          <w:szCs w:val="22"/>
          <w:lang w:val="kk-KZ"/>
        </w:rPr>
        <w:t>.</w:t>
      </w:r>
    </w:p>
    <w:p w14:paraId="509B8DE4" w14:textId="006C4560" w:rsidR="00412554" w:rsidRPr="001C041A" w:rsidRDefault="00412554" w:rsidP="002F142A">
      <w:pPr>
        <w:autoSpaceDE w:val="0"/>
        <w:autoSpaceDN w:val="0"/>
        <w:adjustRightInd w:val="0"/>
        <w:ind w:firstLine="720"/>
        <w:jc w:val="both"/>
        <w:rPr>
          <w:rFonts w:ascii="Arial" w:hAnsi="Arial" w:cs="Arial"/>
          <w:sz w:val="22"/>
          <w:szCs w:val="22"/>
          <w:lang w:val="kk-KZ"/>
        </w:rPr>
      </w:pPr>
      <w:r w:rsidRPr="001C041A">
        <w:rPr>
          <w:rFonts w:ascii="Arial" w:hAnsi="Arial" w:cs="Arial"/>
          <w:sz w:val="22"/>
          <w:szCs w:val="22"/>
          <w:lang w:val="kk-KZ"/>
        </w:rPr>
        <w:t xml:space="preserve">Активті өткізу «Самұрық-Қазына» АҚ Директорлар кеңесінің сырттай отырысының 2020 жылғы 14 желтоқсандағы № 181 шешімімен бекітілген, «Самұрық-Қазына» ұлттық әл-ауқат қоры» акционерлік қоғамының </w:t>
      </w:r>
      <w:r w:rsidR="00736085" w:rsidRPr="00926E66">
        <w:rPr>
          <w:rFonts w:ascii="Arial" w:hAnsi="Arial" w:cs="Arial"/>
          <w:sz w:val="22"/>
          <w:szCs w:val="22"/>
          <w:lang w:val="kk-KZ"/>
        </w:rPr>
        <w:t>(</w:t>
      </w:r>
      <w:r w:rsidR="00494E49" w:rsidRPr="00DC06DE">
        <w:rPr>
          <w:rFonts w:ascii="Arial" w:hAnsi="Arial" w:cs="Arial"/>
          <w:sz w:val="22"/>
          <w:szCs w:val="22"/>
          <w:lang w:val="kk-KZ"/>
        </w:rPr>
        <w:t xml:space="preserve">бұдан әрі – </w:t>
      </w:r>
      <w:r w:rsidR="00494E49" w:rsidRPr="00DC06DE">
        <w:rPr>
          <w:rFonts w:ascii="Arial" w:hAnsi="Arial" w:cs="Arial"/>
          <w:b/>
          <w:bCs/>
          <w:sz w:val="22"/>
          <w:szCs w:val="22"/>
          <w:lang w:val="kk-KZ"/>
        </w:rPr>
        <w:t>«</w:t>
      </w:r>
      <w:r w:rsidR="00494E49">
        <w:rPr>
          <w:rFonts w:ascii="Arial" w:hAnsi="Arial" w:cs="Arial"/>
          <w:b/>
          <w:bCs/>
          <w:sz w:val="22"/>
          <w:szCs w:val="22"/>
          <w:lang w:val="kk-KZ"/>
        </w:rPr>
        <w:t>Қор</w:t>
      </w:r>
      <w:r w:rsidR="00494E49" w:rsidRPr="00DC06DE">
        <w:rPr>
          <w:rFonts w:ascii="Arial" w:hAnsi="Arial" w:cs="Arial"/>
          <w:b/>
          <w:bCs/>
          <w:sz w:val="22"/>
          <w:szCs w:val="22"/>
          <w:lang w:val="kk-KZ"/>
        </w:rPr>
        <w:t>»</w:t>
      </w:r>
      <w:r w:rsidR="00736085" w:rsidRPr="00926E66">
        <w:rPr>
          <w:rFonts w:ascii="Arial" w:hAnsi="Arial" w:cs="Arial"/>
          <w:sz w:val="22"/>
          <w:szCs w:val="22"/>
          <w:lang w:val="kk-KZ"/>
        </w:rPr>
        <w:t>)</w:t>
      </w:r>
      <w:r w:rsidR="00494E49">
        <w:rPr>
          <w:rFonts w:ascii="Arial" w:hAnsi="Arial" w:cs="Arial"/>
          <w:sz w:val="22"/>
          <w:szCs w:val="22"/>
          <w:lang w:val="kk-KZ"/>
        </w:rPr>
        <w:t xml:space="preserve"> </w:t>
      </w:r>
      <w:r w:rsidRPr="001C041A">
        <w:rPr>
          <w:rFonts w:ascii="Arial" w:hAnsi="Arial" w:cs="Arial"/>
          <w:sz w:val="22"/>
          <w:szCs w:val="22"/>
          <w:lang w:val="kk-KZ"/>
        </w:rPr>
        <w:t xml:space="preserve">және дауыс беретін акцияларының (қатысу үлестерінің) елу пайыздан астамы меншік құқығы негізінде тікелей немесе жанама түрде «Самұрық-Қазына» АҚ тиесілі ұйымдардың Активтерін бәсекелес ортаға беру қағидаларына (бұдан әрі - </w:t>
      </w:r>
      <w:r w:rsidRPr="007D7C78">
        <w:rPr>
          <w:rFonts w:ascii="Arial" w:hAnsi="Arial" w:cs="Arial"/>
          <w:b/>
          <w:bCs/>
          <w:sz w:val="22"/>
          <w:szCs w:val="22"/>
          <w:lang w:val="kk-KZ"/>
        </w:rPr>
        <w:t>«Қағидалар»</w:t>
      </w:r>
      <w:r w:rsidRPr="001C041A">
        <w:rPr>
          <w:rFonts w:ascii="Arial" w:hAnsi="Arial" w:cs="Arial"/>
          <w:sz w:val="22"/>
          <w:szCs w:val="22"/>
          <w:lang w:val="kk-KZ"/>
        </w:rPr>
        <w:t>) сәйкес жүзеге асырылады.</w:t>
      </w:r>
    </w:p>
    <w:p w14:paraId="58617A54" w14:textId="77777777" w:rsidR="00E47AAD" w:rsidRPr="00AC298C" w:rsidRDefault="00E47AAD" w:rsidP="002F142A">
      <w:pPr>
        <w:autoSpaceDE w:val="0"/>
        <w:autoSpaceDN w:val="0"/>
        <w:adjustRightInd w:val="0"/>
        <w:ind w:firstLine="720"/>
        <w:jc w:val="both"/>
        <w:rPr>
          <w:rFonts w:ascii="Arial" w:hAnsi="Arial" w:cs="Arial"/>
          <w:b/>
          <w:sz w:val="26"/>
          <w:szCs w:val="26"/>
          <w:lang w:val="kk-KZ"/>
        </w:rPr>
      </w:pPr>
      <w:r w:rsidRPr="00AC298C">
        <w:rPr>
          <w:rFonts w:ascii="Arial" w:hAnsi="Arial" w:cs="Arial"/>
          <w:b/>
          <w:sz w:val="26"/>
          <w:szCs w:val="26"/>
          <w:lang w:val="kk-KZ"/>
        </w:rPr>
        <w:t>Екі кезеңді конкурсты өткізу тәртібі</w:t>
      </w:r>
    </w:p>
    <w:p w14:paraId="712928ED" w14:textId="2D2F04B0" w:rsidR="006B7A77" w:rsidRPr="006B7A77" w:rsidRDefault="006B7A77" w:rsidP="00D10B28">
      <w:pPr>
        <w:autoSpaceDE w:val="0"/>
        <w:autoSpaceDN w:val="0"/>
        <w:adjustRightInd w:val="0"/>
        <w:ind w:firstLine="720"/>
        <w:jc w:val="both"/>
        <w:rPr>
          <w:rFonts w:ascii="Arial" w:hAnsi="Arial" w:cs="Arial"/>
          <w:sz w:val="22"/>
          <w:szCs w:val="22"/>
          <w:lang w:val="kk-KZ"/>
        </w:rPr>
      </w:pPr>
      <w:r w:rsidRPr="006B7A77">
        <w:rPr>
          <w:rFonts w:ascii="Arial" w:hAnsi="Arial" w:cs="Arial"/>
          <w:sz w:val="22"/>
          <w:szCs w:val="22"/>
          <w:lang w:val="kk-KZ"/>
        </w:rPr>
        <w:t xml:space="preserve">Конкурстың тәртібі, кезеңдері мен шарттары Қағидалармен және осы Сауда-саттық туралы хабархатпен (бұдан әрі – </w:t>
      </w:r>
      <w:r w:rsidRPr="00803461">
        <w:rPr>
          <w:rFonts w:ascii="Arial" w:hAnsi="Arial" w:cs="Arial"/>
          <w:b/>
          <w:bCs/>
          <w:sz w:val="22"/>
          <w:szCs w:val="22"/>
          <w:lang w:val="kk-KZ"/>
        </w:rPr>
        <w:t>«Хабархат»</w:t>
      </w:r>
      <w:r w:rsidRPr="006B7A77">
        <w:rPr>
          <w:rFonts w:ascii="Arial" w:hAnsi="Arial" w:cs="Arial"/>
          <w:sz w:val="22"/>
          <w:szCs w:val="22"/>
          <w:lang w:val="kk-KZ"/>
        </w:rPr>
        <w:t>) және Хабархаттың № 1 Қосымшасымен айқындалады.</w:t>
      </w:r>
      <w:r w:rsidR="00AD72B5" w:rsidRPr="00AD72B5">
        <w:rPr>
          <w:rFonts w:ascii="Arial" w:hAnsi="Arial" w:cs="Arial"/>
          <w:sz w:val="22"/>
          <w:szCs w:val="22"/>
          <w:lang w:val="kk-KZ"/>
        </w:rPr>
        <w:t xml:space="preserve"> </w:t>
      </w:r>
      <w:r w:rsidR="00AD72B5" w:rsidRPr="006B7A77">
        <w:rPr>
          <w:rFonts w:ascii="Arial" w:hAnsi="Arial" w:cs="Arial"/>
          <w:sz w:val="22"/>
          <w:szCs w:val="22"/>
          <w:lang w:val="kk-KZ"/>
        </w:rPr>
        <w:t xml:space="preserve">Қордың және/немесе </w:t>
      </w:r>
      <w:r w:rsidR="00560B92">
        <w:rPr>
          <w:rFonts w:ascii="Arial" w:hAnsi="Arial" w:cs="Arial"/>
          <w:sz w:val="22"/>
          <w:szCs w:val="22"/>
          <w:lang w:val="kk-KZ"/>
        </w:rPr>
        <w:t>С</w:t>
      </w:r>
      <w:r w:rsidR="00AD72B5" w:rsidRPr="006B7A77">
        <w:rPr>
          <w:rFonts w:ascii="Arial" w:hAnsi="Arial" w:cs="Arial"/>
          <w:sz w:val="22"/>
          <w:szCs w:val="22"/>
          <w:lang w:val="kk-KZ"/>
        </w:rPr>
        <w:t xml:space="preserve">алалық компанияның уәкілетті органдарының шешімі бойынша </w:t>
      </w:r>
      <w:r w:rsidR="00560B92">
        <w:rPr>
          <w:rFonts w:ascii="Arial" w:hAnsi="Arial" w:cs="Arial"/>
          <w:sz w:val="22"/>
          <w:szCs w:val="22"/>
          <w:lang w:val="kk-KZ"/>
        </w:rPr>
        <w:t>А</w:t>
      </w:r>
      <w:r w:rsidR="00560B92" w:rsidRPr="006B7A77">
        <w:rPr>
          <w:rFonts w:ascii="Arial" w:hAnsi="Arial" w:cs="Arial"/>
          <w:sz w:val="22"/>
          <w:szCs w:val="22"/>
          <w:lang w:val="kk-KZ"/>
        </w:rPr>
        <w:t>шық екі кезеңді конкурс</w:t>
      </w:r>
      <w:r w:rsidR="00560B92">
        <w:rPr>
          <w:rFonts w:ascii="Arial" w:hAnsi="Arial" w:cs="Arial"/>
          <w:sz w:val="22"/>
          <w:szCs w:val="22"/>
          <w:lang w:val="kk-KZ"/>
        </w:rPr>
        <w:t xml:space="preserve"> </w:t>
      </w:r>
      <w:r w:rsidR="00A136F3">
        <w:rPr>
          <w:rFonts w:ascii="Arial" w:hAnsi="Arial" w:cs="Arial"/>
          <w:sz w:val="22"/>
          <w:szCs w:val="22"/>
          <w:lang w:val="kk-KZ"/>
        </w:rPr>
        <w:t>А</w:t>
      </w:r>
      <w:r w:rsidR="00AD72B5" w:rsidRPr="006B7A77">
        <w:rPr>
          <w:rFonts w:ascii="Arial" w:hAnsi="Arial" w:cs="Arial"/>
          <w:sz w:val="22"/>
          <w:szCs w:val="22"/>
          <w:lang w:val="kk-KZ"/>
        </w:rPr>
        <w:t>ктивті бәсекелес ортаға беру тәсілі ретінде а</w:t>
      </w:r>
      <w:r w:rsidR="005F650C">
        <w:rPr>
          <w:rFonts w:ascii="Arial" w:hAnsi="Arial" w:cs="Arial"/>
          <w:sz w:val="22"/>
          <w:szCs w:val="22"/>
          <w:lang w:val="kk-KZ"/>
        </w:rPr>
        <w:t>н</w:t>
      </w:r>
      <w:r w:rsidR="00AD72B5" w:rsidRPr="006B7A77">
        <w:rPr>
          <w:rFonts w:ascii="Arial" w:hAnsi="Arial" w:cs="Arial"/>
          <w:sz w:val="22"/>
          <w:szCs w:val="22"/>
          <w:lang w:val="kk-KZ"/>
        </w:rPr>
        <w:t>ы</w:t>
      </w:r>
      <w:r w:rsidR="005F650C">
        <w:rPr>
          <w:rFonts w:ascii="Arial" w:hAnsi="Arial" w:cs="Arial"/>
          <w:sz w:val="22"/>
          <w:szCs w:val="22"/>
          <w:lang w:val="kk-KZ"/>
        </w:rPr>
        <w:t>қт</w:t>
      </w:r>
      <w:r w:rsidR="00AD72B5" w:rsidRPr="006B7A77">
        <w:rPr>
          <w:rFonts w:ascii="Arial" w:hAnsi="Arial" w:cs="Arial"/>
          <w:sz w:val="22"/>
          <w:szCs w:val="22"/>
          <w:lang w:val="kk-KZ"/>
        </w:rPr>
        <w:t>алды.</w:t>
      </w:r>
    </w:p>
    <w:p w14:paraId="3B2E1313" w14:textId="6725A8BE" w:rsidR="00A5529E" w:rsidRPr="0082506E" w:rsidRDefault="00A5529E" w:rsidP="002F142A">
      <w:pPr>
        <w:autoSpaceDE w:val="0"/>
        <w:autoSpaceDN w:val="0"/>
        <w:adjustRightInd w:val="0"/>
        <w:ind w:firstLine="720"/>
        <w:jc w:val="both"/>
        <w:rPr>
          <w:rFonts w:ascii="Arial" w:hAnsi="Arial" w:cs="Arial"/>
          <w:b/>
          <w:bCs/>
          <w:sz w:val="22"/>
          <w:szCs w:val="22"/>
          <w:lang w:val="kk-KZ"/>
        </w:rPr>
      </w:pPr>
      <w:r w:rsidRPr="0082506E">
        <w:rPr>
          <w:rFonts w:ascii="Arial" w:hAnsi="Arial" w:cs="Arial"/>
          <w:b/>
          <w:bCs/>
          <w:sz w:val="22"/>
          <w:szCs w:val="22"/>
          <w:lang w:val="kk-KZ"/>
        </w:rPr>
        <w:t>1-кезең</w:t>
      </w:r>
    </w:p>
    <w:p w14:paraId="1CCD60A6" w14:textId="5A35F42B" w:rsidR="00A5529E" w:rsidRPr="0091684E" w:rsidRDefault="000B187C" w:rsidP="002F142A">
      <w:pPr>
        <w:autoSpaceDE w:val="0"/>
        <w:autoSpaceDN w:val="0"/>
        <w:adjustRightInd w:val="0"/>
        <w:ind w:firstLine="720"/>
        <w:jc w:val="both"/>
        <w:rPr>
          <w:rFonts w:ascii="Arial" w:hAnsi="Arial" w:cs="Arial"/>
          <w:sz w:val="22"/>
          <w:szCs w:val="22"/>
          <w:lang w:val="kk-KZ"/>
        </w:rPr>
      </w:pPr>
      <w:r w:rsidRPr="0082506E">
        <w:rPr>
          <w:rFonts w:ascii="Arial" w:hAnsi="Arial" w:cs="Arial"/>
          <w:sz w:val="22"/>
          <w:szCs w:val="22"/>
          <w:lang w:val="kk-KZ"/>
        </w:rPr>
        <w:t xml:space="preserve">Конкурстың 1-кезеңі шеңберінде қатысушылар конкурс өтінімін ұсынады, оған </w:t>
      </w:r>
      <w:r w:rsidR="00A71DCF">
        <w:rPr>
          <w:rFonts w:ascii="Arial" w:hAnsi="Arial" w:cs="Arial"/>
          <w:sz w:val="22"/>
          <w:szCs w:val="22"/>
          <w:lang w:val="kk-KZ"/>
        </w:rPr>
        <w:t>А</w:t>
      </w:r>
      <w:r w:rsidRPr="0082506E">
        <w:rPr>
          <w:rFonts w:ascii="Arial" w:hAnsi="Arial" w:cs="Arial"/>
          <w:sz w:val="22"/>
          <w:szCs w:val="22"/>
          <w:lang w:val="kk-KZ"/>
        </w:rPr>
        <w:t xml:space="preserve">ктив бағасы және </w:t>
      </w:r>
      <w:r w:rsidR="00A71DCF">
        <w:rPr>
          <w:rFonts w:ascii="Arial" w:hAnsi="Arial" w:cs="Arial"/>
          <w:sz w:val="22"/>
          <w:szCs w:val="22"/>
          <w:lang w:val="kk-KZ"/>
        </w:rPr>
        <w:t>Қ</w:t>
      </w:r>
      <w:r w:rsidRPr="0082506E">
        <w:rPr>
          <w:rFonts w:ascii="Arial" w:hAnsi="Arial" w:cs="Arial"/>
          <w:sz w:val="22"/>
          <w:szCs w:val="22"/>
          <w:lang w:val="kk-KZ"/>
        </w:rPr>
        <w:t xml:space="preserve">оғам алдындағы </w:t>
      </w:r>
      <w:r w:rsidR="00902184">
        <w:rPr>
          <w:rFonts w:ascii="Arial" w:hAnsi="Arial" w:cs="Arial"/>
          <w:sz w:val="22"/>
          <w:szCs w:val="22"/>
          <w:lang w:val="kk-KZ"/>
        </w:rPr>
        <w:t>Актив</w:t>
      </w:r>
      <w:r w:rsidRPr="0082506E">
        <w:rPr>
          <w:rFonts w:ascii="Arial" w:hAnsi="Arial" w:cs="Arial"/>
          <w:sz w:val="22"/>
          <w:szCs w:val="22"/>
          <w:lang w:val="kk-KZ"/>
        </w:rPr>
        <w:t xml:space="preserve"> </w:t>
      </w:r>
      <w:r w:rsidR="00177AEA" w:rsidRPr="0082506E">
        <w:rPr>
          <w:rFonts w:ascii="Arial" w:hAnsi="Arial" w:cs="Arial"/>
          <w:sz w:val="22"/>
          <w:szCs w:val="22"/>
          <w:lang w:val="kk-KZ"/>
        </w:rPr>
        <w:t xml:space="preserve"> </w:t>
      </w:r>
      <w:r w:rsidRPr="0082506E">
        <w:rPr>
          <w:rFonts w:ascii="Arial" w:hAnsi="Arial" w:cs="Arial"/>
          <w:sz w:val="22"/>
          <w:szCs w:val="22"/>
          <w:lang w:val="kk-KZ"/>
        </w:rPr>
        <w:t>берешегінің мөлшері, өтеу шарттары және/немесе оны реттеу бойынша ұсыныстар кіреді (</w:t>
      </w:r>
      <w:r w:rsidR="00A71DCF">
        <w:rPr>
          <w:rFonts w:ascii="Arial" w:hAnsi="Arial" w:cs="Arial"/>
          <w:sz w:val="22"/>
          <w:szCs w:val="22"/>
          <w:lang w:val="kk-KZ"/>
        </w:rPr>
        <w:t>Х</w:t>
      </w:r>
      <w:r w:rsidRPr="0082506E">
        <w:rPr>
          <w:rFonts w:ascii="Arial" w:hAnsi="Arial" w:cs="Arial"/>
          <w:sz w:val="22"/>
          <w:szCs w:val="22"/>
          <w:lang w:val="kk-KZ"/>
        </w:rPr>
        <w:t>абар</w:t>
      </w:r>
      <w:r w:rsidR="001B6CFF" w:rsidRPr="0082506E">
        <w:rPr>
          <w:rFonts w:ascii="Arial" w:hAnsi="Arial" w:cs="Arial"/>
          <w:sz w:val="22"/>
          <w:szCs w:val="22"/>
          <w:lang w:val="kk-KZ"/>
        </w:rPr>
        <w:t>хатқа</w:t>
      </w:r>
      <w:r w:rsidRPr="0082506E">
        <w:rPr>
          <w:rFonts w:ascii="Arial" w:hAnsi="Arial" w:cs="Arial"/>
          <w:sz w:val="22"/>
          <w:szCs w:val="22"/>
          <w:lang w:val="kk-KZ"/>
        </w:rPr>
        <w:t xml:space="preserve"> №1 </w:t>
      </w:r>
      <w:r w:rsidR="001B6CFF" w:rsidRPr="0082506E">
        <w:rPr>
          <w:rFonts w:ascii="Arial" w:hAnsi="Arial" w:cs="Arial"/>
          <w:sz w:val="22"/>
          <w:szCs w:val="22"/>
          <w:lang w:val="kk-KZ"/>
        </w:rPr>
        <w:t>Қ</w:t>
      </w:r>
      <w:r w:rsidRPr="0082506E">
        <w:rPr>
          <w:rFonts w:ascii="Arial" w:hAnsi="Arial" w:cs="Arial"/>
          <w:sz w:val="22"/>
          <w:szCs w:val="22"/>
          <w:lang w:val="kk-KZ"/>
        </w:rPr>
        <w:t>осымшаның 4-</w:t>
      </w:r>
      <w:r w:rsidRPr="0091684E">
        <w:rPr>
          <w:rFonts w:ascii="Arial" w:hAnsi="Arial" w:cs="Arial"/>
          <w:sz w:val="22"/>
          <w:szCs w:val="22"/>
          <w:lang w:val="kk-KZ"/>
        </w:rPr>
        <w:t>тармағын қараңыз). 1 кезең келесі қадамдарды қамтиды:</w:t>
      </w:r>
    </w:p>
    <w:p w14:paraId="25739304" w14:textId="25586E53" w:rsidR="00164889" w:rsidRPr="00AC298C" w:rsidRDefault="00120244" w:rsidP="0091684E">
      <w:pPr>
        <w:pStyle w:val="af9"/>
        <w:numPr>
          <w:ilvl w:val="0"/>
          <w:numId w:val="7"/>
        </w:numPr>
        <w:shd w:val="clear" w:color="auto" w:fill="FFFFFF"/>
        <w:spacing w:line="240" w:lineRule="auto"/>
        <w:ind w:left="1440" w:hanging="720"/>
        <w:rPr>
          <w:rFonts w:ascii="Arial" w:hAnsi="Arial" w:cs="Arial"/>
          <w:bCs/>
          <w:sz w:val="22"/>
          <w:szCs w:val="22"/>
          <w:lang w:val="kk-KZ"/>
        </w:rPr>
      </w:pPr>
      <w:r w:rsidRPr="0091684E">
        <w:rPr>
          <w:rFonts w:ascii="Arial" w:hAnsi="Arial" w:cs="Arial"/>
          <w:bCs/>
          <w:sz w:val="22"/>
          <w:szCs w:val="22"/>
          <w:lang w:val="kk-KZ"/>
        </w:rPr>
        <w:t xml:space="preserve">Осы Хабархат жарияланған сәттен бастап конкурстық өтінімдерді қабылдау мерзімі аяқталғанға дейін Құпиялылық туралы келісімге қол қою және </w:t>
      </w:r>
      <w:r w:rsidR="00A71DCF">
        <w:rPr>
          <w:rFonts w:ascii="Arial" w:hAnsi="Arial" w:cs="Arial"/>
          <w:bCs/>
          <w:sz w:val="22"/>
          <w:szCs w:val="22"/>
          <w:lang w:val="kk-KZ"/>
        </w:rPr>
        <w:t>А</w:t>
      </w:r>
      <w:r w:rsidRPr="0091684E">
        <w:rPr>
          <w:rFonts w:ascii="Arial" w:hAnsi="Arial" w:cs="Arial"/>
          <w:bCs/>
          <w:sz w:val="22"/>
          <w:szCs w:val="22"/>
          <w:lang w:val="kk-KZ"/>
        </w:rPr>
        <w:t xml:space="preserve">ктивпен танысу. </w:t>
      </w:r>
      <w:r w:rsidRPr="00AC298C">
        <w:rPr>
          <w:rFonts w:ascii="Arial" w:hAnsi="Arial" w:cs="Arial"/>
          <w:bCs/>
          <w:sz w:val="22"/>
          <w:szCs w:val="22"/>
          <w:lang w:val="kk-KZ"/>
        </w:rPr>
        <w:t xml:space="preserve">Активке қатысты құпия ақпараты бар ақпараттық бөлмеге (Data room) қол жеткізу құқығы </w:t>
      </w:r>
      <w:r w:rsidR="00556420" w:rsidRPr="00AC298C">
        <w:rPr>
          <w:rFonts w:ascii="Arial" w:hAnsi="Arial" w:cs="Arial"/>
          <w:bCs/>
          <w:sz w:val="22"/>
          <w:szCs w:val="22"/>
          <w:lang w:val="kk-KZ"/>
        </w:rPr>
        <w:t>әлеуетті инвестор</w:t>
      </w:r>
      <w:r w:rsidR="00556420" w:rsidRPr="0091684E">
        <w:rPr>
          <w:rFonts w:ascii="Arial" w:hAnsi="Arial" w:cs="Arial"/>
          <w:bCs/>
          <w:sz w:val="22"/>
          <w:szCs w:val="22"/>
          <w:lang w:val="kk-KZ"/>
        </w:rPr>
        <w:t xml:space="preserve">ға </w:t>
      </w:r>
      <w:r w:rsidR="00556420" w:rsidRPr="0091684E">
        <w:rPr>
          <w:rFonts w:ascii="Arial" w:hAnsi="Arial" w:cs="Arial"/>
          <w:sz w:val="22"/>
          <w:szCs w:val="22"/>
          <w:lang w:val="kk-KZ"/>
        </w:rPr>
        <w:t xml:space="preserve">(бұдан әрі – </w:t>
      </w:r>
      <w:r w:rsidR="00556420" w:rsidRPr="0091684E">
        <w:rPr>
          <w:rFonts w:ascii="Arial" w:hAnsi="Arial" w:cs="Arial"/>
          <w:b/>
          <w:bCs/>
          <w:sz w:val="22"/>
          <w:szCs w:val="22"/>
          <w:lang w:val="kk-KZ"/>
        </w:rPr>
        <w:t>«</w:t>
      </w:r>
      <w:r w:rsidR="007D7D28" w:rsidRPr="0091684E">
        <w:rPr>
          <w:rFonts w:ascii="Arial" w:hAnsi="Arial" w:cs="Arial"/>
          <w:b/>
          <w:bCs/>
          <w:sz w:val="22"/>
          <w:szCs w:val="22"/>
          <w:lang w:val="kk-KZ"/>
        </w:rPr>
        <w:t>Қатысушы</w:t>
      </w:r>
      <w:r w:rsidR="00556420" w:rsidRPr="0091684E">
        <w:rPr>
          <w:rFonts w:ascii="Arial" w:hAnsi="Arial" w:cs="Arial"/>
          <w:b/>
          <w:bCs/>
          <w:sz w:val="22"/>
          <w:szCs w:val="22"/>
          <w:lang w:val="kk-KZ"/>
        </w:rPr>
        <w:t>»</w:t>
      </w:r>
      <w:r w:rsidR="00556420" w:rsidRPr="0091684E">
        <w:rPr>
          <w:rFonts w:ascii="Arial" w:hAnsi="Arial" w:cs="Arial"/>
          <w:sz w:val="22"/>
          <w:szCs w:val="22"/>
          <w:lang w:val="kk-KZ"/>
        </w:rPr>
        <w:t xml:space="preserve">) </w:t>
      </w:r>
      <w:r w:rsidRPr="00AC298C">
        <w:rPr>
          <w:rFonts w:ascii="Arial" w:hAnsi="Arial" w:cs="Arial"/>
          <w:bCs/>
          <w:sz w:val="22"/>
          <w:szCs w:val="22"/>
          <w:lang w:val="kk-KZ"/>
        </w:rPr>
        <w:t>Салалық компаниямен Құпиялылық туралы келісімге қол қойылғаннан кейін беріледі.</w:t>
      </w:r>
    </w:p>
    <w:p w14:paraId="21B1872C" w14:textId="6A773F61" w:rsidR="007D7D28" w:rsidRPr="00AC298C" w:rsidRDefault="00253185" w:rsidP="0091684E">
      <w:pPr>
        <w:pStyle w:val="af9"/>
        <w:numPr>
          <w:ilvl w:val="0"/>
          <w:numId w:val="7"/>
        </w:numPr>
        <w:shd w:val="clear" w:color="auto" w:fill="FFFFFF"/>
        <w:spacing w:line="240" w:lineRule="auto"/>
        <w:ind w:left="1440" w:hanging="720"/>
        <w:rPr>
          <w:rFonts w:ascii="Arial" w:hAnsi="Arial" w:cs="Arial"/>
          <w:bCs/>
          <w:sz w:val="22"/>
          <w:szCs w:val="22"/>
          <w:lang w:val="kk-KZ"/>
        </w:rPr>
      </w:pPr>
      <w:r w:rsidRPr="00AC298C">
        <w:rPr>
          <w:rFonts w:ascii="Arial" w:hAnsi="Arial" w:cs="Arial"/>
          <w:bCs/>
          <w:sz w:val="22"/>
          <w:szCs w:val="22"/>
          <w:lang w:val="kk-KZ"/>
        </w:rPr>
        <w:t>Хабархаттағы талаптарға сәйкес жасалған конкурстық өтінімдерді, Хабархат жарияланған күннен бастап 3</w:t>
      </w:r>
      <w:r w:rsidR="00BF420E" w:rsidRPr="00AC298C">
        <w:rPr>
          <w:rFonts w:ascii="Arial" w:hAnsi="Arial" w:cs="Arial"/>
          <w:bCs/>
          <w:sz w:val="22"/>
          <w:szCs w:val="22"/>
          <w:lang w:val="kk-KZ"/>
        </w:rPr>
        <w:t>5</w:t>
      </w:r>
      <w:r w:rsidRPr="00AC298C">
        <w:rPr>
          <w:rFonts w:ascii="Arial" w:hAnsi="Arial" w:cs="Arial"/>
          <w:bCs/>
          <w:sz w:val="22"/>
          <w:szCs w:val="22"/>
          <w:lang w:val="kk-KZ"/>
        </w:rPr>
        <w:t xml:space="preserve"> (отыз</w:t>
      </w:r>
      <w:r w:rsidR="00BF420E" w:rsidRPr="0091684E">
        <w:rPr>
          <w:rFonts w:ascii="Arial" w:hAnsi="Arial" w:cs="Arial"/>
          <w:bCs/>
          <w:sz w:val="22"/>
          <w:szCs w:val="22"/>
          <w:lang w:val="kk-KZ"/>
        </w:rPr>
        <w:t xml:space="preserve"> бес</w:t>
      </w:r>
      <w:r w:rsidRPr="00AC298C">
        <w:rPr>
          <w:rFonts w:ascii="Arial" w:hAnsi="Arial" w:cs="Arial"/>
          <w:bCs/>
          <w:sz w:val="22"/>
          <w:szCs w:val="22"/>
          <w:lang w:val="kk-KZ"/>
        </w:rPr>
        <w:t>) күнтізбелік күн ішінде және 202</w:t>
      </w:r>
      <w:r w:rsidR="001A2691">
        <w:rPr>
          <w:rFonts w:ascii="Arial" w:hAnsi="Arial" w:cs="Arial"/>
          <w:bCs/>
          <w:sz w:val="22"/>
          <w:szCs w:val="22"/>
          <w:lang w:val="kk-KZ"/>
        </w:rPr>
        <w:t>2</w:t>
      </w:r>
      <w:r w:rsidRPr="00AC298C">
        <w:rPr>
          <w:rFonts w:ascii="Arial" w:hAnsi="Arial" w:cs="Arial"/>
          <w:bCs/>
          <w:sz w:val="22"/>
          <w:szCs w:val="22"/>
          <w:lang w:val="kk-KZ"/>
        </w:rPr>
        <w:t xml:space="preserve"> жылғы </w:t>
      </w:r>
      <w:r w:rsidR="001A2691">
        <w:rPr>
          <w:rFonts w:ascii="Arial" w:hAnsi="Arial" w:cs="Arial"/>
          <w:bCs/>
          <w:sz w:val="22"/>
          <w:szCs w:val="22"/>
          <w:lang w:val="kk-KZ"/>
        </w:rPr>
        <w:t>15</w:t>
      </w:r>
      <w:r w:rsidRPr="00AC298C">
        <w:rPr>
          <w:rFonts w:ascii="Arial" w:hAnsi="Arial" w:cs="Arial"/>
          <w:bCs/>
          <w:sz w:val="22"/>
          <w:szCs w:val="22"/>
          <w:lang w:val="kk-KZ"/>
        </w:rPr>
        <w:t xml:space="preserve"> </w:t>
      </w:r>
      <w:r w:rsidR="001A2691">
        <w:rPr>
          <w:rFonts w:ascii="Arial" w:hAnsi="Arial" w:cs="Arial"/>
          <w:bCs/>
          <w:sz w:val="22"/>
          <w:szCs w:val="22"/>
          <w:lang w:val="kk-KZ"/>
        </w:rPr>
        <w:t>қараша</w:t>
      </w:r>
      <w:r w:rsidR="0001594B">
        <w:rPr>
          <w:rFonts w:ascii="Arial" w:hAnsi="Arial" w:cs="Arial"/>
          <w:bCs/>
          <w:sz w:val="22"/>
          <w:szCs w:val="22"/>
          <w:lang w:val="kk-KZ"/>
        </w:rPr>
        <w:t>дағы</w:t>
      </w:r>
      <w:r w:rsidRPr="00AC298C">
        <w:rPr>
          <w:rFonts w:ascii="Arial" w:hAnsi="Arial" w:cs="Arial"/>
          <w:bCs/>
          <w:sz w:val="22"/>
          <w:szCs w:val="22"/>
          <w:lang w:val="kk-KZ"/>
        </w:rPr>
        <w:t xml:space="preserve"> сағат 10:00-ге</w:t>
      </w:r>
      <w:r w:rsidR="0001594B">
        <w:rPr>
          <w:rFonts w:ascii="Arial" w:hAnsi="Arial" w:cs="Arial"/>
          <w:bCs/>
          <w:sz w:val="22"/>
          <w:szCs w:val="22"/>
          <w:lang w:val="kk-KZ"/>
        </w:rPr>
        <w:t xml:space="preserve"> </w:t>
      </w:r>
      <w:r w:rsidR="0001594B" w:rsidRPr="00AC298C">
        <w:rPr>
          <w:rFonts w:ascii="Arial" w:hAnsi="Arial" w:cs="Arial"/>
          <w:bCs/>
          <w:sz w:val="22"/>
          <w:szCs w:val="22"/>
          <w:lang w:val="kk-KZ"/>
        </w:rPr>
        <w:t>дейін</w:t>
      </w:r>
      <w:r w:rsidRPr="00AC298C">
        <w:rPr>
          <w:rFonts w:ascii="Arial" w:hAnsi="Arial" w:cs="Arial"/>
          <w:bCs/>
          <w:sz w:val="22"/>
          <w:szCs w:val="22"/>
          <w:lang w:val="kk-KZ"/>
        </w:rPr>
        <w:t xml:space="preserve"> </w:t>
      </w:r>
      <w:r w:rsidR="00902184">
        <w:rPr>
          <w:rFonts w:ascii="Arial" w:hAnsi="Arial" w:cs="Arial"/>
          <w:bCs/>
          <w:sz w:val="22"/>
          <w:szCs w:val="22"/>
          <w:lang w:val="kk-KZ"/>
        </w:rPr>
        <w:t>Астана</w:t>
      </w:r>
      <w:r w:rsidRPr="00AC298C">
        <w:rPr>
          <w:rFonts w:ascii="Arial" w:hAnsi="Arial" w:cs="Arial"/>
          <w:bCs/>
          <w:sz w:val="22"/>
          <w:szCs w:val="22"/>
          <w:lang w:val="kk-KZ"/>
        </w:rPr>
        <w:t xml:space="preserve"> қаласы, Қонаев көшесі 6</w:t>
      </w:r>
      <w:r w:rsidR="00980852">
        <w:rPr>
          <w:rFonts w:ascii="Arial" w:hAnsi="Arial" w:cs="Arial"/>
          <w:bCs/>
          <w:sz w:val="22"/>
          <w:szCs w:val="22"/>
          <w:lang w:val="kk-KZ"/>
        </w:rPr>
        <w:t xml:space="preserve"> үй</w:t>
      </w:r>
      <w:r w:rsidRPr="00AC298C">
        <w:rPr>
          <w:rFonts w:ascii="Arial" w:hAnsi="Arial" w:cs="Arial"/>
          <w:bCs/>
          <w:sz w:val="22"/>
          <w:szCs w:val="22"/>
          <w:lang w:val="kk-KZ"/>
        </w:rPr>
        <w:t xml:space="preserve"> мекенжайы бойынша қабылдау</w:t>
      </w:r>
      <w:r w:rsidR="000430D7">
        <w:rPr>
          <w:rFonts w:ascii="Arial" w:hAnsi="Arial" w:cs="Arial"/>
          <w:bCs/>
          <w:sz w:val="22"/>
          <w:szCs w:val="22"/>
          <w:lang w:val="kk-KZ"/>
        </w:rPr>
        <w:t>ын жүргізу</w:t>
      </w:r>
      <w:r w:rsidRPr="00AC298C">
        <w:rPr>
          <w:rFonts w:ascii="Arial" w:hAnsi="Arial" w:cs="Arial"/>
          <w:bCs/>
          <w:sz w:val="22"/>
          <w:szCs w:val="22"/>
          <w:lang w:val="kk-KZ"/>
        </w:rPr>
        <w:t>.</w:t>
      </w:r>
    </w:p>
    <w:p w14:paraId="381E0A0C" w14:textId="0A5D7DFC" w:rsidR="0072430E" w:rsidRPr="00AC298C" w:rsidRDefault="0001594B" w:rsidP="0072430E">
      <w:pPr>
        <w:pStyle w:val="af9"/>
        <w:numPr>
          <w:ilvl w:val="0"/>
          <w:numId w:val="7"/>
        </w:numPr>
        <w:shd w:val="clear" w:color="auto" w:fill="FFFFFF"/>
        <w:spacing w:line="240" w:lineRule="auto"/>
        <w:ind w:left="1440" w:hanging="720"/>
        <w:rPr>
          <w:rFonts w:ascii="Arial" w:hAnsi="Arial" w:cs="Arial"/>
          <w:bCs/>
          <w:sz w:val="22"/>
          <w:szCs w:val="22"/>
          <w:lang w:val="kk-KZ"/>
        </w:rPr>
      </w:pPr>
      <w:r>
        <w:rPr>
          <w:rFonts w:ascii="Arial" w:hAnsi="Arial" w:cs="Arial"/>
          <w:bCs/>
          <w:sz w:val="22"/>
          <w:szCs w:val="22"/>
          <w:lang w:val="kk-KZ"/>
        </w:rPr>
        <w:t>Конкурсқа қатыс</w:t>
      </w:r>
      <w:r w:rsidR="0033550A">
        <w:rPr>
          <w:rFonts w:ascii="Arial" w:hAnsi="Arial" w:cs="Arial"/>
          <w:bCs/>
          <w:sz w:val="22"/>
          <w:szCs w:val="22"/>
          <w:lang w:val="kk-KZ"/>
        </w:rPr>
        <w:t>у</w:t>
      </w:r>
      <w:r>
        <w:rPr>
          <w:rFonts w:ascii="Arial" w:hAnsi="Arial" w:cs="Arial"/>
          <w:bCs/>
          <w:sz w:val="22"/>
          <w:szCs w:val="22"/>
          <w:lang w:val="kk-KZ"/>
        </w:rPr>
        <w:t xml:space="preserve"> үшін тапсырылатын конкурстық өтінімдерді берудің мерзімі өткен күні Салалық компания</w:t>
      </w:r>
      <w:r w:rsidR="0033550A">
        <w:rPr>
          <w:rFonts w:ascii="Arial" w:hAnsi="Arial" w:cs="Arial"/>
          <w:bCs/>
          <w:sz w:val="22"/>
          <w:szCs w:val="22"/>
          <w:lang w:val="kk-KZ"/>
        </w:rPr>
        <w:t>ның</w:t>
      </w:r>
      <w:r>
        <w:rPr>
          <w:rFonts w:ascii="Arial" w:hAnsi="Arial" w:cs="Arial"/>
          <w:bCs/>
          <w:sz w:val="22"/>
          <w:szCs w:val="22"/>
          <w:lang w:val="kk-KZ"/>
        </w:rPr>
        <w:t xml:space="preserve"> комиссия</w:t>
      </w:r>
      <w:r w:rsidR="0033550A">
        <w:rPr>
          <w:rFonts w:ascii="Arial" w:hAnsi="Arial" w:cs="Arial"/>
          <w:bCs/>
          <w:sz w:val="22"/>
          <w:szCs w:val="22"/>
          <w:lang w:val="kk-KZ"/>
        </w:rPr>
        <w:t>сымен</w:t>
      </w:r>
      <w:r>
        <w:rPr>
          <w:rFonts w:ascii="Arial" w:hAnsi="Arial" w:cs="Arial"/>
          <w:bCs/>
          <w:sz w:val="22"/>
          <w:szCs w:val="22"/>
          <w:lang w:val="kk-KZ"/>
        </w:rPr>
        <w:t xml:space="preserve"> конкурстық өтінімдері бар пакеттерді ашуы және олардың Хабархаттың талаптарына сәйкестігін тексеруі</w:t>
      </w:r>
      <w:r w:rsidR="000430D7">
        <w:rPr>
          <w:rFonts w:ascii="Arial" w:hAnsi="Arial" w:cs="Arial"/>
          <w:bCs/>
          <w:sz w:val="22"/>
          <w:szCs w:val="22"/>
          <w:lang w:val="kk-KZ"/>
        </w:rPr>
        <w:t>н</w:t>
      </w:r>
      <w:r>
        <w:rPr>
          <w:rFonts w:ascii="Arial" w:hAnsi="Arial" w:cs="Arial"/>
          <w:bCs/>
          <w:sz w:val="22"/>
          <w:szCs w:val="22"/>
          <w:lang w:val="kk-KZ"/>
        </w:rPr>
        <w:t xml:space="preserve"> </w:t>
      </w:r>
      <w:r w:rsidRPr="0001594B">
        <w:rPr>
          <w:rFonts w:ascii="Arial" w:hAnsi="Arial" w:cs="Arial"/>
          <w:bCs/>
          <w:sz w:val="22"/>
          <w:szCs w:val="22"/>
          <w:lang w:val="kk-KZ"/>
        </w:rPr>
        <w:t>(</w:t>
      </w:r>
      <w:r>
        <w:rPr>
          <w:rFonts w:ascii="Arial" w:hAnsi="Arial" w:cs="Arial"/>
          <w:bCs/>
          <w:sz w:val="22"/>
          <w:szCs w:val="22"/>
          <w:lang w:val="kk-KZ"/>
        </w:rPr>
        <w:t>алдын ала конкурстық өтінімдерді бағалау критерийлеріне сәйкестігін тексерусіз</w:t>
      </w:r>
      <w:r w:rsidRPr="0001594B">
        <w:rPr>
          <w:rFonts w:ascii="Arial" w:hAnsi="Arial" w:cs="Arial"/>
          <w:bCs/>
          <w:sz w:val="22"/>
          <w:szCs w:val="22"/>
          <w:lang w:val="kk-KZ"/>
        </w:rPr>
        <w:t>)</w:t>
      </w:r>
      <w:r>
        <w:rPr>
          <w:rFonts w:ascii="Arial" w:hAnsi="Arial" w:cs="Arial"/>
          <w:bCs/>
          <w:sz w:val="22"/>
          <w:szCs w:val="22"/>
          <w:lang w:val="kk-KZ"/>
        </w:rPr>
        <w:t xml:space="preserve"> жүргіз</w:t>
      </w:r>
      <w:r w:rsidR="000430D7">
        <w:rPr>
          <w:rFonts w:ascii="Arial" w:hAnsi="Arial" w:cs="Arial"/>
          <w:bCs/>
          <w:sz w:val="22"/>
          <w:szCs w:val="22"/>
          <w:lang w:val="kk-KZ"/>
        </w:rPr>
        <w:t>у</w:t>
      </w:r>
      <w:r w:rsidR="009C6218" w:rsidRPr="00AC298C">
        <w:rPr>
          <w:rFonts w:ascii="Arial" w:hAnsi="Arial" w:cs="Arial"/>
          <w:bCs/>
          <w:sz w:val="22"/>
          <w:szCs w:val="22"/>
          <w:lang w:val="kk-KZ"/>
        </w:rPr>
        <w:t>.</w:t>
      </w:r>
    </w:p>
    <w:p w14:paraId="24B79010" w14:textId="7CCFB231" w:rsidR="00C35E34" w:rsidRPr="00AC298C" w:rsidRDefault="00B94130" w:rsidP="0072430E">
      <w:pPr>
        <w:pStyle w:val="af9"/>
        <w:numPr>
          <w:ilvl w:val="0"/>
          <w:numId w:val="7"/>
        </w:numPr>
        <w:shd w:val="clear" w:color="auto" w:fill="FFFFFF"/>
        <w:spacing w:line="240" w:lineRule="auto"/>
        <w:ind w:left="1440" w:hanging="720"/>
        <w:rPr>
          <w:rFonts w:ascii="Arial" w:hAnsi="Arial" w:cs="Arial"/>
          <w:bCs/>
          <w:sz w:val="22"/>
          <w:szCs w:val="22"/>
          <w:lang w:val="kk-KZ"/>
        </w:rPr>
      </w:pPr>
      <w:r w:rsidRPr="00AC298C">
        <w:rPr>
          <w:rFonts w:ascii="Arial" w:hAnsi="Arial" w:cs="Arial"/>
          <w:sz w:val="22"/>
          <w:szCs w:val="22"/>
          <w:lang w:val="kk-KZ"/>
        </w:rPr>
        <w:lastRenderedPageBreak/>
        <w:t xml:space="preserve">Конкурстық өтінімдерді тексеру аяқталған күннен бастап 3 (үш) жұмыс күні ішінде </w:t>
      </w:r>
      <w:r w:rsidR="000430D7">
        <w:rPr>
          <w:rFonts w:ascii="Arial" w:hAnsi="Arial" w:cs="Arial"/>
          <w:sz w:val="22"/>
          <w:szCs w:val="22"/>
          <w:lang w:val="kk-KZ"/>
        </w:rPr>
        <w:t>С</w:t>
      </w:r>
      <w:r w:rsidRPr="00AC298C">
        <w:rPr>
          <w:rFonts w:ascii="Arial" w:hAnsi="Arial" w:cs="Arial"/>
          <w:sz w:val="22"/>
          <w:szCs w:val="22"/>
          <w:lang w:val="kk-KZ"/>
        </w:rPr>
        <w:t xml:space="preserve">алалық </w:t>
      </w:r>
      <w:r w:rsidR="000430D7">
        <w:rPr>
          <w:rFonts w:ascii="Arial" w:hAnsi="Arial" w:cs="Arial"/>
          <w:sz w:val="22"/>
          <w:szCs w:val="22"/>
          <w:lang w:val="kk-KZ"/>
        </w:rPr>
        <w:t>к</w:t>
      </w:r>
      <w:r w:rsidRPr="00AC298C">
        <w:rPr>
          <w:rFonts w:ascii="Arial" w:hAnsi="Arial" w:cs="Arial"/>
          <w:sz w:val="22"/>
          <w:szCs w:val="22"/>
          <w:lang w:val="kk-KZ"/>
        </w:rPr>
        <w:t xml:space="preserve">омпанияның құрылымдық бөлімшесінің (бұдан әрі – </w:t>
      </w:r>
      <w:r w:rsidRPr="00AC298C">
        <w:rPr>
          <w:rFonts w:ascii="Arial" w:hAnsi="Arial" w:cs="Arial"/>
          <w:b/>
          <w:bCs/>
          <w:sz w:val="22"/>
          <w:szCs w:val="22"/>
          <w:lang w:val="kk-KZ"/>
        </w:rPr>
        <w:t>«Жауапты департамент»</w:t>
      </w:r>
      <w:r w:rsidRPr="00AC298C">
        <w:rPr>
          <w:rFonts w:ascii="Arial" w:hAnsi="Arial" w:cs="Arial"/>
          <w:sz w:val="22"/>
          <w:szCs w:val="22"/>
          <w:lang w:val="kk-KZ"/>
        </w:rPr>
        <w:t>) конкурстық өтінімдердегі кемшіліктерді жою үшін өтініш берушілердің мекенжайына жазбаша хабарлама</w:t>
      </w:r>
      <w:r w:rsidR="000430D7">
        <w:rPr>
          <w:rFonts w:ascii="Arial" w:hAnsi="Arial" w:cs="Arial"/>
          <w:sz w:val="22"/>
          <w:szCs w:val="22"/>
          <w:lang w:val="kk-KZ"/>
        </w:rPr>
        <w:t>ны</w:t>
      </w:r>
      <w:r w:rsidRPr="00AC298C">
        <w:rPr>
          <w:rFonts w:ascii="Arial" w:hAnsi="Arial" w:cs="Arial"/>
          <w:sz w:val="22"/>
          <w:szCs w:val="22"/>
          <w:lang w:val="kk-KZ"/>
        </w:rPr>
        <w:t xml:space="preserve"> жіберу.</w:t>
      </w:r>
    </w:p>
    <w:p w14:paraId="04838A7B" w14:textId="7BC759A1" w:rsidR="00965DED" w:rsidRPr="00AC298C" w:rsidRDefault="00D5216D" w:rsidP="00E71585">
      <w:pPr>
        <w:pStyle w:val="af9"/>
        <w:numPr>
          <w:ilvl w:val="0"/>
          <w:numId w:val="7"/>
        </w:numPr>
        <w:shd w:val="clear" w:color="auto" w:fill="FFFFFF"/>
        <w:spacing w:line="240" w:lineRule="auto"/>
        <w:ind w:left="1440" w:hanging="720"/>
        <w:rPr>
          <w:rFonts w:ascii="Arial" w:hAnsi="Arial" w:cs="Arial"/>
          <w:sz w:val="22"/>
          <w:szCs w:val="22"/>
          <w:lang w:val="kk-KZ"/>
        </w:rPr>
      </w:pPr>
      <w:r w:rsidRPr="00AC298C">
        <w:rPr>
          <w:rFonts w:ascii="Arial" w:hAnsi="Arial" w:cs="Arial"/>
          <w:sz w:val="22"/>
          <w:szCs w:val="22"/>
          <w:lang w:val="kk-KZ"/>
        </w:rPr>
        <w:t>Өтініш берушілердің анықталған сәйкессіздіктерді жоюы және Жауапты департаментіне 7 (жеті) жұмыс күні ішінде түзетілген материалдарды ұсынуы. Бұл ретте алдын ала ұсыныстың мазмұнын және/немесе шарттарын өзгертетін мәліметтер мен құжаттарды ұсынуға рұқсат етілмейді.</w:t>
      </w:r>
    </w:p>
    <w:p w14:paraId="706E1D3C" w14:textId="4054B3B0" w:rsidR="00DD7872" w:rsidRPr="00AC298C" w:rsidRDefault="00DD7872" w:rsidP="00DD7872">
      <w:pPr>
        <w:pStyle w:val="af9"/>
        <w:numPr>
          <w:ilvl w:val="0"/>
          <w:numId w:val="7"/>
        </w:numPr>
        <w:shd w:val="clear" w:color="auto" w:fill="FFFFFF"/>
        <w:spacing w:line="240" w:lineRule="auto"/>
        <w:ind w:left="1440" w:hanging="720"/>
        <w:rPr>
          <w:rFonts w:ascii="Arial" w:hAnsi="Arial" w:cs="Arial"/>
          <w:sz w:val="22"/>
          <w:szCs w:val="22"/>
          <w:lang w:val="kk-KZ"/>
        </w:rPr>
      </w:pPr>
      <w:r w:rsidRPr="00AC298C">
        <w:rPr>
          <w:rFonts w:ascii="Arial" w:hAnsi="Arial" w:cs="Arial"/>
          <w:sz w:val="22"/>
          <w:szCs w:val="22"/>
          <w:lang w:val="kk-KZ"/>
        </w:rPr>
        <w:t>Салалық компания комиссиясының анықталған сәйкессіздіктерді жоюға арналған мерзім өткен күннен бастап 3 (үш) жұмыс күні ішінде кемшіліктері жойылған конкурстық өтінімдерді және оларға қоса берілген алдын ала ұсыныстарды қарауы.</w:t>
      </w:r>
    </w:p>
    <w:p w14:paraId="5284F1B3" w14:textId="19FDB21D" w:rsidR="009C17B2" w:rsidRPr="00AC298C" w:rsidRDefault="009C17B2" w:rsidP="00412663">
      <w:pPr>
        <w:pStyle w:val="af9"/>
        <w:numPr>
          <w:ilvl w:val="0"/>
          <w:numId w:val="7"/>
        </w:numPr>
        <w:shd w:val="clear" w:color="auto" w:fill="FFFFFF"/>
        <w:spacing w:line="240" w:lineRule="auto"/>
        <w:ind w:left="1440" w:hanging="720"/>
        <w:rPr>
          <w:rFonts w:ascii="Arial" w:hAnsi="Arial" w:cs="Arial"/>
          <w:sz w:val="22"/>
          <w:szCs w:val="22"/>
          <w:lang w:val="kk-KZ"/>
        </w:rPr>
      </w:pPr>
      <w:r>
        <w:rPr>
          <w:rFonts w:ascii="Arial" w:hAnsi="Arial" w:cs="Arial"/>
          <w:sz w:val="22"/>
          <w:szCs w:val="22"/>
          <w:lang w:val="kk-KZ"/>
        </w:rPr>
        <w:t>К</w:t>
      </w:r>
      <w:r w:rsidRPr="00412663">
        <w:rPr>
          <w:rFonts w:ascii="Arial" w:hAnsi="Arial" w:cs="Arial"/>
          <w:sz w:val="22"/>
          <w:szCs w:val="22"/>
          <w:lang w:val="kk-KZ"/>
        </w:rPr>
        <w:t xml:space="preserve">онкурстың 1-кезеңі бойынша қорытындылар </w:t>
      </w:r>
      <w:r w:rsidR="008411FE" w:rsidRPr="00412663">
        <w:rPr>
          <w:rFonts w:ascii="Arial" w:hAnsi="Arial" w:cs="Arial"/>
          <w:sz w:val="22"/>
          <w:szCs w:val="22"/>
          <w:lang w:val="kk-KZ"/>
        </w:rPr>
        <w:t>жасау</w:t>
      </w:r>
      <w:r w:rsidRPr="00412663">
        <w:rPr>
          <w:rFonts w:ascii="Arial" w:hAnsi="Arial" w:cs="Arial"/>
          <w:sz w:val="22"/>
          <w:szCs w:val="22"/>
          <w:lang w:val="kk-KZ"/>
        </w:rPr>
        <w:t xml:space="preserve"> және қатысушыларды </w:t>
      </w:r>
      <w:r w:rsidR="00276072">
        <w:rPr>
          <w:rFonts w:ascii="Arial" w:hAnsi="Arial" w:cs="Arial"/>
          <w:sz w:val="22"/>
          <w:szCs w:val="22"/>
          <w:lang w:val="kk-KZ"/>
        </w:rPr>
        <w:t>К</w:t>
      </w:r>
      <w:r w:rsidRPr="00412663">
        <w:rPr>
          <w:rFonts w:ascii="Arial" w:hAnsi="Arial" w:cs="Arial"/>
          <w:sz w:val="22"/>
          <w:szCs w:val="22"/>
          <w:lang w:val="kk-KZ"/>
        </w:rPr>
        <w:t xml:space="preserve">онкурстың 2-кезеңіне жіберу немесе одан бас тарту жөнінде шешімдер қабылдау. </w:t>
      </w:r>
      <w:r w:rsidRPr="00AC298C">
        <w:rPr>
          <w:rFonts w:ascii="Arial" w:hAnsi="Arial" w:cs="Arial"/>
          <w:sz w:val="22"/>
          <w:szCs w:val="22"/>
          <w:lang w:val="kk-KZ"/>
        </w:rPr>
        <w:t>2-кезеңге өткен қатысушыларға</w:t>
      </w:r>
      <w:r w:rsidR="00DE6E20">
        <w:rPr>
          <w:rFonts w:ascii="Arial" w:hAnsi="Arial" w:cs="Arial"/>
          <w:sz w:val="22"/>
          <w:szCs w:val="22"/>
          <w:lang w:val="kk-KZ"/>
        </w:rPr>
        <w:t xml:space="preserve">, </w:t>
      </w:r>
      <w:r w:rsidR="00F153DE" w:rsidRPr="00AC298C">
        <w:rPr>
          <w:rFonts w:ascii="Arial" w:hAnsi="Arial" w:cs="Arial"/>
          <w:sz w:val="22"/>
          <w:szCs w:val="22"/>
          <w:lang w:val="kk-KZ"/>
        </w:rPr>
        <w:t>ең үздік баға ұсынысының нәтижелері бойынша</w:t>
      </w:r>
      <w:r w:rsidR="00DE6E20">
        <w:rPr>
          <w:rFonts w:ascii="Arial" w:hAnsi="Arial" w:cs="Arial"/>
          <w:sz w:val="22"/>
          <w:szCs w:val="22"/>
          <w:lang w:val="kk-KZ"/>
        </w:rPr>
        <w:t xml:space="preserve">, </w:t>
      </w:r>
      <w:r w:rsidR="00C73953">
        <w:rPr>
          <w:rFonts w:ascii="Arial" w:hAnsi="Arial" w:cs="Arial"/>
          <w:sz w:val="22"/>
          <w:szCs w:val="22"/>
          <w:lang w:val="kk-KZ"/>
        </w:rPr>
        <w:t>х</w:t>
      </w:r>
      <w:r w:rsidR="00C73953" w:rsidRPr="00AC298C">
        <w:rPr>
          <w:rFonts w:ascii="Arial" w:hAnsi="Arial" w:cs="Arial"/>
          <w:sz w:val="22"/>
          <w:szCs w:val="22"/>
          <w:lang w:val="kk-KZ"/>
        </w:rPr>
        <w:t>абарламада</w:t>
      </w:r>
      <w:r w:rsidR="00C73953">
        <w:rPr>
          <w:rFonts w:ascii="Arial" w:hAnsi="Arial" w:cs="Arial"/>
          <w:sz w:val="22"/>
          <w:szCs w:val="22"/>
          <w:lang w:val="kk-KZ"/>
        </w:rPr>
        <w:t xml:space="preserve"> </w:t>
      </w:r>
      <w:r w:rsidR="00595EAE">
        <w:rPr>
          <w:rFonts w:ascii="Arial" w:hAnsi="Arial" w:cs="Arial"/>
          <w:sz w:val="22"/>
          <w:szCs w:val="22"/>
          <w:lang w:val="kk-KZ"/>
        </w:rPr>
        <w:t>Қ</w:t>
      </w:r>
      <w:r w:rsidRPr="00AC298C">
        <w:rPr>
          <w:rFonts w:ascii="Arial" w:hAnsi="Arial" w:cs="Arial"/>
          <w:sz w:val="22"/>
          <w:szCs w:val="22"/>
          <w:lang w:val="kk-KZ"/>
        </w:rPr>
        <w:t xml:space="preserve">оғам алдындағы </w:t>
      </w:r>
      <w:r w:rsidR="00F00F54">
        <w:rPr>
          <w:rFonts w:ascii="Arial" w:hAnsi="Arial" w:cs="Arial"/>
          <w:sz w:val="22"/>
          <w:szCs w:val="22"/>
          <w:lang w:val="kk-KZ"/>
        </w:rPr>
        <w:t>А</w:t>
      </w:r>
      <w:r w:rsidRPr="00AC298C">
        <w:rPr>
          <w:rFonts w:ascii="Arial" w:hAnsi="Arial" w:cs="Arial"/>
          <w:sz w:val="22"/>
          <w:szCs w:val="22"/>
          <w:lang w:val="kk-KZ"/>
        </w:rPr>
        <w:t>ктивтің берешегін өтеу/реттеу шарттары бойынша</w:t>
      </w:r>
      <w:r w:rsidR="006163A9" w:rsidRPr="00AC298C">
        <w:rPr>
          <w:rFonts w:ascii="Arial" w:hAnsi="Arial" w:cs="Arial"/>
          <w:sz w:val="22"/>
          <w:szCs w:val="22"/>
          <w:lang w:val="kk-KZ"/>
        </w:rPr>
        <w:t xml:space="preserve"> бірыңғай шарттар ұсынылатын болады</w:t>
      </w:r>
      <w:r w:rsidR="0098729F">
        <w:rPr>
          <w:rFonts w:ascii="Arial" w:hAnsi="Arial" w:cs="Arial"/>
          <w:sz w:val="22"/>
          <w:szCs w:val="22"/>
          <w:lang w:val="kk-KZ"/>
        </w:rPr>
        <w:t>.</w:t>
      </w:r>
      <w:r w:rsidRPr="00AC298C">
        <w:rPr>
          <w:rFonts w:ascii="Arial" w:hAnsi="Arial" w:cs="Arial"/>
          <w:sz w:val="22"/>
          <w:szCs w:val="22"/>
          <w:lang w:val="kk-KZ"/>
        </w:rPr>
        <w:t xml:space="preserve"> </w:t>
      </w:r>
    </w:p>
    <w:p w14:paraId="5C9969EE" w14:textId="34A6BC88" w:rsidR="007C68A6" w:rsidRPr="007C68A6" w:rsidRDefault="007C68A6" w:rsidP="002F142A">
      <w:pPr>
        <w:autoSpaceDE w:val="0"/>
        <w:autoSpaceDN w:val="0"/>
        <w:adjustRightInd w:val="0"/>
        <w:ind w:firstLine="720"/>
        <w:jc w:val="both"/>
        <w:rPr>
          <w:rFonts w:ascii="Arial" w:hAnsi="Arial" w:cs="Arial"/>
          <w:b/>
          <w:sz w:val="22"/>
          <w:szCs w:val="22"/>
          <w:lang w:val="kk-KZ"/>
        </w:rPr>
      </w:pPr>
      <w:bookmarkStart w:id="0" w:name="_Hlk88671824"/>
      <w:r w:rsidRPr="00AC298C">
        <w:rPr>
          <w:rFonts w:ascii="Arial" w:hAnsi="Arial" w:cs="Arial"/>
          <w:b/>
          <w:sz w:val="22"/>
          <w:szCs w:val="22"/>
          <w:lang w:val="kk-KZ"/>
        </w:rPr>
        <w:t xml:space="preserve">1-кезең шеңберіндегі конкурстық өтінімде </w:t>
      </w:r>
      <w:r w:rsidR="00276072">
        <w:rPr>
          <w:rFonts w:ascii="Arial" w:hAnsi="Arial" w:cs="Arial"/>
          <w:b/>
          <w:sz w:val="22"/>
          <w:szCs w:val="22"/>
          <w:lang w:val="kk-KZ"/>
        </w:rPr>
        <w:t>келесілер</w:t>
      </w:r>
      <w:r w:rsidR="00276072" w:rsidRPr="00AC298C">
        <w:rPr>
          <w:rFonts w:ascii="Arial" w:hAnsi="Arial" w:cs="Arial"/>
          <w:b/>
          <w:sz w:val="22"/>
          <w:szCs w:val="22"/>
          <w:lang w:val="kk-KZ"/>
        </w:rPr>
        <w:t xml:space="preserve"> </w:t>
      </w:r>
      <w:r w:rsidRPr="00AC298C">
        <w:rPr>
          <w:rFonts w:ascii="Arial" w:hAnsi="Arial" w:cs="Arial"/>
          <w:b/>
          <w:sz w:val="22"/>
          <w:szCs w:val="22"/>
          <w:lang w:val="kk-KZ"/>
        </w:rPr>
        <w:t>болуы тиіс</w:t>
      </w:r>
      <w:r>
        <w:rPr>
          <w:rFonts w:ascii="Arial" w:hAnsi="Arial" w:cs="Arial"/>
          <w:b/>
          <w:sz w:val="22"/>
          <w:szCs w:val="22"/>
          <w:lang w:val="kk-KZ"/>
        </w:rPr>
        <w:t>:</w:t>
      </w:r>
    </w:p>
    <w:bookmarkEnd w:id="0"/>
    <w:p w14:paraId="57CD4B50" w14:textId="1D2766A5" w:rsidR="00694C92" w:rsidRPr="00B32E44" w:rsidRDefault="00694C92" w:rsidP="004821DF">
      <w:pPr>
        <w:pStyle w:val="af9"/>
        <w:numPr>
          <w:ilvl w:val="0"/>
          <w:numId w:val="9"/>
        </w:numPr>
        <w:spacing w:line="240" w:lineRule="auto"/>
        <w:ind w:left="1440" w:hanging="720"/>
        <w:rPr>
          <w:rFonts w:ascii="Arial" w:hAnsi="Arial" w:cs="Arial"/>
          <w:sz w:val="22"/>
          <w:szCs w:val="22"/>
          <w:lang w:val="kk-KZ"/>
        </w:rPr>
      </w:pPr>
      <w:r w:rsidRPr="00B32E44">
        <w:rPr>
          <w:rFonts w:ascii="Arial" w:hAnsi="Arial" w:cs="Arial"/>
          <w:color w:val="222222"/>
          <w:sz w:val="22"/>
          <w:szCs w:val="22"/>
          <w:lang w:val="kk-KZ"/>
        </w:rPr>
        <w:t xml:space="preserve">Конкурс нысанасы бойынша баға ұсынысы: </w:t>
      </w:r>
      <w:r w:rsidRPr="004821DF">
        <w:rPr>
          <w:rFonts w:ascii="Arial" w:hAnsi="Arial" w:cs="Arial"/>
          <w:color w:val="222222"/>
          <w:sz w:val="22"/>
          <w:szCs w:val="22"/>
          <w:lang w:val="kk-KZ"/>
        </w:rPr>
        <w:t>А</w:t>
      </w:r>
      <w:r w:rsidRPr="00B32E44">
        <w:rPr>
          <w:rFonts w:ascii="Arial" w:hAnsi="Arial" w:cs="Arial"/>
          <w:color w:val="222222"/>
          <w:sz w:val="22"/>
          <w:szCs w:val="22"/>
          <w:lang w:val="kk-KZ"/>
        </w:rPr>
        <w:t xml:space="preserve">ктивтің жарғылық капиталына қатысу үлесі үшін баға ұсынысы және </w:t>
      </w:r>
      <w:r w:rsidRPr="004821DF">
        <w:rPr>
          <w:rFonts w:ascii="Arial" w:hAnsi="Arial" w:cs="Arial"/>
          <w:color w:val="222222"/>
          <w:sz w:val="22"/>
          <w:szCs w:val="22"/>
          <w:lang w:val="kk-KZ"/>
        </w:rPr>
        <w:t>Хабархатқа</w:t>
      </w:r>
      <w:r w:rsidRPr="00B32E44">
        <w:rPr>
          <w:rFonts w:ascii="Arial" w:hAnsi="Arial" w:cs="Arial"/>
          <w:color w:val="222222"/>
          <w:sz w:val="22"/>
          <w:szCs w:val="22"/>
          <w:lang w:val="kk-KZ"/>
        </w:rPr>
        <w:t xml:space="preserve"> № 1 </w:t>
      </w:r>
      <w:r w:rsidR="00276072">
        <w:rPr>
          <w:rFonts w:ascii="Arial" w:hAnsi="Arial" w:cs="Arial"/>
          <w:color w:val="222222"/>
          <w:sz w:val="22"/>
          <w:szCs w:val="22"/>
          <w:lang w:val="kk-KZ"/>
        </w:rPr>
        <w:t>Қ</w:t>
      </w:r>
      <w:r w:rsidRPr="00B32E44">
        <w:rPr>
          <w:rFonts w:ascii="Arial" w:hAnsi="Arial" w:cs="Arial"/>
          <w:color w:val="222222"/>
          <w:sz w:val="22"/>
          <w:szCs w:val="22"/>
          <w:lang w:val="kk-KZ"/>
        </w:rPr>
        <w:t xml:space="preserve">осымшаның 4-тармағында сипатталған </w:t>
      </w:r>
      <w:r w:rsidR="00A136F3">
        <w:rPr>
          <w:rFonts w:ascii="Arial" w:hAnsi="Arial" w:cs="Arial"/>
          <w:color w:val="222222"/>
          <w:sz w:val="22"/>
          <w:szCs w:val="22"/>
          <w:lang w:val="kk-KZ"/>
        </w:rPr>
        <w:t>А</w:t>
      </w:r>
      <w:r w:rsidR="005D3655" w:rsidRPr="00F3466B">
        <w:rPr>
          <w:rFonts w:ascii="Arial" w:hAnsi="Arial" w:cs="Arial"/>
          <w:color w:val="222222"/>
          <w:sz w:val="22"/>
          <w:szCs w:val="22"/>
          <w:lang w:val="kk-KZ"/>
        </w:rPr>
        <w:t>ктивтің</w:t>
      </w:r>
      <w:r w:rsidRPr="00B32E44">
        <w:rPr>
          <w:rFonts w:ascii="Arial" w:hAnsi="Arial" w:cs="Arial"/>
          <w:color w:val="222222"/>
          <w:sz w:val="22"/>
          <w:szCs w:val="22"/>
          <w:lang w:val="kk-KZ"/>
        </w:rPr>
        <w:t xml:space="preserve"> </w:t>
      </w:r>
      <w:r w:rsidR="00B107C9" w:rsidRPr="00F3466B">
        <w:rPr>
          <w:rFonts w:ascii="Arial" w:hAnsi="Arial" w:cs="Arial"/>
          <w:color w:val="222222"/>
          <w:sz w:val="22"/>
          <w:szCs w:val="22"/>
          <w:lang w:val="kk-KZ"/>
        </w:rPr>
        <w:t>Қ</w:t>
      </w:r>
      <w:r w:rsidR="005D3655" w:rsidRPr="00F3466B">
        <w:rPr>
          <w:rFonts w:ascii="Arial" w:hAnsi="Arial" w:cs="Arial"/>
          <w:color w:val="222222"/>
          <w:sz w:val="22"/>
          <w:szCs w:val="22"/>
          <w:lang w:val="kk-KZ"/>
        </w:rPr>
        <w:t>оғам</w:t>
      </w:r>
      <w:r w:rsidRPr="00B32E44">
        <w:rPr>
          <w:rFonts w:ascii="Arial" w:hAnsi="Arial" w:cs="Arial"/>
          <w:color w:val="222222"/>
          <w:sz w:val="22"/>
          <w:szCs w:val="22"/>
          <w:lang w:val="kk-KZ"/>
        </w:rPr>
        <w:t xml:space="preserve"> алдындағы берешегін өтеу және/немесе реттеу жөніндегі ұсынылатын мөлшер</w:t>
      </w:r>
      <w:r w:rsidR="00D97163">
        <w:rPr>
          <w:rFonts w:ascii="Arial" w:hAnsi="Arial" w:cs="Arial"/>
          <w:color w:val="222222"/>
          <w:sz w:val="22"/>
          <w:szCs w:val="22"/>
          <w:lang w:val="kk-KZ"/>
        </w:rPr>
        <w:t>і мен шарттары</w:t>
      </w:r>
      <w:r w:rsidRPr="00B32E44">
        <w:rPr>
          <w:rFonts w:ascii="Arial" w:hAnsi="Arial" w:cs="Arial"/>
          <w:color w:val="222222"/>
          <w:sz w:val="22"/>
          <w:szCs w:val="22"/>
          <w:lang w:val="kk-KZ"/>
        </w:rPr>
        <w:t>;</w:t>
      </w:r>
    </w:p>
    <w:p w14:paraId="12AF3041" w14:textId="0B998C0E" w:rsidR="004821DF" w:rsidRPr="00AC298C" w:rsidRDefault="004821DF" w:rsidP="004821DF">
      <w:pPr>
        <w:pStyle w:val="af9"/>
        <w:numPr>
          <w:ilvl w:val="0"/>
          <w:numId w:val="9"/>
        </w:numPr>
        <w:spacing w:line="240" w:lineRule="auto"/>
        <w:ind w:left="1440" w:hanging="720"/>
        <w:rPr>
          <w:rFonts w:ascii="Arial" w:hAnsi="Arial" w:cs="Arial"/>
          <w:color w:val="000000" w:themeColor="text1"/>
          <w:sz w:val="22"/>
          <w:szCs w:val="22"/>
          <w:lang w:val="kk-KZ"/>
        </w:rPr>
      </w:pPr>
      <w:r w:rsidRPr="00AC298C">
        <w:rPr>
          <w:rFonts w:ascii="Arial" w:hAnsi="Arial" w:cs="Arial"/>
          <w:color w:val="000000" w:themeColor="text1"/>
          <w:sz w:val="22"/>
          <w:szCs w:val="22"/>
          <w:lang w:val="kk-KZ"/>
        </w:rPr>
        <w:t>Қағидалардың 1-</w:t>
      </w:r>
      <w:r w:rsidR="00D97163">
        <w:rPr>
          <w:rFonts w:ascii="Arial" w:hAnsi="Arial" w:cs="Arial"/>
          <w:color w:val="000000" w:themeColor="text1"/>
          <w:sz w:val="22"/>
          <w:szCs w:val="22"/>
          <w:lang w:val="kk-KZ"/>
        </w:rPr>
        <w:t>Қ</w:t>
      </w:r>
      <w:r w:rsidRPr="00AC298C">
        <w:rPr>
          <w:rFonts w:ascii="Arial" w:hAnsi="Arial" w:cs="Arial"/>
          <w:color w:val="000000" w:themeColor="text1"/>
          <w:sz w:val="22"/>
          <w:szCs w:val="22"/>
          <w:lang w:val="kk-KZ"/>
        </w:rPr>
        <w:t>осымшасына сәйкес нысан бойынша жасалған өтініш;</w:t>
      </w:r>
    </w:p>
    <w:p w14:paraId="4B30CCED" w14:textId="0E59469E" w:rsidR="00CD017A" w:rsidRPr="00AC298C" w:rsidRDefault="00CD017A" w:rsidP="00CD017A">
      <w:pPr>
        <w:pStyle w:val="af9"/>
        <w:numPr>
          <w:ilvl w:val="0"/>
          <w:numId w:val="9"/>
        </w:numPr>
        <w:spacing w:line="240" w:lineRule="auto"/>
        <w:ind w:left="1440" w:hanging="720"/>
        <w:rPr>
          <w:rFonts w:ascii="Arial" w:hAnsi="Arial" w:cs="Arial"/>
          <w:color w:val="222222"/>
          <w:sz w:val="22"/>
          <w:szCs w:val="22"/>
          <w:lang w:val="kk-KZ"/>
        </w:rPr>
      </w:pPr>
      <w:bookmarkStart w:id="1" w:name="_Hlk88673550"/>
      <w:r w:rsidRPr="00AC298C">
        <w:rPr>
          <w:rFonts w:ascii="Arial" w:hAnsi="Arial" w:cs="Arial"/>
          <w:color w:val="222222"/>
          <w:sz w:val="22"/>
          <w:szCs w:val="22"/>
          <w:lang w:val="kk-KZ"/>
        </w:rPr>
        <w:t>Хабархат</w:t>
      </w:r>
      <w:r w:rsidR="00D97163">
        <w:rPr>
          <w:rFonts w:ascii="Arial" w:hAnsi="Arial" w:cs="Arial"/>
          <w:color w:val="222222"/>
          <w:sz w:val="22"/>
          <w:szCs w:val="22"/>
          <w:lang w:val="kk-KZ"/>
        </w:rPr>
        <w:t>қа</w:t>
      </w:r>
      <w:r w:rsidRPr="00AC298C">
        <w:rPr>
          <w:rFonts w:ascii="Arial" w:hAnsi="Arial" w:cs="Arial"/>
          <w:color w:val="222222"/>
          <w:sz w:val="22"/>
          <w:szCs w:val="22"/>
          <w:lang w:val="kk-KZ"/>
        </w:rPr>
        <w:t xml:space="preserve"> № 1 </w:t>
      </w:r>
      <w:r w:rsidR="00D97163">
        <w:rPr>
          <w:rFonts w:ascii="Arial" w:hAnsi="Arial" w:cs="Arial"/>
          <w:color w:val="222222"/>
          <w:sz w:val="22"/>
          <w:szCs w:val="22"/>
          <w:lang w:val="kk-KZ"/>
        </w:rPr>
        <w:t>Қ</w:t>
      </w:r>
      <w:r w:rsidRPr="00AC298C">
        <w:rPr>
          <w:rFonts w:ascii="Arial" w:hAnsi="Arial" w:cs="Arial"/>
          <w:color w:val="222222"/>
          <w:sz w:val="22"/>
          <w:szCs w:val="22"/>
          <w:lang w:val="kk-KZ"/>
        </w:rPr>
        <w:t xml:space="preserve">осымшасының 2-тармағында </w:t>
      </w:r>
      <w:r w:rsidRPr="00CD017A">
        <w:rPr>
          <w:rFonts w:ascii="Arial" w:hAnsi="Arial" w:cs="Arial"/>
          <w:color w:val="222222"/>
          <w:sz w:val="22"/>
          <w:szCs w:val="22"/>
          <w:lang w:val="kk-KZ"/>
        </w:rPr>
        <w:t xml:space="preserve">сипатталған Қатысушының </w:t>
      </w:r>
      <w:r w:rsidRPr="00AC298C">
        <w:rPr>
          <w:rFonts w:ascii="Arial" w:hAnsi="Arial" w:cs="Arial"/>
          <w:color w:val="222222"/>
          <w:sz w:val="22"/>
          <w:szCs w:val="22"/>
          <w:lang w:val="kk-KZ"/>
        </w:rPr>
        <w:t>инвестициялық міндеттемелерді орындауға дайындығы туралы хат;</w:t>
      </w:r>
    </w:p>
    <w:bookmarkEnd w:id="1"/>
    <w:p w14:paraId="5D72A5FB" w14:textId="20ACA7FD" w:rsidR="00B32E44" w:rsidRPr="00AC298C" w:rsidRDefault="00B32E44" w:rsidP="00076281">
      <w:pPr>
        <w:pStyle w:val="af9"/>
        <w:numPr>
          <w:ilvl w:val="0"/>
          <w:numId w:val="9"/>
        </w:numPr>
        <w:spacing w:line="240" w:lineRule="auto"/>
        <w:ind w:left="1440" w:hanging="720"/>
        <w:rPr>
          <w:rFonts w:ascii="Arial" w:hAnsi="Arial" w:cs="Arial"/>
          <w:bCs/>
          <w:color w:val="000000" w:themeColor="text1"/>
          <w:sz w:val="22"/>
          <w:szCs w:val="22"/>
          <w:lang w:val="kk-KZ"/>
        </w:rPr>
      </w:pPr>
      <w:r w:rsidRPr="00AC298C">
        <w:rPr>
          <w:rFonts w:ascii="Arial" w:hAnsi="Arial" w:cs="Arial"/>
          <w:bCs/>
          <w:color w:val="000000" w:themeColor="text1"/>
          <w:sz w:val="22"/>
          <w:szCs w:val="22"/>
          <w:lang w:val="kk-KZ"/>
        </w:rPr>
        <w:t>Хабархатт</w:t>
      </w:r>
      <w:r w:rsidR="00D97163">
        <w:rPr>
          <w:rFonts w:ascii="Arial" w:hAnsi="Arial" w:cs="Arial"/>
          <w:bCs/>
          <w:color w:val="000000" w:themeColor="text1"/>
          <w:sz w:val="22"/>
          <w:szCs w:val="22"/>
          <w:lang w:val="kk-KZ"/>
        </w:rPr>
        <w:t>қа</w:t>
      </w:r>
      <w:r w:rsidRPr="00AC298C">
        <w:rPr>
          <w:rFonts w:ascii="Arial" w:hAnsi="Arial" w:cs="Arial"/>
          <w:bCs/>
          <w:color w:val="000000" w:themeColor="text1"/>
          <w:sz w:val="22"/>
          <w:szCs w:val="22"/>
          <w:lang w:val="kk-KZ"/>
        </w:rPr>
        <w:t xml:space="preserve"> № 1 </w:t>
      </w:r>
      <w:r w:rsidR="00D97163">
        <w:rPr>
          <w:rFonts w:ascii="Arial" w:hAnsi="Arial" w:cs="Arial"/>
          <w:bCs/>
          <w:color w:val="000000" w:themeColor="text1"/>
          <w:sz w:val="22"/>
          <w:szCs w:val="22"/>
          <w:lang w:val="kk-KZ"/>
        </w:rPr>
        <w:t>Қ</w:t>
      </w:r>
      <w:r w:rsidRPr="00AC298C">
        <w:rPr>
          <w:rFonts w:ascii="Arial" w:hAnsi="Arial" w:cs="Arial"/>
          <w:bCs/>
          <w:color w:val="000000" w:themeColor="text1"/>
          <w:sz w:val="22"/>
          <w:szCs w:val="22"/>
          <w:lang w:val="kk-KZ"/>
        </w:rPr>
        <w:t xml:space="preserve">осымшасының </w:t>
      </w:r>
      <w:r w:rsidR="00636346" w:rsidRPr="00AC298C">
        <w:rPr>
          <w:rFonts w:ascii="Arial" w:hAnsi="Arial" w:cs="Arial"/>
          <w:bCs/>
          <w:color w:val="000000" w:themeColor="text1"/>
          <w:sz w:val="22"/>
          <w:szCs w:val="22"/>
          <w:lang w:val="kk-KZ"/>
        </w:rPr>
        <w:t>1.1</w:t>
      </w:r>
      <w:r w:rsidR="005310DD" w:rsidRPr="00076281">
        <w:rPr>
          <w:rFonts w:ascii="Arial" w:hAnsi="Arial" w:cs="Arial"/>
          <w:bCs/>
          <w:color w:val="000000" w:themeColor="text1"/>
          <w:sz w:val="22"/>
          <w:szCs w:val="22"/>
          <w:lang w:val="kk-KZ"/>
        </w:rPr>
        <w:t xml:space="preserve"> және </w:t>
      </w:r>
      <w:r w:rsidRPr="00AC298C">
        <w:rPr>
          <w:rFonts w:ascii="Arial" w:hAnsi="Arial" w:cs="Arial"/>
          <w:bCs/>
          <w:color w:val="000000" w:themeColor="text1"/>
          <w:sz w:val="22"/>
          <w:szCs w:val="22"/>
          <w:lang w:val="kk-KZ"/>
        </w:rPr>
        <w:t>1.2-тарма</w:t>
      </w:r>
      <w:r w:rsidR="005310DD" w:rsidRPr="00076281">
        <w:rPr>
          <w:rFonts w:ascii="Arial" w:hAnsi="Arial" w:cs="Arial"/>
          <w:bCs/>
          <w:color w:val="000000" w:themeColor="text1"/>
          <w:sz w:val="22"/>
          <w:szCs w:val="22"/>
          <w:lang w:val="kk-KZ"/>
        </w:rPr>
        <w:t>қтарын</w:t>
      </w:r>
      <w:r w:rsidRPr="00AC298C">
        <w:rPr>
          <w:rFonts w:ascii="Arial" w:hAnsi="Arial" w:cs="Arial"/>
          <w:bCs/>
          <w:color w:val="000000" w:themeColor="text1"/>
          <w:sz w:val="22"/>
          <w:szCs w:val="22"/>
          <w:lang w:val="kk-KZ"/>
        </w:rPr>
        <w:t>дағы тізбе бойынша, өтініш берушінің біліктілік талаптарына сәйкестігін растайтын құжаттары бар қосымша.</w:t>
      </w:r>
    </w:p>
    <w:p w14:paraId="2F35EB4D" w14:textId="69270A8B" w:rsidR="00A64E54" w:rsidRPr="00076281" w:rsidRDefault="00076281" w:rsidP="002F142A">
      <w:pPr>
        <w:autoSpaceDE w:val="0"/>
        <w:autoSpaceDN w:val="0"/>
        <w:adjustRightInd w:val="0"/>
        <w:ind w:firstLine="720"/>
        <w:jc w:val="both"/>
        <w:rPr>
          <w:rFonts w:ascii="Arial" w:hAnsi="Arial" w:cs="Arial"/>
          <w:b/>
          <w:sz w:val="22"/>
          <w:szCs w:val="22"/>
          <w:lang w:val="kk-KZ"/>
        </w:rPr>
      </w:pPr>
      <w:r w:rsidRPr="00AC298C">
        <w:rPr>
          <w:rFonts w:ascii="Arial" w:hAnsi="Arial" w:cs="Arial"/>
          <w:b/>
          <w:sz w:val="22"/>
          <w:szCs w:val="22"/>
          <w:lang w:val="kk-KZ"/>
        </w:rPr>
        <w:t>2-</w:t>
      </w:r>
      <w:r>
        <w:rPr>
          <w:rFonts w:ascii="Arial" w:hAnsi="Arial" w:cs="Arial"/>
          <w:b/>
          <w:sz w:val="22"/>
          <w:szCs w:val="22"/>
          <w:lang w:val="kk-KZ"/>
        </w:rPr>
        <w:t>кезең</w:t>
      </w:r>
    </w:p>
    <w:p w14:paraId="2A1DD378" w14:textId="1D286A13" w:rsidR="002C4EA2" w:rsidRPr="00EC1CCB" w:rsidRDefault="002C4EA2" w:rsidP="002F142A">
      <w:pPr>
        <w:autoSpaceDE w:val="0"/>
        <w:autoSpaceDN w:val="0"/>
        <w:adjustRightInd w:val="0"/>
        <w:ind w:firstLine="720"/>
        <w:jc w:val="both"/>
        <w:rPr>
          <w:rFonts w:ascii="Arial" w:hAnsi="Arial" w:cs="Arial"/>
          <w:sz w:val="22"/>
          <w:szCs w:val="22"/>
          <w:lang w:val="kk-KZ"/>
        </w:rPr>
      </w:pPr>
      <w:r w:rsidRPr="00AC298C">
        <w:rPr>
          <w:rFonts w:ascii="Arial" w:hAnsi="Arial" w:cs="Arial"/>
          <w:sz w:val="22"/>
          <w:szCs w:val="22"/>
          <w:lang w:val="kk-KZ"/>
        </w:rPr>
        <w:t xml:space="preserve">Конкурстың 2-кезеңі шеңберінде </w:t>
      </w:r>
      <w:r w:rsidR="008C3C04" w:rsidRPr="00AC298C">
        <w:rPr>
          <w:rFonts w:ascii="Arial" w:hAnsi="Arial" w:cs="Arial"/>
          <w:sz w:val="22"/>
          <w:szCs w:val="22"/>
          <w:lang w:val="kk-KZ"/>
        </w:rPr>
        <w:t>С</w:t>
      </w:r>
      <w:r w:rsidRPr="00AC298C">
        <w:rPr>
          <w:rFonts w:ascii="Arial" w:hAnsi="Arial" w:cs="Arial"/>
          <w:sz w:val="22"/>
          <w:szCs w:val="22"/>
          <w:lang w:val="kk-KZ"/>
        </w:rPr>
        <w:t xml:space="preserve">алалық компания </w:t>
      </w:r>
      <w:r w:rsidR="00EC532E" w:rsidRPr="00AC298C">
        <w:rPr>
          <w:rFonts w:ascii="Arial" w:hAnsi="Arial" w:cs="Arial"/>
          <w:sz w:val="22"/>
          <w:szCs w:val="22"/>
          <w:lang w:val="kk-KZ"/>
        </w:rPr>
        <w:t>1-кезе</w:t>
      </w:r>
      <w:r w:rsidR="00EC532E">
        <w:rPr>
          <w:rFonts w:ascii="Arial" w:hAnsi="Arial" w:cs="Arial"/>
          <w:sz w:val="22"/>
          <w:szCs w:val="22"/>
          <w:lang w:val="kk-KZ"/>
        </w:rPr>
        <w:t xml:space="preserve">ң шеңберінде </w:t>
      </w:r>
      <w:r w:rsidR="00515488" w:rsidRPr="00515488">
        <w:rPr>
          <w:rFonts w:ascii="Arial" w:hAnsi="Arial" w:cs="Arial"/>
          <w:sz w:val="22"/>
          <w:szCs w:val="22"/>
          <w:lang w:val="kk-KZ"/>
        </w:rPr>
        <w:t xml:space="preserve">ең үздік баға </w:t>
      </w:r>
      <w:r w:rsidR="00EC532E">
        <w:rPr>
          <w:rFonts w:ascii="Arial" w:hAnsi="Arial" w:cs="Arial"/>
          <w:sz w:val="22"/>
          <w:szCs w:val="22"/>
          <w:lang w:val="kk-KZ"/>
        </w:rPr>
        <w:t>мен</w:t>
      </w:r>
      <w:r w:rsidR="008D4370">
        <w:rPr>
          <w:rFonts w:ascii="Arial" w:hAnsi="Arial" w:cs="Arial"/>
          <w:sz w:val="22"/>
          <w:szCs w:val="22"/>
          <w:lang w:val="kk-KZ"/>
        </w:rPr>
        <w:t xml:space="preserve"> талаптар </w:t>
      </w:r>
      <w:r w:rsidR="00515488" w:rsidRPr="00515488">
        <w:rPr>
          <w:rFonts w:ascii="Arial" w:hAnsi="Arial" w:cs="Arial"/>
          <w:sz w:val="22"/>
          <w:szCs w:val="22"/>
          <w:lang w:val="kk-KZ"/>
        </w:rPr>
        <w:t xml:space="preserve">ұсынысының нәтижелері </w:t>
      </w:r>
      <w:r w:rsidR="00515488">
        <w:rPr>
          <w:rFonts w:ascii="Arial" w:hAnsi="Arial" w:cs="Arial"/>
          <w:sz w:val="22"/>
          <w:szCs w:val="22"/>
          <w:lang w:val="kk-KZ"/>
        </w:rPr>
        <w:t>негізінде</w:t>
      </w:r>
      <w:r w:rsidR="00515488" w:rsidRPr="00515488">
        <w:rPr>
          <w:rFonts w:ascii="Arial" w:hAnsi="Arial" w:cs="Arial"/>
          <w:sz w:val="22"/>
          <w:szCs w:val="22"/>
          <w:lang w:val="kk-KZ"/>
        </w:rPr>
        <w:t xml:space="preserve"> </w:t>
      </w:r>
      <w:r w:rsidR="002D2C41">
        <w:rPr>
          <w:rFonts w:ascii="Arial" w:hAnsi="Arial" w:cs="Arial"/>
          <w:sz w:val="22"/>
          <w:szCs w:val="22"/>
          <w:lang w:val="kk-KZ"/>
        </w:rPr>
        <w:t xml:space="preserve">барлық Қатысушыларға </w:t>
      </w:r>
      <w:r w:rsidR="00902184">
        <w:rPr>
          <w:rFonts w:ascii="Arial" w:hAnsi="Arial" w:cs="Arial"/>
          <w:sz w:val="22"/>
          <w:szCs w:val="22"/>
          <w:lang w:val="kk-KZ"/>
        </w:rPr>
        <w:t>Активтың</w:t>
      </w:r>
      <w:r w:rsidRPr="00AC298C">
        <w:rPr>
          <w:rFonts w:ascii="Arial" w:hAnsi="Arial" w:cs="Arial"/>
          <w:sz w:val="22"/>
          <w:szCs w:val="22"/>
          <w:lang w:val="kk-KZ"/>
        </w:rPr>
        <w:t xml:space="preserve"> </w:t>
      </w:r>
      <w:r w:rsidR="008C3C04">
        <w:rPr>
          <w:rFonts w:ascii="Arial" w:hAnsi="Arial" w:cs="Arial"/>
          <w:sz w:val="22"/>
          <w:szCs w:val="22"/>
          <w:lang w:val="kk-KZ"/>
        </w:rPr>
        <w:t>Қ</w:t>
      </w:r>
      <w:r w:rsidRPr="00AC298C">
        <w:rPr>
          <w:rFonts w:ascii="Arial" w:hAnsi="Arial" w:cs="Arial"/>
          <w:sz w:val="22"/>
          <w:szCs w:val="22"/>
          <w:lang w:val="kk-KZ"/>
        </w:rPr>
        <w:t>оғам алдындағы берешегін өтеу және/немесе реттеу бойынша бірыңғай шарттар қояды (</w:t>
      </w:r>
      <w:r w:rsidR="008C3C04">
        <w:rPr>
          <w:rFonts w:ascii="Arial" w:hAnsi="Arial" w:cs="Arial"/>
          <w:sz w:val="22"/>
          <w:szCs w:val="22"/>
          <w:lang w:val="kk-KZ"/>
        </w:rPr>
        <w:t>Хабархат</w:t>
      </w:r>
      <w:r w:rsidR="00846572">
        <w:rPr>
          <w:rFonts w:ascii="Arial" w:hAnsi="Arial" w:cs="Arial"/>
          <w:sz w:val="22"/>
          <w:szCs w:val="22"/>
          <w:lang w:val="kk-KZ"/>
        </w:rPr>
        <w:t>қа</w:t>
      </w:r>
      <w:r w:rsidR="008C3C04">
        <w:rPr>
          <w:rFonts w:ascii="Arial" w:hAnsi="Arial" w:cs="Arial"/>
          <w:sz w:val="22"/>
          <w:szCs w:val="22"/>
          <w:lang w:val="kk-KZ"/>
        </w:rPr>
        <w:t xml:space="preserve"> </w:t>
      </w:r>
      <w:r w:rsidRPr="00AC298C">
        <w:rPr>
          <w:rFonts w:ascii="Arial" w:hAnsi="Arial" w:cs="Arial"/>
          <w:sz w:val="22"/>
          <w:szCs w:val="22"/>
          <w:lang w:val="kk-KZ"/>
        </w:rPr>
        <w:t xml:space="preserve">№1 </w:t>
      </w:r>
      <w:r w:rsidR="005B1A16">
        <w:rPr>
          <w:rFonts w:ascii="Arial" w:hAnsi="Arial" w:cs="Arial"/>
          <w:sz w:val="22"/>
          <w:szCs w:val="22"/>
          <w:lang w:val="kk-KZ"/>
        </w:rPr>
        <w:t>Қ</w:t>
      </w:r>
      <w:r w:rsidRPr="00AC298C">
        <w:rPr>
          <w:rFonts w:ascii="Arial" w:hAnsi="Arial" w:cs="Arial"/>
          <w:sz w:val="22"/>
          <w:szCs w:val="22"/>
          <w:lang w:val="kk-KZ"/>
        </w:rPr>
        <w:t xml:space="preserve">осымшаның 4-тармағын қараңыз). </w:t>
      </w:r>
      <w:r w:rsidR="00902184" w:rsidRPr="00902184">
        <w:rPr>
          <w:rFonts w:ascii="Arial" w:hAnsi="Arial" w:cs="Arial"/>
          <w:sz w:val="22"/>
          <w:szCs w:val="22"/>
          <w:lang w:val="kk-KZ"/>
        </w:rPr>
        <w:t>Бұл ретте 2 кезең шеңберіндегі сауда саттық тек Актив үшін ұсынылатын бағалар бойынша жүргізілетін болады</w:t>
      </w:r>
      <w:r w:rsidRPr="00EC1CCB">
        <w:rPr>
          <w:rFonts w:ascii="Arial" w:hAnsi="Arial" w:cs="Arial"/>
          <w:sz w:val="22"/>
          <w:szCs w:val="22"/>
          <w:lang w:val="kk-KZ"/>
        </w:rPr>
        <w:t xml:space="preserve"> 2 кезең келесі қадамдарды қамтиды:</w:t>
      </w:r>
    </w:p>
    <w:p w14:paraId="6DDA1A73" w14:textId="69F0E0C1" w:rsidR="002F7611" w:rsidRPr="00EC1CCB" w:rsidRDefault="00C57ED0" w:rsidP="00CC02B3">
      <w:pPr>
        <w:pStyle w:val="af9"/>
        <w:numPr>
          <w:ilvl w:val="0"/>
          <w:numId w:val="8"/>
        </w:numPr>
        <w:shd w:val="clear" w:color="auto" w:fill="FFFFFF"/>
        <w:spacing w:line="240" w:lineRule="auto"/>
        <w:ind w:left="1440" w:hanging="720"/>
        <w:rPr>
          <w:rFonts w:ascii="Arial" w:hAnsi="Arial" w:cs="Arial"/>
          <w:sz w:val="22"/>
          <w:szCs w:val="22"/>
          <w:lang w:val="kk-KZ"/>
        </w:rPr>
      </w:pPr>
      <w:r w:rsidRPr="00EC1CCB">
        <w:rPr>
          <w:rFonts w:ascii="Arial" w:hAnsi="Arial" w:cs="Arial"/>
          <w:sz w:val="22"/>
          <w:szCs w:val="22"/>
          <w:lang w:val="kk-KZ"/>
        </w:rPr>
        <w:t>Салалық компанияның Конкурстың бірінші кезеңінің аяқталғаны туралы хабарламасында айқындалған критерийлерге сәйкес, бірінші кезеңнің қорытындылары жасалған күннен бастап 7 (жеті) жұмыс күн ішінде, Активті сатып алу шарттарының сипаттамасын қамтитын конкурстық ұсыныстарды қабылдау.</w:t>
      </w:r>
      <w:r w:rsidR="002F7611" w:rsidRPr="00EC1CCB">
        <w:rPr>
          <w:rFonts w:ascii="Arial" w:hAnsi="Arial" w:cs="Arial"/>
          <w:sz w:val="22"/>
          <w:szCs w:val="22"/>
          <w:lang w:val="kk-KZ"/>
        </w:rPr>
        <w:t xml:space="preserve"> </w:t>
      </w:r>
      <w:r w:rsidR="0087126E" w:rsidRPr="00EC1CCB">
        <w:rPr>
          <w:rFonts w:ascii="Arial" w:hAnsi="Arial" w:cs="Arial"/>
          <w:sz w:val="22"/>
          <w:szCs w:val="22"/>
          <w:lang w:val="kk-KZ"/>
        </w:rPr>
        <w:t>Конкурстық ұсынысты Конкурс қатысушысы желімделген конвертте ұсынады. Конкурстық ұсыныс тігілуі, беттері не парақтары нөмірленуі тиіс, соңғы беті не парағы Конкурс қатысушысының қолымен және мөрімен куәландырылады.</w:t>
      </w:r>
    </w:p>
    <w:p w14:paraId="3915AEAC" w14:textId="50562552" w:rsidR="009337FE" w:rsidRPr="00EC1CCB" w:rsidRDefault="00786B25" w:rsidP="002F142A">
      <w:pPr>
        <w:pStyle w:val="Default"/>
        <w:ind w:left="1440"/>
        <w:jc w:val="both"/>
        <w:rPr>
          <w:rFonts w:ascii="Arial" w:hAnsi="Arial" w:cs="Arial"/>
          <w:color w:val="auto"/>
          <w:sz w:val="22"/>
          <w:szCs w:val="22"/>
          <w:lang w:val="kk-KZ"/>
        </w:rPr>
      </w:pPr>
      <w:r w:rsidRPr="00EC1CCB">
        <w:rPr>
          <w:rFonts w:ascii="Arial" w:hAnsi="Arial" w:cs="Arial"/>
          <w:color w:val="auto"/>
          <w:sz w:val="22"/>
          <w:szCs w:val="22"/>
          <w:lang w:val="kk-KZ"/>
        </w:rPr>
        <w:t>Конкурстық ұсыныс салынған желімделген конверттің беткі жағында Қатысушы:</w:t>
      </w:r>
    </w:p>
    <w:p w14:paraId="254659B2" w14:textId="3775F1D6" w:rsidR="00637546" w:rsidRPr="00EC1CCB" w:rsidRDefault="00637546" w:rsidP="00637546">
      <w:pPr>
        <w:pStyle w:val="Default"/>
        <w:numPr>
          <w:ilvl w:val="2"/>
          <w:numId w:val="46"/>
        </w:numPr>
        <w:ind w:left="2610" w:hanging="450"/>
        <w:jc w:val="both"/>
        <w:rPr>
          <w:rFonts w:ascii="Arial" w:hAnsi="Arial" w:cs="Arial"/>
          <w:color w:val="auto"/>
          <w:sz w:val="22"/>
          <w:szCs w:val="22"/>
          <w:lang w:val="kk-KZ"/>
        </w:rPr>
      </w:pPr>
      <w:r w:rsidRPr="00EC1CCB">
        <w:rPr>
          <w:rFonts w:ascii="Arial" w:hAnsi="Arial" w:cs="Arial"/>
          <w:color w:val="auto"/>
          <w:sz w:val="22"/>
          <w:szCs w:val="22"/>
          <w:lang w:val="kk-KZ"/>
        </w:rPr>
        <w:t>Конкурс</w:t>
      </w:r>
      <w:r w:rsidR="00EC1CCB">
        <w:rPr>
          <w:rFonts w:ascii="Arial" w:hAnsi="Arial" w:cs="Arial"/>
          <w:color w:val="auto"/>
          <w:sz w:val="22"/>
          <w:szCs w:val="22"/>
          <w:lang w:val="kk-KZ"/>
        </w:rPr>
        <w:t>қа</w:t>
      </w:r>
      <w:r w:rsidRPr="00EC1CCB">
        <w:rPr>
          <w:rFonts w:ascii="Arial" w:hAnsi="Arial" w:cs="Arial"/>
          <w:color w:val="auto"/>
          <w:sz w:val="22"/>
          <w:szCs w:val="22"/>
          <w:lang w:val="kk-KZ"/>
        </w:rPr>
        <w:t xml:space="preserve"> </w:t>
      </w:r>
      <w:r w:rsidR="00EC1CCB">
        <w:rPr>
          <w:rFonts w:ascii="Arial" w:hAnsi="Arial" w:cs="Arial"/>
          <w:color w:val="auto"/>
          <w:sz w:val="22"/>
          <w:szCs w:val="22"/>
          <w:lang w:val="kk-KZ"/>
        </w:rPr>
        <w:t>Қ</w:t>
      </w:r>
      <w:r w:rsidRPr="00EC1CCB">
        <w:rPr>
          <w:rFonts w:ascii="Arial" w:hAnsi="Arial" w:cs="Arial"/>
          <w:color w:val="auto"/>
          <w:sz w:val="22"/>
          <w:szCs w:val="22"/>
          <w:lang w:val="kk-KZ"/>
        </w:rPr>
        <w:t>атысушысының толық атауын және пошта мекенжайын;</w:t>
      </w:r>
    </w:p>
    <w:p w14:paraId="16EBD271" w14:textId="39485FD6" w:rsidR="00637546" w:rsidRPr="00EC1CCB" w:rsidRDefault="00637546" w:rsidP="00637546">
      <w:pPr>
        <w:pStyle w:val="Default"/>
        <w:numPr>
          <w:ilvl w:val="2"/>
          <w:numId w:val="46"/>
        </w:numPr>
        <w:ind w:left="2610" w:hanging="450"/>
        <w:jc w:val="both"/>
        <w:rPr>
          <w:rFonts w:ascii="Arial" w:hAnsi="Arial" w:cs="Arial"/>
          <w:color w:val="auto"/>
          <w:sz w:val="22"/>
          <w:szCs w:val="22"/>
          <w:lang w:val="kk-KZ"/>
        </w:rPr>
      </w:pPr>
      <w:r w:rsidRPr="00EC1CCB">
        <w:rPr>
          <w:rFonts w:ascii="Arial" w:hAnsi="Arial" w:cs="Arial"/>
          <w:color w:val="auto"/>
          <w:sz w:val="22"/>
          <w:szCs w:val="22"/>
          <w:lang w:val="kk-KZ"/>
        </w:rPr>
        <w:t>Салалық компанияның толық атауын және пошта мекенжайын;</w:t>
      </w:r>
    </w:p>
    <w:p w14:paraId="6FF4E52E" w14:textId="11CCAA17" w:rsidR="00637546" w:rsidRPr="00EC1CCB" w:rsidRDefault="00637546" w:rsidP="00637546">
      <w:pPr>
        <w:pStyle w:val="Default"/>
        <w:numPr>
          <w:ilvl w:val="2"/>
          <w:numId w:val="46"/>
        </w:numPr>
        <w:ind w:left="2610" w:hanging="450"/>
        <w:jc w:val="both"/>
        <w:rPr>
          <w:rFonts w:ascii="Arial" w:hAnsi="Arial" w:cs="Arial"/>
          <w:color w:val="auto"/>
          <w:sz w:val="22"/>
          <w:szCs w:val="22"/>
          <w:lang w:val="kk-KZ"/>
        </w:rPr>
      </w:pPr>
      <w:r w:rsidRPr="00EC1CCB">
        <w:rPr>
          <w:rFonts w:ascii="Arial" w:hAnsi="Arial" w:cs="Arial"/>
          <w:color w:val="auto"/>
          <w:sz w:val="22"/>
          <w:szCs w:val="22"/>
          <w:lang w:val="kk-KZ"/>
        </w:rPr>
        <w:t>Конкурс</w:t>
      </w:r>
      <w:r w:rsidR="00EC1CCB">
        <w:rPr>
          <w:rFonts w:ascii="Arial" w:hAnsi="Arial" w:cs="Arial"/>
          <w:color w:val="auto"/>
          <w:sz w:val="22"/>
          <w:szCs w:val="22"/>
          <w:lang w:val="kk-KZ"/>
        </w:rPr>
        <w:t>қа</w:t>
      </w:r>
      <w:r w:rsidRPr="00EC1CCB">
        <w:rPr>
          <w:rFonts w:ascii="Arial" w:hAnsi="Arial" w:cs="Arial"/>
          <w:color w:val="auto"/>
          <w:sz w:val="22"/>
          <w:szCs w:val="22"/>
          <w:lang w:val="kk-KZ"/>
        </w:rPr>
        <w:t xml:space="preserve"> </w:t>
      </w:r>
      <w:r w:rsidR="00EC1CCB">
        <w:rPr>
          <w:rFonts w:ascii="Arial" w:hAnsi="Arial" w:cs="Arial"/>
          <w:color w:val="auto"/>
          <w:sz w:val="22"/>
          <w:szCs w:val="22"/>
          <w:lang w:val="kk-KZ"/>
        </w:rPr>
        <w:t>Қ</w:t>
      </w:r>
      <w:r w:rsidRPr="00EC1CCB">
        <w:rPr>
          <w:rFonts w:ascii="Arial" w:hAnsi="Arial" w:cs="Arial"/>
          <w:color w:val="auto"/>
          <w:sz w:val="22"/>
          <w:szCs w:val="22"/>
          <w:lang w:val="kk-KZ"/>
        </w:rPr>
        <w:t>атысушысының конкурстық ұсынысы берілетін Конкурсқа қатысуға арналған Активтің атауын;</w:t>
      </w:r>
    </w:p>
    <w:p w14:paraId="794C950D" w14:textId="53411E75" w:rsidR="00786B25" w:rsidRPr="00EC1CCB" w:rsidRDefault="00637546" w:rsidP="00637546">
      <w:pPr>
        <w:pStyle w:val="Default"/>
        <w:numPr>
          <w:ilvl w:val="2"/>
          <w:numId w:val="46"/>
        </w:numPr>
        <w:ind w:left="2610" w:hanging="450"/>
        <w:jc w:val="both"/>
        <w:rPr>
          <w:rFonts w:ascii="Arial" w:hAnsi="Arial" w:cs="Arial"/>
          <w:color w:val="auto"/>
          <w:sz w:val="22"/>
          <w:szCs w:val="22"/>
          <w:lang w:val="kk-KZ"/>
        </w:rPr>
      </w:pPr>
      <w:r w:rsidRPr="00EC1CCB">
        <w:rPr>
          <w:rFonts w:ascii="Arial" w:hAnsi="Arial" w:cs="Arial"/>
          <w:color w:val="auto"/>
          <w:sz w:val="22"/>
          <w:szCs w:val="22"/>
          <w:lang w:val="kk-KZ"/>
        </w:rPr>
        <w:t>Осы Хабархатқа сәйкес конкурстық ұсыныстарды қабылдаудың аяқталу күні мен уақытын көрсете отырып, «АЛДЫН-АЛА АШПАҢЫЗ» деген жазуды көрсетуі керек.</w:t>
      </w:r>
    </w:p>
    <w:p w14:paraId="2726F738" w14:textId="6565C75C" w:rsidR="00197B51" w:rsidRPr="00EC1CCB" w:rsidRDefault="00197B51" w:rsidP="00197B51">
      <w:pPr>
        <w:pStyle w:val="Default"/>
        <w:ind w:left="1416"/>
        <w:jc w:val="both"/>
        <w:rPr>
          <w:rFonts w:ascii="Arial" w:hAnsi="Arial" w:cs="Arial"/>
          <w:color w:val="auto"/>
          <w:sz w:val="22"/>
          <w:szCs w:val="22"/>
          <w:lang w:val="kk-KZ"/>
        </w:rPr>
      </w:pPr>
      <w:r w:rsidRPr="00EC1CCB">
        <w:rPr>
          <w:rFonts w:ascii="Arial" w:hAnsi="Arial" w:cs="Arial"/>
          <w:color w:val="auto"/>
          <w:sz w:val="22"/>
          <w:szCs w:val="22"/>
          <w:lang w:val="kk-KZ"/>
        </w:rPr>
        <w:lastRenderedPageBreak/>
        <w:t xml:space="preserve">Белгіленген мерзім өткеннен кейін берілген конкурстық ұсыныс салынған </w:t>
      </w:r>
      <w:r w:rsidR="00EC6B18">
        <w:rPr>
          <w:rFonts w:ascii="Arial" w:hAnsi="Arial" w:cs="Arial"/>
          <w:color w:val="auto"/>
          <w:sz w:val="22"/>
          <w:szCs w:val="22"/>
          <w:lang w:val="kk-KZ"/>
        </w:rPr>
        <w:t>к</w:t>
      </w:r>
      <w:r w:rsidRPr="00EC1CCB">
        <w:rPr>
          <w:rFonts w:ascii="Arial" w:hAnsi="Arial" w:cs="Arial"/>
          <w:color w:val="auto"/>
          <w:sz w:val="22"/>
          <w:szCs w:val="22"/>
          <w:lang w:val="kk-KZ"/>
        </w:rPr>
        <w:t xml:space="preserve">онверт ашылмайды және Қатысушыға кері қайтарылады. Тиісті түрде рәсімделген конкурстық ұсынысты Қатысушы конкурстық ұсыныстарды беруге арналған мерзім ішінде Конкурстың </w:t>
      </w:r>
      <w:r w:rsidR="00EC6B18" w:rsidRPr="00EC6B18">
        <w:rPr>
          <w:rFonts w:ascii="Arial" w:hAnsi="Arial" w:cs="Arial"/>
          <w:color w:val="auto"/>
          <w:sz w:val="22"/>
          <w:szCs w:val="22"/>
          <w:lang w:val="kk-KZ"/>
        </w:rPr>
        <w:t>2-</w:t>
      </w:r>
      <w:r w:rsidRPr="00EC1CCB">
        <w:rPr>
          <w:rFonts w:ascii="Arial" w:hAnsi="Arial" w:cs="Arial"/>
          <w:color w:val="auto"/>
          <w:sz w:val="22"/>
          <w:szCs w:val="22"/>
          <w:lang w:val="kk-KZ"/>
        </w:rPr>
        <w:t>кезеңі туралы хабарламада көрсетілген мекенжай бойынша жібереді немесе ұсынады.</w:t>
      </w:r>
    </w:p>
    <w:p w14:paraId="73EAE0C8" w14:textId="0C9E0EB5" w:rsidR="001B2AAD" w:rsidRPr="00EC1CCB" w:rsidRDefault="001B2AAD" w:rsidP="00FE282E">
      <w:pPr>
        <w:pStyle w:val="af9"/>
        <w:numPr>
          <w:ilvl w:val="0"/>
          <w:numId w:val="8"/>
        </w:numPr>
        <w:shd w:val="clear" w:color="auto" w:fill="FFFFFF"/>
        <w:spacing w:line="240" w:lineRule="auto"/>
        <w:ind w:left="1440" w:hanging="720"/>
        <w:rPr>
          <w:rFonts w:ascii="Arial" w:hAnsi="Arial" w:cs="Arial"/>
          <w:sz w:val="22"/>
          <w:szCs w:val="22"/>
          <w:lang w:val="kk-KZ"/>
        </w:rPr>
      </w:pPr>
      <w:r w:rsidRPr="00EC1CCB">
        <w:rPr>
          <w:rFonts w:ascii="Arial" w:hAnsi="Arial" w:cs="Arial"/>
          <w:sz w:val="22"/>
          <w:szCs w:val="22"/>
          <w:lang w:val="kk-KZ"/>
        </w:rPr>
        <w:t xml:space="preserve">Салалық компанияның комиссиясы конкурстық ұсыныстар салынған конверттерді ашқан күннен бастап 2 (екі) жұмыс күні ішінде </w:t>
      </w:r>
      <w:r w:rsidR="00793BB6">
        <w:rPr>
          <w:rFonts w:ascii="Arial" w:hAnsi="Arial" w:cs="Arial"/>
          <w:sz w:val="22"/>
          <w:szCs w:val="22"/>
          <w:lang w:val="kk-KZ"/>
        </w:rPr>
        <w:t>к</w:t>
      </w:r>
      <w:r w:rsidRPr="00EC1CCB">
        <w:rPr>
          <w:rFonts w:ascii="Arial" w:hAnsi="Arial" w:cs="Arial"/>
          <w:sz w:val="22"/>
          <w:szCs w:val="22"/>
          <w:lang w:val="kk-KZ"/>
        </w:rPr>
        <w:t>онкурстық ұсыныстарды қарау және конкурстық ұсыныстар салынған конверттерді ашу хаттамасын толтыру.</w:t>
      </w:r>
    </w:p>
    <w:p w14:paraId="561BCA7A" w14:textId="65AE6C57" w:rsidR="00EB4E45" w:rsidRPr="00EC1CCB" w:rsidRDefault="00EB4E45" w:rsidP="00EA3D2A">
      <w:pPr>
        <w:pStyle w:val="af9"/>
        <w:numPr>
          <w:ilvl w:val="0"/>
          <w:numId w:val="8"/>
        </w:numPr>
        <w:shd w:val="clear" w:color="auto" w:fill="FFFFFF" w:themeFill="background1"/>
        <w:spacing w:line="240" w:lineRule="auto"/>
        <w:ind w:left="1440" w:hanging="720"/>
        <w:rPr>
          <w:rFonts w:ascii="Arial" w:hAnsi="Arial" w:cs="Arial"/>
          <w:sz w:val="22"/>
          <w:szCs w:val="22"/>
          <w:lang w:val="kk-KZ"/>
        </w:rPr>
      </w:pPr>
      <w:r w:rsidRPr="00EC1CCB">
        <w:rPr>
          <w:rFonts w:ascii="Arial" w:hAnsi="Arial" w:cs="Arial"/>
          <w:sz w:val="22"/>
          <w:szCs w:val="22"/>
          <w:lang w:val="kk-KZ"/>
        </w:rPr>
        <w:t>202</w:t>
      </w:r>
      <w:r w:rsidR="00902184">
        <w:rPr>
          <w:rFonts w:ascii="Arial" w:hAnsi="Arial" w:cs="Arial"/>
          <w:sz w:val="22"/>
          <w:szCs w:val="22"/>
          <w:lang w:val="kk-KZ"/>
        </w:rPr>
        <w:t>2</w:t>
      </w:r>
      <w:r w:rsidRPr="00EC1CCB">
        <w:rPr>
          <w:rFonts w:ascii="Arial" w:hAnsi="Arial" w:cs="Arial"/>
          <w:sz w:val="22"/>
          <w:szCs w:val="22"/>
          <w:lang w:val="kk-KZ"/>
        </w:rPr>
        <w:t xml:space="preserve"> жылғы </w:t>
      </w:r>
      <w:r w:rsidR="00902184">
        <w:rPr>
          <w:rFonts w:ascii="Arial" w:hAnsi="Arial" w:cs="Arial"/>
          <w:sz w:val="22"/>
          <w:szCs w:val="22"/>
          <w:lang w:val="kk-KZ"/>
        </w:rPr>
        <w:t>20</w:t>
      </w:r>
      <w:r w:rsidRPr="00EC1CCB">
        <w:rPr>
          <w:rFonts w:ascii="Arial" w:hAnsi="Arial" w:cs="Arial"/>
          <w:sz w:val="22"/>
          <w:szCs w:val="22"/>
          <w:lang w:val="kk-KZ"/>
        </w:rPr>
        <w:t xml:space="preserve"> </w:t>
      </w:r>
      <w:r w:rsidR="00902184">
        <w:rPr>
          <w:rFonts w:ascii="Arial" w:hAnsi="Arial" w:cs="Arial"/>
          <w:sz w:val="22"/>
          <w:szCs w:val="22"/>
          <w:lang w:val="kk-KZ"/>
        </w:rPr>
        <w:t>желтоқсанда</w:t>
      </w:r>
      <w:r w:rsidRPr="00EC1CCB">
        <w:rPr>
          <w:rFonts w:ascii="Arial" w:hAnsi="Arial" w:cs="Arial"/>
          <w:sz w:val="22"/>
          <w:szCs w:val="22"/>
          <w:lang w:val="kk-KZ"/>
        </w:rPr>
        <w:t xml:space="preserve"> дейін Конкурс қорытындыларын жасау және жеңімпазды таңдау.</w:t>
      </w:r>
    </w:p>
    <w:p w14:paraId="1402816B" w14:textId="10B3E2B6" w:rsidR="008D1A60" w:rsidRPr="00EC1CCB" w:rsidRDefault="00793BB6" w:rsidP="002F142A">
      <w:pPr>
        <w:autoSpaceDE w:val="0"/>
        <w:autoSpaceDN w:val="0"/>
        <w:ind w:firstLine="708"/>
        <w:rPr>
          <w:rFonts w:ascii="Arial" w:hAnsi="Arial" w:cs="Arial"/>
          <w:b/>
          <w:sz w:val="22"/>
          <w:szCs w:val="22"/>
          <w:lang w:val="kk-KZ"/>
        </w:rPr>
      </w:pPr>
      <w:r w:rsidRPr="00111834">
        <w:rPr>
          <w:rFonts w:ascii="Arial" w:hAnsi="Arial" w:cs="Arial"/>
          <w:b/>
          <w:sz w:val="22"/>
          <w:szCs w:val="22"/>
          <w:lang w:val="kk-KZ"/>
        </w:rPr>
        <w:t>2</w:t>
      </w:r>
      <w:r w:rsidR="008D1A60" w:rsidRPr="00EC1CCB">
        <w:rPr>
          <w:rFonts w:ascii="Arial" w:hAnsi="Arial" w:cs="Arial"/>
          <w:b/>
          <w:sz w:val="22"/>
          <w:szCs w:val="22"/>
          <w:lang w:val="kk-KZ"/>
        </w:rPr>
        <w:t xml:space="preserve">-кезең шеңберіндегі конкурстық </w:t>
      </w:r>
      <w:r w:rsidR="00111834">
        <w:rPr>
          <w:rFonts w:ascii="Arial" w:hAnsi="Arial" w:cs="Arial"/>
          <w:b/>
          <w:sz w:val="22"/>
          <w:szCs w:val="22"/>
          <w:lang w:val="kk-KZ"/>
        </w:rPr>
        <w:t>ұсыныста келесілер</w:t>
      </w:r>
      <w:r w:rsidR="008D1A60" w:rsidRPr="00EC1CCB">
        <w:rPr>
          <w:rFonts w:ascii="Arial" w:hAnsi="Arial" w:cs="Arial"/>
          <w:b/>
          <w:sz w:val="22"/>
          <w:szCs w:val="22"/>
          <w:lang w:val="kk-KZ"/>
        </w:rPr>
        <w:t xml:space="preserve"> болуы тиіс:</w:t>
      </w:r>
    </w:p>
    <w:p w14:paraId="14A5FCBD" w14:textId="600D0F3F" w:rsidR="008D1A60" w:rsidRPr="00EC1CCB" w:rsidRDefault="00244D6E" w:rsidP="003D149C">
      <w:pPr>
        <w:pStyle w:val="af9"/>
        <w:numPr>
          <w:ilvl w:val="0"/>
          <w:numId w:val="44"/>
        </w:numPr>
        <w:shd w:val="clear" w:color="auto" w:fill="FFFFFF"/>
        <w:spacing w:line="240" w:lineRule="auto"/>
        <w:rPr>
          <w:rFonts w:ascii="Arial" w:hAnsi="Arial" w:cs="Arial"/>
          <w:sz w:val="22"/>
          <w:szCs w:val="22"/>
          <w:lang w:val="kk-KZ"/>
        </w:rPr>
      </w:pPr>
      <w:r w:rsidRPr="00EC1CCB">
        <w:rPr>
          <w:rFonts w:ascii="Arial" w:hAnsi="Arial" w:cs="Arial"/>
          <w:sz w:val="22"/>
          <w:szCs w:val="22"/>
          <w:lang w:val="kk-KZ"/>
        </w:rPr>
        <w:t>1-кезең шеңберінде қабылданған Қоғам</w:t>
      </w:r>
      <w:r w:rsidR="00C22F4B" w:rsidRPr="00EC1CCB">
        <w:rPr>
          <w:rFonts w:ascii="Arial" w:hAnsi="Arial" w:cs="Arial"/>
          <w:sz w:val="22"/>
          <w:szCs w:val="22"/>
          <w:lang w:val="kk-KZ"/>
        </w:rPr>
        <w:t xml:space="preserve"> алдында</w:t>
      </w:r>
      <w:r w:rsidRPr="00EC1CCB">
        <w:rPr>
          <w:rFonts w:ascii="Arial" w:hAnsi="Arial" w:cs="Arial"/>
          <w:sz w:val="22"/>
          <w:szCs w:val="22"/>
          <w:lang w:val="kk-KZ"/>
        </w:rPr>
        <w:t xml:space="preserve"> кредиторлық берешекті өтеу/реттеу шарттары мен мөлшері</w:t>
      </w:r>
      <w:r w:rsidR="00A562A7">
        <w:rPr>
          <w:rFonts w:ascii="Arial" w:hAnsi="Arial" w:cs="Arial"/>
          <w:sz w:val="22"/>
          <w:szCs w:val="22"/>
          <w:lang w:val="kk-KZ"/>
        </w:rPr>
        <w:t xml:space="preserve"> көрсетілген</w:t>
      </w:r>
      <w:r w:rsidRPr="00EC1CCB">
        <w:rPr>
          <w:rFonts w:ascii="Arial" w:hAnsi="Arial" w:cs="Arial"/>
          <w:sz w:val="22"/>
          <w:szCs w:val="22"/>
          <w:lang w:val="kk-KZ"/>
        </w:rPr>
        <w:t xml:space="preserve"> келісім-хат.</w:t>
      </w:r>
    </w:p>
    <w:p w14:paraId="2CF1CC26" w14:textId="0A9A6337" w:rsidR="0042481B" w:rsidRPr="004329F9" w:rsidRDefault="001B339F" w:rsidP="002F142A">
      <w:pPr>
        <w:pStyle w:val="af9"/>
        <w:numPr>
          <w:ilvl w:val="0"/>
          <w:numId w:val="44"/>
        </w:numPr>
        <w:shd w:val="clear" w:color="auto" w:fill="FFFFFF"/>
        <w:spacing w:line="240" w:lineRule="auto"/>
        <w:rPr>
          <w:rFonts w:ascii="Arial" w:hAnsi="Arial" w:cs="Arial"/>
          <w:sz w:val="22"/>
          <w:szCs w:val="22"/>
          <w:lang w:val="kk-KZ"/>
        </w:rPr>
      </w:pPr>
      <w:r>
        <w:rPr>
          <w:rFonts w:ascii="Arial" w:hAnsi="Arial" w:cs="Arial"/>
          <w:sz w:val="22"/>
          <w:szCs w:val="22"/>
          <w:lang w:val="kk-KZ"/>
        </w:rPr>
        <w:t>А</w:t>
      </w:r>
      <w:r w:rsidRPr="001B339F">
        <w:rPr>
          <w:rFonts w:ascii="Arial" w:hAnsi="Arial" w:cs="Arial"/>
          <w:sz w:val="22"/>
          <w:szCs w:val="22"/>
          <w:lang w:val="kk-KZ"/>
        </w:rPr>
        <w:t>ктивтің бағасы бойынша соңғы ұсыныс</w:t>
      </w:r>
      <w:r w:rsidR="004329F9" w:rsidRPr="004329F9">
        <w:rPr>
          <w:rFonts w:ascii="Arial" w:hAnsi="Arial" w:cs="Arial"/>
          <w:sz w:val="22"/>
          <w:szCs w:val="22"/>
          <w:lang w:val="kk-KZ"/>
        </w:rPr>
        <w:t>.</w:t>
      </w:r>
    </w:p>
    <w:p w14:paraId="0BC9BD3D" w14:textId="625B0672" w:rsidR="00804CB7" w:rsidRPr="008743ED" w:rsidRDefault="00804CB7" w:rsidP="002F142A">
      <w:pPr>
        <w:autoSpaceDE w:val="0"/>
        <w:autoSpaceDN w:val="0"/>
        <w:adjustRightInd w:val="0"/>
        <w:ind w:firstLine="720"/>
        <w:jc w:val="both"/>
        <w:rPr>
          <w:rFonts w:ascii="Arial" w:hAnsi="Arial" w:cs="Arial"/>
          <w:b/>
          <w:iCs/>
          <w:sz w:val="26"/>
          <w:szCs w:val="26"/>
          <w:lang w:val="kk-KZ"/>
        </w:rPr>
      </w:pPr>
      <w:r w:rsidRPr="00AC298C">
        <w:rPr>
          <w:rFonts w:ascii="Arial" w:hAnsi="Arial" w:cs="Arial"/>
          <w:b/>
          <w:sz w:val="26"/>
          <w:szCs w:val="26"/>
          <w:lang w:val="kk-KZ"/>
        </w:rPr>
        <w:t>Конкурстың жалпы шарттары мен талаптары</w:t>
      </w:r>
      <w:r w:rsidR="008743ED" w:rsidRPr="008743ED">
        <w:rPr>
          <w:rFonts w:ascii="Arial" w:hAnsi="Arial" w:cs="Arial"/>
          <w:b/>
          <w:bCs/>
          <w:iCs/>
          <w:color w:val="222222"/>
          <w:sz w:val="26"/>
          <w:szCs w:val="26"/>
          <w:lang w:val="kk-KZ"/>
        </w:rPr>
        <w:t>*</w:t>
      </w:r>
    </w:p>
    <w:p w14:paraId="1F854055" w14:textId="381C7842" w:rsidR="00E469A0" w:rsidRPr="00F70072" w:rsidRDefault="00E469A0" w:rsidP="002F142A">
      <w:pPr>
        <w:ind w:firstLine="720"/>
        <w:jc w:val="both"/>
        <w:rPr>
          <w:rFonts w:ascii="Arial" w:hAnsi="Arial" w:cs="Arial"/>
          <w:sz w:val="22"/>
          <w:szCs w:val="22"/>
          <w:lang w:val="kk-KZ"/>
        </w:rPr>
      </w:pPr>
      <w:r w:rsidRPr="00AC298C">
        <w:rPr>
          <w:rFonts w:ascii="Arial" w:hAnsi="Arial" w:cs="Arial"/>
          <w:sz w:val="22"/>
          <w:szCs w:val="22"/>
          <w:lang w:val="kk-KZ"/>
        </w:rPr>
        <w:t xml:space="preserve">Актив </w:t>
      </w:r>
      <w:r w:rsidR="007301D1">
        <w:rPr>
          <w:rFonts w:ascii="Arial" w:hAnsi="Arial" w:cs="Arial"/>
          <w:sz w:val="22"/>
          <w:szCs w:val="22"/>
          <w:lang w:val="kk-KZ"/>
        </w:rPr>
        <w:t>Қ</w:t>
      </w:r>
      <w:r w:rsidRPr="00AC298C">
        <w:rPr>
          <w:rFonts w:ascii="Arial" w:hAnsi="Arial" w:cs="Arial"/>
          <w:sz w:val="22"/>
          <w:szCs w:val="22"/>
          <w:lang w:val="kk-KZ"/>
        </w:rPr>
        <w:t xml:space="preserve">оғам және үшінші тұлғалар алдында </w:t>
      </w:r>
      <w:r w:rsidR="009B54EE">
        <w:rPr>
          <w:rFonts w:ascii="Arial" w:hAnsi="Arial" w:cs="Arial"/>
          <w:sz w:val="22"/>
          <w:szCs w:val="22"/>
          <w:lang w:val="kk-KZ"/>
        </w:rPr>
        <w:t xml:space="preserve">Хабархатқа </w:t>
      </w:r>
      <w:r w:rsidRPr="00AC298C">
        <w:rPr>
          <w:rFonts w:ascii="Arial" w:hAnsi="Arial" w:cs="Arial"/>
          <w:sz w:val="22"/>
          <w:szCs w:val="22"/>
          <w:lang w:val="kk-KZ"/>
        </w:rPr>
        <w:t xml:space="preserve">№ 1 </w:t>
      </w:r>
      <w:r w:rsidR="008743ED">
        <w:rPr>
          <w:rFonts w:ascii="Arial" w:hAnsi="Arial" w:cs="Arial"/>
          <w:sz w:val="22"/>
          <w:szCs w:val="22"/>
          <w:lang w:val="kk-KZ"/>
        </w:rPr>
        <w:t>Қ</w:t>
      </w:r>
      <w:r w:rsidRPr="00AC298C">
        <w:rPr>
          <w:rFonts w:ascii="Arial" w:hAnsi="Arial" w:cs="Arial"/>
          <w:sz w:val="22"/>
          <w:szCs w:val="22"/>
          <w:lang w:val="kk-KZ"/>
        </w:rPr>
        <w:t xml:space="preserve">осымшаның 4-тармағында сипатталған берешегі </w:t>
      </w:r>
      <w:r w:rsidR="009D757D">
        <w:rPr>
          <w:rFonts w:ascii="Arial" w:hAnsi="Arial" w:cs="Arial"/>
          <w:sz w:val="22"/>
          <w:szCs w:val="22"/>
          <w:lang w:val="kk-KZ"/>
        </w:rPr>
        <w:t>бар</w:t>
      </w:r>
      <w:r w:rsidRPr="00AC298C">
        <w:rPr>
          <w:rFonts w:ascii="Arial" w:hAnsi="Arial" w:cs="Arial"/>
          <w:sz w:val="22"/>
          <w:szCs w:val="22"/>
          <w:lang w:val="kk-KZ"/>
        </w:rPr>
        <w:t xml:space="preserve">. Осылайша, мәміле құны бизнес құны деңгейінде (бұдан әрі – </w:t>
      </w:r>
      <w:r w:rsidR="00EF11F2" w:rsidRPr="007C3BD8">
        <w:rPr>
          <w:rFonts w:ascii="Arial" w:hAnsi="Arial" w:cs="Arial"/>
          <w:b/>
          <w:bCs/>
          <w:sz w:val="22"/>
          <w:szCs w:val="22"/>
          <w:lang w:val="kk-KZ"/>
        </w:rPr>
        <w:t>«М</w:t>
      </w:r>
      <w:r w:rsidRPr="00AC298C">
        <w:rPr>
          <w:rFonts w:ascii="Arial" w:hAnsi="Arial" w:cs="Arial"/>
          <w:b/>
          <w:bCs/>
          <w:sz w:val="22"/>
          <w:szCs w:val="22"/>
          <w:lang w:val="kk-KZ"/>
        </w:rPr>
        <w:t>әміле құны</w:t>
      </w:r>
      <w:r w:rsidR="00EF11F2" w:rsidRPr="007C3BD8">
        <w:rPr>
          <w:rFonts w:ascii="Arial" w:hAnsi="Arial" w:cs="Arial"/>
          <w:b/>
          <w:bCs/>
          <w:sz w:val="22"/>
          <w:szCs w:val="22"/>
          <w:lang w:val="kk-KZ"/>
        </w:rPr>
        <w:t>»</w:t>
      </w:r>
      <w:r w:rsidRPr="00AC298C">
        <w:rPr>
          <w:rFonts w:ascii="Arial" w:hAnsi="Arial" w:cs="Arial"/>
          <w:sz w:val="22"/>
          <w:szCs w:val="22"/>
          <w:lang w:val="kk-KZ"/>
        </w:rPr>
        <w:t xml:space="preserve">) айқындалады және (1) </w:t>
      </w:r>
      <w:r w:rsidR="00234CF4">
        <w:rPr>
          <w:rFonts w:ascii="Arial" w:hAnsi="Arial" w:cs="Arial"/>
          <w:sz w:val="22"/>
          <w:szCs w:val="22"/>
          <w:lang w:val="kk-KZ"/>
        </w:rPr>
        <w:t>А</w:t>
      </w:r>
      <w:r w:rsidRPr="00AC298C">
        <w:rPr>
          <w:rFonts w:ascii="Arial" w:hAnsi="Arial" w:cs="Arial"/>
          <w:sz w:val="22"/>
          <w:szCs w:val="22"/>
          <w:lang w:val="kk-KZ"/>
        </w:rPr>
        <w:t>ктивтің жарғылық капиталына қатысу үлесінің 78.47% -ы үшін баға</w:t>
      </w:r>
      <w:r w:rsidR="00114A1F">
        <w:rPr>
          <w:rFonts w:ascii="Arial" w:hAnsi="Arial" w:cs="Arial"/>
          <w:sz w:val="22"/>
          <w:szCs w:val="22"/>
          <w:lang w:val="kk-KZ"/>
        </w:rPr>
        <w:t>ны</w:t>
      </w:r>
      <w:r w:rsidRPr="00AC298C">
        <w:rPr>
          <w:rFonts w:ascii="Arial" w:hAnsi="Arial" w:cs="Arial"/>
          <w:sz w:val="22"/>
          <w:szCs w:val="22"/>
          <w:lang w:val="kk-KZ"/>
        </w:rPr>
        <w:t xml:space="preserve">, (2) сатып алу-сату шартына қол қойылған сәтте </w:t>
      </w:r>
      <w:r w:rsidR="0020231C">
        <w:rPr>
          <w:rFonts w:ascii="Arial" w:hAnsi="Arial" w:cs="Arial"/>
          <w:sz w:val="22"/>
          <w:szCs w:val="22"/>
          <w:lang w:val="kk-KZ"/>
        </w:rPr>
        <w:t>А</w:t>
      </w:r>
      <w:r w:rsidRPr="00AC298C">
        <w:rPr>
          <w:rFonts w:ascii="Arial" w:hAnsi="Arial" w:cs="Arial"/>
          <w:sz w:val="22"/>
          <w:szCs w:val="22"/>
          <w:lang w:val="kk-KZ"/>
        </w:rPr>
        <w:t xml:space="preserve">ктивтің </w:t>
      </w:r>
      <w:r w:rsidR="0020231C">
        <w:rPr>
          <w:rFonts w:ascii="Arial" w:hAnsi="Arial" w:cs="Arial"/>
          <w:sz w:val="22"/>
          <w:szCs w:val="22"/>
          <w:lang w:val="kk-KZ"/>
        </w:rPr>
        <w:t>Қ</w:t>
      </w:r>
      <w:r w:rsidRPr="00AC298C">
        <w:rPr>
          <w:rFonts w:ascii="Arial" w:hAnsi="Arial" w:cs="Arial"/>
          <w:sz w:val="22"/>
          <w:szCs w:val="22"/>
          <w:lang w:val="kk-KZ"/>
        </w:rPr>
        <w:t>оғам алдындағы өтелетін берешегінің мөлшері</w:t>
      </w:r>
      <w:r w:rsidR="0020231C">
        <w:rPr>
          <w:rFonts w:ascii="Arial" w:hAnsi="Arial" w:cs="Arial"/>
          <w:sz w:val="22"/>
          <w:szCs w:val="22"/>
          <w:lang w:val="kk-KZ"/>
        </w:rPr>
        <w:t>н</w:t>
      </w:r>
      <w:r w:rsidRPr="00AC298C">
        <w:rPr>
          <w:rFonts w:ascii="Arial" w:hAnsi="Arial" w:cs="Arial"/>
          <w:sz w:val="22"/>
          <w:szCs w:val="22"/>
          <w:lang w:val="kk-KZ"/>
        </w:rPr>
        <w:t xml:space="preserve"> (қаржылық қарызды және </w:t>
      </w:r>
      <w:r w:rsidR="00412217">
        <w:rPr>
          <w:rFonts w:ascii="Arial" w:hAnsi="Arial" w:cs="Arial"/>
          <w:sz w:val="22"/>
          <w:szCs w:val="22"/>
          <w:lang w:val="kk-KZ"/>
        </w:rPr>
        <w:t>А</w:t>
      </w:r>
      <w:r w:rsidRPr="00AC298C">
        <w:rPr>
          <w:rFonts w:ascii="Arial" w:hAnsi="Arial" w:cs="Arial"/>
          <w:sz w:val="22"/>
          <w:szCs w:val="22"/>
          <w:lang w:val="kk-KZ"/>
        </w:rPr>
        <w:t xml:space="preserve">ктивтің </w:t>
      </w:r>
      <w:r w:rsidR="00412217">
        <w:rPr>
          <w:rFonts w:ascii="Arial" w:hAnsi="Arial" w:cs="Arial"/>
          <w:sz w:val="22"/>
          <w:szCs w:val="22"/>
          <w:lang w:val="kk-KZ"/>
        </w:rPr>
        <w:t>Қ</w:t>
      </w:r>
      <w:r w:rsidRPr="00AC298C">
        <w:rPr>
          <w:rFonts w:ascii="Arial" w:hAnsi="Arial" w:cs="Arial"/>
          <w:sz w:val="22"/>
          <w:szCs w:val="22"/>
          <w:lang w:val="kk-KZ"/>
        </w:rPr>
        <w:t>оғам алдындағы кредиторлық берешегін қоса алғанда) және (3) кепілдік жарна (</w:t>
      </w:r>
      <w:r w:rsidR="00C125F1">
        <w:rPr>
          <w:rFonts w:ascii="Arial" w:hAnsi="Arial" w:cs="Arial"/>
          <w:sz w:val="22"/>
          <w:szCs w:val="22"/>
          <w:lang w:val="kk-KZ"/>
        </w:rPr>
        <w:t>Хабархаттың «</w:t>
      </w:r>
      <w:r w:rsidR="00F279BC">
        <w:rPr>
          <w:rFonts w:ascii="Arial" w:hAnsi="Arial" w:cs="Arial"/>
          <w:sz w:val="22"/>
          <w:szCs w:val="22"/>
          <w:lang w:val="kk-KZ"/>
        </w:rPr>
        <w:t>К</w:t>
      </w:r>
      <w:r w:rsidRPr="00AC298C">
        <w:rPr>
          <w:rFonts w:ascii="Arial" w:hAnsi="Arial" w:cs="Arial"/>
          <w:sz w:val="22"/>
          <w:szCs w:val="22"/>
          <w:lang w:val="kk-KZ"/>
        </w:rPr>
        <w:t>онкурстық өтінімді қамтамасыз ету</w:t>
      </w:r>
      <w:r w:rsidR="00C125F1">
        <w:rPr>
          <w:rFonts w:ascii="Arial" w:hAnsi="Arial" w:cs="Arial"/>
          <w:sz w:val="22"/>
          <w:szCs w:val="22"/>
          <w:lang w:val="kk-KZ"/>
        </w:rPr>
        <w:t>»</w:t>
      </w:r>
      <w:r w:rsidR="001E4C55">
        <w:rPr>
          <w:rFonts w:ascii="Arial" w:hAnsi="Arial" w:cs="Arial"/>
          <w:sz w:val="22"/>
          <w:szCs w:val="22"/>
          <w:lang w:val="kk-KZ"/>
        </w:rPr>
        <w:t xml:space="preserve"> </w:t>
      </w:r>
      <w:r w:rsidR="00F279BC">
        <w:rPr>
          <w:rFonts w:ascii="Arial" w:hAnsi="Arial" w:cs="Arial"/>
          <w:sz w:val="22"/>
          <w:szCs w:val="22"/>
          <w:lang w:val="kk-KZ"/>
        </w:rPr>
        <w:t>бөлімшесін</w:t>
      </w:r>
      <w:r w:rsidR="001E4C55">
        <w:rPr>
          <w:rFonts w:ascii="Arial" w:hAnsi="Arial" w:cs="Arial"/>
          <w:sz w:val="22"/>
          <w:szCs w:val="22"/>
          <w:lang w:val="kk-KZ"/>
        </w:rPr>
        <w:t xml:space="preserve"> қараңыз</w:t>
      </w:r>
      <w:r w:rsidR="00C125F1" w:rsidRPr="00AC298C">
        <w:rPr>
          <w:rFonts w:ascii="Arial" w:hAnsi="Arial" w:cs="Arial"/>
          <w:sz w:val="22"/>
          <w:szCs w:val="22"/>
          <w:lang w:val="kk-KZ"/>
        </w:rPr>
        <w:t>)</w:t>
      </w:r>
      <w:r w:rsidR="00F70072">
        <w:rPr>
          <w:rFonts w:ascii="Arial" w:hAnsi="Arial" w:cs="Arial"/>
          <w:sz w:val="22"/>
          <w:szCs w:val="22"/>
          <w:lang w:val="kk-KZ"/>
        </w:rPr>
        <w:t xml:space="preserve"> қамтиды.</w:t>
      </w:r>
    </w:p>
    <w:p w14:paraId="784CCD4E" w14:textId="19D9C108" w:rsidR="003E5C08" w:rsidRPr="001D5236" w:rsidRDefault="003E5C08" w:rsidP="002F142A">
      <w:pPr>
        <w:ind w:firstLine="720"/>
        <w:jc w:val="both"/>
        <w:rPr>
          <w:rFonts w:ascii="Arial" w:hAnsi="Arial" w:cs="Arial"/>
          <w:sz w:val="22"/>
          <w:szCs w:val="22"/>
          <w:lang w:val="kk-KZ"/>
        </w:rPr>
      </w:pPr>
      <w:r w:rsidRPr="001D5236">
        <w:rPr>
          <w:rFonts w:ascii="Arial" w:hAnsi="Arial" w:cs="Arial"/>
          <w:sz w:val="22"/>
          <w:szCs w:val="22"/>
          <w:lang w:val="kk-KZ"/>
        </w:rPr>
        <w:t xml:space="preserve">Неғұрлым тартымды баға ұсынысын анықтау мақсатында қатысушылар ұсынған </w:t>
      </w:r>
      <w:r w:rsidR="00664C50">
        <w:rPr>
          <w:rFonts w:ascii="Arial" w:hAnsi="Arial" w:cs="Arial"/>
          <w:sz w:val="22"/>
          <w:szCs w:val="22"/>
          <w:lang w:val="kk-KZ"/>
        </w:rPr>
        <w:t>М</w:t>
      </w:r>
      <w:r w:rsidRPr="001D5236">
        <w:rPr>
          <w:rFonts w:ascii="Arial" w:hAnsi="Arial" w:cs="Arial"/>
          <w:sz w:val="22"/>
          <w:szCs w:val="22"/>
          <w:lang w:val="kk-KZ"/>
        </w:rPr>
        <w:t xml:space="preserve">әміле құнының мөлшері ұсынылған төлем шарттарына сүйене отырып, </w:t>
      </w:r>
      <w:r w:rsidR="001B53F6">
        <w:rPr>
          <w:rFonts w:ascii="Arial" w:hAnsi="Arial" w:cs="Arial"/>
          <w:sz w:val="22"/>
          <w:szCs w:val="22"/>
          <w:lang w:val="kk-KZ"/>
        </w:rPr>
        <w:t>К</w:t>
      </w:r>
      <w:r w:rsidRPr="001D5236">
        <w:rPr>
          <w:rFonts w:ascii="Arial" w:hAnsi="Arial" w:cs="Arial"/>
          <w:sz w:val="22"/>
          <w:szCs w:val="22"/>
          <w:lang w:val="kk-KZ"/>
        </w:rPr>
        <w:t xml:space="preserve">онкурс жарияланған күнге келтірілген құн бойынша салыстырылатын болады. Келтірілген құн сатып алушыдан экономикаға берілген кредиттер бойынша (қарыз мерзімі бойынша) Қазақстан Республикасы Ұлттық Банкінің орташа ставкалары деңгейіндегі қарыз алудың нарықтық ставкасы бойынша болашақ төлемдерді </w:t>
      </w:r>
      <w:r w:rsidR="001B53F6">
        <w:rPr>
          <w:rFonts w:ascii="Arial" w:hAnsi="Arial" w:cs="Arial"/>
          <w:sz w:val="22"/>
          <w:szCs w:val="22"/>
          <w:lang w:val="kk-KZ"/>
        </w:rPr>
        <w:t>К</w:t>
      </w:r>
      <w:r w:rsidRPr="001D5236">
        <w:rPr>
          <w:rFonts w:ascii="Arial" w:hAnsi="Arial" w:cs="Arial"/>
          <w:sz w:val="22"/>
          <w:szCs w:val="22"/>
          <w:lang w:val="kk-KZ"/>
        </w:rPr>
        <w:t xml:space="preserve">онкурс жарияланған кездегі соңғы қол жетімді күнге дисконттау әдісімен есептеледі. </w:t>
      </w:r>
      <w:r w:rsidR="00064824">
        <w:rPr>
          <w:rFonts w:ascii="Arial" w:hAnsi="Arial" w:cs="Arial"/>
          <w:sz w:val="22"/>
          <w:szCs w:val="22"/>
          <w:lang w:val="kk-KZ"/>
        </w:rPr>
        <w:t>Ставка</w:t>
      </w:r>
      <w:r w:rsidRPr="001D5236">
        <w:rPr>
          <w:rFonts w:ascii="Arial" w:hAnsi="Arial" w:cs="Arial"/>
          <w:sz w:val="22"/>
          <w:szCs w:val="22"/>
          <w:lang w:val="kk-KZ"/>
        </w:rPr>
        <w:t xml:space="preserve"> </w:t>
      </w:r>
      <w:r w:rsidR="00C671C3">
        <w:rPr>
          <w:rFonts w:ascii="Arial" w:hAnsi="Arial" w:cs="Arial"/>
          <w:sz w:val="22"/>
          <w:szCs w:val="22"/>
          <w:lang w:val="kk-KZ"/>
        </w:rPr>
        <w:t>сатып алу</w:t>
      </w:r>
      <w:r w:rsidR="00C671C3" w:rsidRPr="00C671C3">
        <w:rPr>
          <w:rFonts w:ascii="Arial" w:hAnsi="Arial" w:cs="Arial"/>
          <w:sz w:val="22"/>
          <w:szCs w:val="22"/>
          <w:lang w:val="kk-KZ"/>
        </w:rPr>
        <w:t>-сату</w:t>
      </w:r>
      <w:r w:rsidR="00C671C3">
        <w:rPr>
          <w:rFonts w:ascii="Arial" w:hAnsi="Arial" w:cs="Arial"/>
          <w:sz w:val="22"/>
          <w:szCs w:val="22"/>
          <w:lang w:val="kk-KZ"/>
        </w:rPr>
        <w:t xml:space="preserve"> шартына </w:t>
      </w:r>
      <w:r w:rsidRPr="001D5236">
        <w:rPr>
          <w:rFonts w:ascii="Arial" w:hAnsi="Arial" w:cs="Arial"/>
          <w:sz w:val="22"/>
          <w:szCs w:val="22"/>
          <w:lang w:val="kk-KZ"/>
        </w:rPr>
        <w:t>қол қойылған күні қайта қаралуы мүмкін.</w:t>
      </w:r>
    </w:p>
    <w:p w14:paraId="04337C29" w14:textId="51CF081A" w:rsidR="00AD1D8F" w:rsidRPr="003526CF" w:rsidRDefault="00AD1D8F" w:rsidP="002F142A">
      <w:pPr>
        <w:ind w:firstLine="720"/>
        <w:jc w:val="both"/>
        <w:rPr>
          <w:rFonts w:ascii="Arial" w:hAnsi="Arial" w:cs="Arial"/>
          <w:color w:val="222222"/>
          <w:sz w:val="22"/>
          <w:szCs w:val="22"/>
          <w:lang w:val="kk-KZ"/>
        </w:rPr>
      </w:pPr>
      <w:r w:rsidRPr="003526CF">
        <w:rPr>
          <w:rFonts w:ascii="Arial" w:hAnsi="Arial" w:cs="Arial"/>
          <w:color w:val="222222"/>
          <w:sz w:val="22"/>
          <w:szCs w:val="22"/>
          <w:lang w:val="kk-KZ"/>
        </w:rPr>
        <w:t xml:space="preserve">Қатысушы </w:t>
      </w:r>
      <w:r w:rsidR="006F44E5" w:rsidRPr="003526CF">
        <w:rPr>
          <w:rFonts w:ascii="Arial" w:hAnsi="Arial" w:cs="Arial"/>
          <w:color w:val="222222"/>
          <w:sz w:val="22"/>
          <w:szCs w:val="22"/>
          <w:lang w:val="kk-KZ"/>
        </w:rPr>
        <w:t>А</w:t>
      </w:r>
      <w:r w:rsidRPr="003526CF">
        <w:rPr>
          <w:rFonts w:ascii="Arial" w:hAnsi="Arial" w:cs="Arial"/>
          <w:color w:val="222222"/>
          <w:sz w:val="22"/>
          <w:szCs w:val="22"/>
          <w:lang w:val="kk-KZ"/>
        </w:rPr>
        <w:t xml:space="preserve">ктивтің жарғылық капиталындағы қатысу үлесінің бағасы бойынша өзінің баға ұсынысын және ұсынылатын шарттарды, </w:t>
      </w:r>
      <w:r w:rsidR="006F44E5" w:rsidRPr="003526CF">
        <w:rPr>
          <w:rFonts w:ascii="Arial" w:hAnsi="Arial" w:cs="Arial"/>
          <w:color w:val="222222"/>
          <w:sz w:val="22"/>
          <w:szCs w:val="22"/>
          <w:lang w:val="kk-KZ"/>
        </w:rPr>
        <w:t>А</w:t>
      </w:r>
      <w:r w:rsidRPr="003526CF">
        <w:rPr>
          <w:rFonts w:ascii="Arial" w:hAnsi="Arial" w:cs="Arial"/>
          <w:color w:val="222222"/>
          <w:sz w:val="22"/>
          <w:szCs w:val="22"/>
          <w:lang w:val="kk-KZ"/>
        </w:rPr>
        <w:t xml:space="preserve">ктивтің осы берешегін өтеу және/немесе реттеу бойынша мөлшерін </w:t>
      </w:r>
      <w:r w:rsidR="001B53F6">
        <w:rPr>
          <w:rFonts w:ascii="Arial" w:hAnsi="Arial" w:cs="Arial"/>
          <w:color w:val="222222"/>
          <w:sz w:val="22"/>
          <w:szCs w:val="22"/>
          <w:lang w:val="kk-KZ"/>
        </w:rPr>
        <w:t>келесі</w:t>
      </w:r>
      <w:r w:rsidR="001B53F6" w:rsidRPr="003526CF">
        <w:rPr>
          <w:rFonts w:ascii="Arial" w:hAnsi="Arial" w:cs="Arial"/>
          <w:color w:val="222222"/>
          <w:sz w:val="22"/>
          <w:szCs w:val="22"/>
          <w:lang w:val="kk-KZ"/>
        </w:rPr>
        <w:t xml:space="preserve"> </w:t>
      </w:r>
      <w:r w:rsidRPr="003526CF">
        <w:rPr>
          <w:rFonts w:ascii="Arial" w:hAnsi="Arial" w:cs="Arial"/>
          <w:color w:val="222222"/>
          <w:sz w:val="22"/>
          <w:szCs w:val="22"/>
          <w:lang w:val="kk-KZ"/>
        </w:rPr>
        <w:t>шарттарға сүйене отырып ұсынуға тиіс:</w:t>
      </w:r>
    </w:p>
    <w:p w14:paraId="24D9D9F6" w14:textId="6CC0B90C" w:rsidR="000A30DB" w:rsidRPr="003526CF" w:rsidRDefault="001B339F" w:rsidP="003526CF">
      <w:pPr>
        <w:pStyle w:val="af9"/>
        <w:numPr>
          <w:ilvl w:val="0"/>
          <w:numId w:val="39"/>
        </w:numPr>
        <w:spacing w:line="240" w:lineRule="auto"/>
        <w:ind w:left="1440" w:hanging="720"/>
        <w:rPr>
          <w:rFonts w:ascii="Arial" w:hAnsi="Arial" w:cs="Arial"/>
          <w:color w:val="000000" w:themeColor="text1"/>
          <w:sz w:val="22"/>
          <w:szCs w:val="22"/>
          <w:lang w:val="kk-KZ"/>
        </w:rPr>
      </w:pPr>
      <w:bookmarkStart w:id="2" w:name="_Hlk86255142"/>
      <w:r w:rsidRPr="001B339F">
        <w:rPr>
          <w:rFonts w:ascii="Arial" w:hAnsi="Arial" w:cs="Arial"/>
          <w:color w:val="000000" w:themeColor="text1"/>
          <w:sz w:val="22"/>
          <w:szCs w:val="22"/>
          <w:lang w:val="kk-KZ"/>
        </w:rPr>
        <w:t>1) қатысушылардың Актив үшін ұсынатын баға ұсынысы</w:t>
      </w:r>
      <w:r w:rsidR="00766196" w:rsidRPr="003526CF">
        <w:rPr>
          <w:rFonts w:ascii="Arial" w:hAnsi="Arial" w:cs="Arial"/>
          <w:color w:val="000000" w:themeColor="text1"/>
          <w:sz w:val="22"/>
          <w:szCs w:val="22"/>
          <w:lang w:val="kk-KZ"/>
        </w:rPr>
        <w:t>. Активтің бастапқы бағасы 1 (бір) теңгені құрайды;</w:t>
      </w:r>
    </w:p>
    <w:p w14:paraId="122E51EA" w14:textId="42540E17" w:rsidR="009B21CE" w:rsidRPr="00B055D3" w:rsidRDefault="009B21CE" w:rsidP="00B055D3">
      <w:pPr>
        <w:pStyle w:val="af9"/>
        <w:numPr>
          <w:ilvl w:val="0"/>
          <w:numId w:val="39"/>
        </w:numPr>
        <w:spacing w:line="240" w:lineRule="auto"/>
        <w:ind w:left="1440" w:hanging="720"/>
        <w:rPr>
          <w:rFonts w:ascii="Arial" w:hAnsi="Arial" w:cs="Arial"/>
          <w:color w:val="000000" w:themeColor="text1"/>
          <w:sz w:val="22"/>
          <w:szCs w:val="22"/>
          <w:lang w:val="kk-KZ"/>
        </w:rPr>
      </w:pPr>
      <w:r w:rsidRPr="00B055D3">
        <w:rPr>
          <w:rFonts w:ascii="Arial" w:hAnsi="Arial" w:cs="Arial"/>
          <w:color w:val="000000" w:themeColor="text1"/>
          <w:sz w:val="22"/>
          <w:szCs w:val="22"/>
          <w:lang w:val="kk-KZ"/>
        </w:rPr>
        <w:t xml:space="preserve">Мәміленің ең төменгі (бастапқы) құны (бизнес құнының деңгейінде) </w:t>
      </w:r>
      <w:r w:rsidR="001A2691" w:rsidRPr="001A2691">
        <w:rPr>
          <w:rFonts w:ascii="Arial" w:hAnsi="Arial" w:cs="Arial"/>
          <w:sz w:val="22"/>
          <w:szCs w:val="22"/>
          <w:lang w:val="kk-KZ"/>
        </w:rPr>
        <w:t>4 224 239 100</w:t>
      </w:r>
      <w:r w:rsidRPr="00B055D3">
        <w:rPr>
          <w:rFonts w:ascii="Arial" w:hAnsi="Arial" w:cs="Arial"/>
          <w:color w:val="000000" w:themeColor="text1"/>
          <w:sz w:val="22"/>
          <w:szCs w:val="22"/>
          <w:lang w:val="kk-KZ"/>
        </w:rPr>
        <w:t xml:space="preserve"> (төрт миллиард </w:t>
      </w:r>
      <w:r w:rsidR="001A2691">
        <w:rPr>
          <w:rFonts w:ascii="Arial" w:hAnsi="Arial" w:cs="Arial"/>
          <w:color w:val="000000" w:themeColor="text1"/>
          <w:sz w:val="22"/>
          <w:szCs w:val="22"/>
          <w:lang w:val="kk-KZ"/>
        </w:rPr>
        <w:t>екі</w:t>
      </w:r>
      <w:r w:rsidRPr="00B055D3">
        <w:rPr>
          <w:rFonts w:ascii="Arial" w:hAnsi="Arial" w:cs="Arial"/>
          <w:color w:val="000000" w:themeColor="text1"/>
          <w:sz w:val="22"/>
          <w:szCs w:val="22"/>
          <w:lang w:val="kk-KZ"/>
        </w:rPr>
        <w:t xml:space="preserve"> жүз </w:t>
      </w:r>
      <w:r w:rsidR="001A2691">
        <w:rPr>
          <w:rFonts w:ascii="Arial" w:hAnsi="Arial" w:cs="Arial"/>
          <w:color w:val="000000" w:themeColor="text1"/>
          <w:sz w:val="22"/>
          <w:szCs w:val="22"/>
          <w:lang w:val="kk-KZ"/>
        </w:rPr>
        <w:t xml:space="preserve">жиырма төрт </w:t>
      </w:r>
      <w:r w:rsidRPr="00B055D3">
        <w:rPr>
          <w:rFonts w:ascii="Arial" w:hAnsi="Arial" w:cs="Arial"/>
          <w:color w:val="000000" w:themeColor="text1"/>
          <w:sz w:val="22"/>
          <w:szCs w:val="22"/>
          <w:lang w:val="kk-KZ"/>
        </w:rPr>
        <w:t xml:space="preserve">миллион </w:t>
      </w:r>
      <w:r w:rsidR="001A2691">
        <w:rPr>
          <w:rFonts w:ascii="Arial" w:hAnsi="Arial" w:cs="Arial"/>
          <w:color w:val="000000" w:themeColor="text1"/>
          <w:sz w:val="22"/>
          <w:szCs w:val="22"/>
          <w:lang w:val="kk-KZ"/>
        </w:rPr>
        <w:t>екі</w:t>
      </w:r>
      <w:r w:rsidRPr="00B055D3">
        <w:rPr>
          <w:rFonts w:ascii="Arial" w:hAnsi="Arial" w:cs="Arial"/>
          <w:color w:val="000000" w:themeColor="text1"/>
          <w:sz w:val="22"/>
          <w:szCs w:val="22"/>
          <w:lang w:val="kk-KZ"/>
        </w:rPr>
        <w:t xml:space="preserve"> жүз </w:t>
      </w:r>
      <w:r w:rsidR="001A2691">
        <w:rPr>
          <w:rFonts w:ascii="Arial" w:hAnsi="Arial" w:cs="Arial"/>
          <w:color w:val="000000" w:themeColor="text1"/>
          <w:sz w:val="22"/>
          <w:szCs w:val="22"/>
          <w:lang w:val="kk-KZ"/>
        </w:rPr>
        <w:t>отыз</w:t>
      </w:r>
      <w:r w:rsidRPr="00B055D3">
        <w:rPr>
          <w:rFonts w:ascii="Arial" w:hAnsi="Arial" w:cs="Arial"/>
          <w:color w:val="000000" w:themeColor="text1"/>
          <w:sz w:val="22"/>
          <w:szCs w:val="22"/>
          <w:lang w:val="kk-KZ"/>
        </w:rPr>
        <w:t xml:space="preserve"> тоғыз мың</w:t>
      </w:r>
      <w:r w:rsidR="001A2691">
        <w:rPr>
          <w:rFonts w:ascii="Arial" w:hAnsi="Arial" w:cs="Arial"/>
          <w:color w:val="000000" w:themeColor="text1"/>
          <w:sz w:val="22"/>
          <w:szCs w:val="22"/>
          <w:lang w:val="kk-KZ"/>
        </w:rPr>
        <w:t xml:space="preserve"> жүз</w:t>
      </w:r>
      <w:r w:rsidRPr="00B055D3">
        <w:rPr>
          <w:rFonts w:ascii="Arial" w:hAnsi="Arial" w:cs="Arial"/>
          <w:color w:val="000000" w:themeColor="text1"/>
          <w:sz w:val="22"/>
          <w:szCs w:val="22"/>
          <w:lang w:val="kk-KZ"/>
        </w:rPr>
        <w:t>)</w:t>
      </w:r>
      <w:r w:rsidR="004D18A7" w:rsidRPr="00B055D3">
        <w:rPr>
          <w:rFonts w:ascii="Arial" w:hAnsi="Arial" w:cs="Arial"/>
          <w:color w:val="000000" w:themeColor="text1"/>
          <w:sz w:val="22"/>
          <w:szCs w:val="22"/>
          <w:lang w:val="kk-KZ"/>
        </w:rPr>
        <w:t xml:space="preserve"> </w:t>
      </w:r>
      <w:r w:rsidRPr="00B055D3">
        <w:rPr>
          <w:rFonts w:ascii="Arial" w:hAnsi="Arial" w:cs="Arial"/>
          <w:color w:val="000000" w:themeColor="text1"/>
          <w:sz w:val="22"/>
          <w:szCs w:val="22"/>
          <w:lang w:val="kk-KZ"/>
        </w:rPr>
        <w:t xml:space="preserve">теңгені (бұдан әрі – </w:t>
      </w:r>
      <w:r w:rsidR="004D18A7" w:rsidRPr="00B055D3">
        <w:rPr>
          <w:rFonts w:ascii="Arial" w:hAnsi="Arial" w:cs="Arial"/>
          <w:b/>
          <w:bCs/>
          <w:color w:val="000000" w:themeColor="text1"/>
          <w:sz w:val="22"/>
          <w:szCs w:val="22"/>
          <w:lang w:val="kk-KZ"/>
        </w:rPr>
        <w:t>«М</w:t>
      </w:r>
      <w:r w:rsidRPr="00B055D3">
        <w:rPr>
          <w:rFonts w:ascii="Arial" w:hAnsi="Arial" w:cs="Arial"/>
          <w:b/>
          <w:bCs/>
          <w:color w:val="000000" w:themeColor="text1"/>
          <w:sz w:val="22"/>
          <w:szCs w:val="22"/>
          <w:lang w:val="kk-KZ"/>
        </w:rPr>
        <w:t>әміленің ең төменгі құны</w:t>
      </w:r>
      <w:r w:rsidR="004D18A7" w:rsidRPr="00B055D3">
        <w:rPr>
          <w:rFonts w:ascii="Arial" w:hAnsi="Arial" w:cs="Arial"/>
          <w:b/>
          <w:bCs/>
          <w:color w:val="000000" w:themeColor="text1"/>
          <w:sz w:val="22"/>
          <w:szCs w:val="22"/>
          <w:lang w:val="kk-KZ"/>
        </w:rPr>
        <w:t>»</w:t>
      </w:r>
      <w:r w:rsidRPr="00B055D3">
        <w:rPr>
          <w:rFonts w:ascii="Arial" w:hAnsi="Arial" w:cs="Arial"/>
          <w:color w:val="000000" w:themeColor="text1"/>
          <w:sz w:val="22"/>
          <w:szCs w:val="22"/>
          <w:lang w:val="kk-KZ"/>
        </w:rPr>
        <w:t>) құрайды;</w:t>
      </w:r>
    </w:p>
    <w:bookmarkEnd w:id="2"/>
    <w:p w14:paraId="4F890C9D" w14:textId="0E76B021" w:rsidR="000566AC" w:rsidRPr="00070D3C" w:rsidRDefault="000566AC" w:rsidP="00D9299F">
      <w:pPr>
        <w:pStyle w:val="af9"/>
        <w:numPr>
          <w:ilvl w:val="0"/>
          <w:numId w:val="39"/>
        </w:numPr>
        <w:spacing w:line="240" w:lineRule="auto"/>
        <w:ind w:left="1440" w:hanging="720"/>
        <w:rPr>
          <w:rFonts w:ascii="Arial" w:hAnsi="Arial" w:cs="Arial"/>
          <w:color w:val="000000" w:themeColor="text1"/>
          <w:sz w:val="22"/>
          <w:szCs w:val="22"/>
          <w:lang w:val="kk-KZ"/>
        </w:rPr>
      </w:pPr>
      <w:r w:rsidRPr="00D9299F">
        <w:rPr>
          <w:rFonts w:ascii="Arial" w:hAnsi="Arial" w:cs="Arial"/>
          <w:color w:val="000000" w:themeColor="text1"/>
          <w:sz w:val="22"/>
          <w:szCs w:val="22"/>
          <w:lang w:val="kk-KZ"/>
        </w:rPr>
        <w:t>Х</w:t>
      </w:r>
      <w:r w:rsidRPr="00070D3C">
        <w:rPr>
          <w:rFonts w:ascii="Arial" w:hAnsi="Arial" w:cs="Arial"/>
          <w:color w:val="000000" w:themeColor="text1"/>
          <w:sz w:val="22"/>
          <w:szCs w:val="22"/>
          <w:lang w:val="kk-KZ"/>
        </w:rPr>
        <w:t>абар</w:t>
      </w:r>
      <w:r w:rsidRPr="00D9299F">
        <w:rPr>
          <w:rFonts w:ascii="Arial" w:hAnsi="Arial" w:cs="Arial"/>
          <w:color w:val="000000" w:themeColor="text1"/>
          <w:sz w:val="22"/>
          <w:szCs w:val="22"/>
          <w:lang w:val="kk-KZ"/>
        </w:rPr>
        <w:t>хатқа</w:t>
      </w:r>
      <w:r w:rsidRPr="00070D3C">
        <w:rPr>
          <w:rFonts w:ascii="Arial" w:hAnsi="Arial" w:cs="Arial"/>
          <w:color w:val="000000" w:themeColor="text1"/>
          <w:sz w:val="22"/>
          <w:szCs w:val="22"/>
          <w:lang w:val="kk-KZ"/>
        </w:rPr>
        <w:t xml:space="preserve"> № 1 </w:t>
      </w:r>
      <w:r w:rsidR="004B0599">
        <w:rPr>
          <w:rFonts w:ascii="Arial" w:hAnsi="Arial" w:cs="Arial"/>
          <w:color w:val="000000" w:themeColor="text1"/>
          <w:sz w:val="22"/>
          <w:szCs w:val="22"/>
          <w:lang w:val="kk-KZ"/>
        </w:rPr>
        <w:t>Қ</w:t>
      </w:r>
      <w:r w:rsidRPr="00070D3C">
        <w:rPr>
          <w:rFonts w:ascii="Arial" w:hAnsi="Arial" w:cs="Arial"/>
          <w:color w:val="000000" w:themeColor="text1"/>
          <w:sz w:val="22"/>
          <w:szCs w:val="22"/>
          <w:lang w:val="kk-KZ"/>
        </w:rPr>
        <w:t xml:space="preserve">осымшаның 4-тармағында сипатталған, берешекті өтеу және реттеу сомасы, мерзімі және </w:t>
      </w:r>
      <w:r w:rsidR="00D17A18" w:rsidRPr="00D9299F">
        <w:rPr>
          <w:rFonts w:ascii="Arial" w:hAnsi="Arial" w:cs="Arial"/>
          <w:color w:val="000000" w:themeColor="text1"/>
          <w:sz w:val="22"/>
          <w:szCs w:val="22"/>
          <w:lang w:val="kk-KZ"/>
        </w:rPr>
        <w:t xml:space="preserve">механизмі </w:t>
      </w:r>
      <w:r w:rsidRPr="00070D3C">
        <w:rPr>
          <w:rFonts w:ascii="Arial" w:hAnsi="Arial" w:cs="Arial"/>
          <w:color w:val="000000" w:themeColor="text1"/>
          <w:sz w:val="22"/>
          <w:szCs w:val="22"/>
          <w:lang w:val="kk-KZ"/>
        </w:rPr>
        <w:t xml:space="preserve">көрсетілген </w:t>
      </w:r>
      <w:r w:rsidR="00D17A18" w:rsidRPr="00D9299F">
        <w:rPr>
          <w:rFonts w:ascii="Arial" w:hAnsi="Arial" w:cs="Arial"/>
          <w:color w:val="000000" w:themeColor="text1"/>
          <w:sz w:val="22"/>
          <w:szCs w:val="22"/>
          <w:lang w:val="kk-KZ"/>
        </w:rPr>
        <w:t>А</w:t>
      </w:r>
      <w:r w:rsidRPr="00070D3C">
        <w:rPr>
          <w:rFonts w:ascii="Arial" w:hAnsi="Arial" w:cs="Arial"/>
          <w:color w:val="000000" w:themeColor="text1"/>
          <w:sz w:val="22"/>
          <w:szCs w:val="22"/>
          <w:lang w:val="kk-KZ"/>
        </w:rPr>
        <w:t xml:space="preserve">ктивтің берешектерін өтеу және/немесе реттеу бойынша </w:t>
      </w:r>
      <w:r w:rsidR="0016319B" w:rsidRPr="00D9299F">
        <w:rPr>
          <w:rFonts w:ascii="Arial" w:hAnsi="Arial" w:cs="Arial"/>
          <w:color w:val="000000" w:themeColor="text1"/>
          <w:sz w:val="22"/>
          <w:szCs w:val="22"/>
          <w:lang w:val="kk-KZ"/>
        </w:rPr>
        <w:t>Қ</w:t>
      </w:r>
      <w:r w:rsidRPr="00070D3C">
        <w:rPr>
          <w:rFonts w:ascii="Arial" w:hAnsi="Arial" w:cs="Arial"/>
          <w:color w:val="000000" w:themeColor="text1"/>
          <w:sz w:val="22"/>
          <w:szCs w:val="22"/>
          <w:lang w:val="kk-KZ"/>
        </w:rPr>
        <w:t xml:space="preserve">атысушы ұсынатын </w:t>
      </w:r>
      <w:r w:rsidR="005C31EE" w:rsidRPr="00070D3C">
        <w:rPr>
          <w:rFonts w:ascii="Arial" w:hAnsi="Arial" w:cs="Arial"/>
          <w:color w:val="000000" w:themeColor="text1"/>
          <w:sz w:val="22"/>
          <w:szCs w:val="22"/>
          <w:lang w:val="kk-KZ"/>
        </w:rPr>
        <w:t>мөлшер</w:t>
      </w:r>
      <w:r w:rsidR="005C31EE" w:rsidRPr="00D9299F">
        <w:rPr>
          <w:rFonts w:ascii="Arial" w:hAnsi="Arial" w:cs="Arial"/>
          <w:color w:val="000000" w:themeColor="text1"/>
          <w:sz w:val="22"/>
          <w:szCs w:val="22"/>
          <w:lang w:val="kk-KZ"/>
        </w:rPr>
        <w:t xml:space="preserve">, </w:t>
      </w:r>
      <w:r w:rsidRPr="00070D3C">
        <w:rPr>
          <w:rFonts w:ascii="Arial" w:hAnsi="Arial" w:cs="Arial"/>
          <w:color w:val="000000" w:themeColor="text1"/>
          <w:sz w:val="22"/>
          <w:szCs w:val="22"/>
          <w:lang w:val="kk-KZ"/>
        </w:rPr>
        <w:t>шарттар.</w:t>
      </w:r>
    </w:p>
    <w:p w14:paraId="62D14A23" w14:textId="58E04E48" w:rsidR="00070D3C" w:rsidRPr="003A55B8" w:rsidRDefault="00070D3C" w:rsidP="002F142A">
      <w:pPr>
        <w:ind w:firstLine="720"/>
        <w:jc w:val="both"/>
        <w:rPr>
          <w:rFonts w:ascii="Arial" w:hAnsi="Arial" w:cs="Arial"/>
          <w:i/>
          <w:color w:val="222222"/>
          <w:sz w:val="22"/>
          <w:szCs w:val="22"/>
          <w:lang w:val="kk-KZ"/>
        </w:rPr>
      </w:pPr>
      <w:r w:rsidRPr="003A55B8">
        <w:rPr>
          <w:rFonts w:ascii="Arial" w:hAnsi="Arial" w:cs="Arial"/>
          <w:i/>
          <w:color w:val="222222"/>
          <w:sz w:val="22"/>
          <w:szCs w:val="22"/>
          <w:lang w:val="kk-KZ"/>
        </w:rPr>
        <w:t>* Жоғарыдағы 1-3 тармақтарда сипатталған баға ұсынысының элементтері конкурстың мәні және конкурс жеңімпазын анықтау бойынша негізгі критерийлердің бірі болып табылады.</w:t>
      </w:r>
    </w:p>
    <w:p w14:paraId="1F2B618C" w14:textId="204765B6" w:rsidR="00F36C2D" w:rsidRPr="00B9687E" w:rsidRDefault="00F36C2D" w:rsidP="002F142A">
      <w:pPr>
        <w:ind w:firstLine="720"/>
        <w:jc w:val="both"/>
        <w:rPr>
          <w:rFonts w:ascii="Arial" w:hAnsi="Arial" w:cs="Arial"/>
          <w:i/>
          <w:color w:val="222222"/>
          <w:sz w:val="22"/>
          <w:szCs w:val="22"/>
          <w:lang w:val="kk-KZ"/>
        </w:rPr>
      </w:pPr>
      <w:r w:rsidRPr="00B9687E">
        <w:rPr>
          <w:rFonts w:ascii="Arial" w:hAnsi="Arial" w:cs="Arial"/>
          <w:i/>
          <w:color w:val="222222"/>
          <w:sz w:val="22"/>
          <w:szCs w:val="22"/>
          <w:lang w:val="kk-KZ"/>
        </w:rPr>
        <w:t xml:space="preserve">300 000 000 (үш жүз миллион) теңге мөлшерінде конкурсқа қатысу үшін енгізілген </w:t>
      </w:r>
      <w:r w:rsidR="005F0F42">
        <w:rPr>
          <w:rFonts w:ascii="Arial" w:hAnsi="Arial" w:cs="Arial"/>
          <w:i/>
          <w:color w:val="222222"/>
          <w:sz w:val="22"/>
          <w:szCs w:val="22"/>
          <w:lang w:val="kk-KZ"/>
        </w:rPr>
        <w:t>қ</w:t>
      </w:r>
      <w:r w:rsidR="005F0F42" w:rsidRPr="005F0F42">
        <w:rPr>
          <w:rFonts w:ascii="Arial" w:hAnsi="Arial" w:cs="Arial"/>
          <w:i/>
          <w:color w:val="222222"/>
          <w:sz w:val="22"/>
          <w:szCs w:val="22"/>
          <w:lang w:val="kk-KZ"/>
        </w:rPr>
        <w:t>амсыздандыру</w:t>
      </w:r>
      <w:r w:rsidR="005F0F42" w:rsidRPr="005F0F42" w:rsidDel="005F0F42">
        <w:rPr>
          <w:rFonts w:ascii="Arial" w:hAnsi="Arial" w:cs="Arial"/>
          <w:i/>
          <w:color w:val="222222"/>
          <w:sz w:val="22"/>
          <w:szCs w:val="22"/>
          <w:lang w:val="kk-KZ"/>
        </w:rPr>
        <w:t xml:space="preserve"> </w:t>
      </w:r>
      <w:r w:rsidRPr="00B9687E">
        <w:rPr>
          <w:rFonts w:ascii="Arial" w:hAnsi="Arial" w:cs="Arial"/>
          <w:i/>
          <w:color w:val="222222"/>
          <w:sz w:val="22"/>
          <w:szCs w:val="22"/>
          <w:lang w:val="kk-KZ"/>
        </w:rPr>
        <w:t xml:space="preserve">конкурс </w:t>
      </w:r>
      <w:r w:rsidR="005F0F42">
        <w:rPr>
          <w:rFonts w:ascii="Arial" w:hAnsi="Arial" w:cs="Arial"/>
          <w:i/>
          <w:color w:val="222222"/>
          <w:sz w:val="22"/>
          <w:szCs w:val="22"/>
          <w:lang w:val="kk-KZ"/>
        </w:rPr>
        <w:t>Ж</w:t>
      </w:r>
      <w:r w:rsidRPr="00B9687E">
        <w:rPr>
          <w:rFonts w:ascii="Arial" w:hAnsi="Arial" w:cs="Arial"/>
          <w:i/>
          <w:color w:val="222222"/>
          <w:sz w:val="22"/>
          <w:szCs w:val="22"/>
          <w:lang w:val="kk-KZ"/>
        </w:rPr>
        <w:t xml:space="preserve">еңімпазына қайтарылмайды. Толығырақ төменде </w:t>
      </w:r>
      <w:r w:rsidR="00E327C1">
        <w:rPr>
          <w:rFonts w:ascii="Arial" w:hAnsi="Arial" w:cs="Arial"/>
          <w:i/>
          <w:color w:val="222222"/>
          <w:sz w:val="22"/>
          <w:szCs w:val="22"/>
          <w:lang w:val="kk-KZ"/>
        </w:rPr>
        <w:t>«</w:t>
      </w:r>
      <w:r w:rsidR="005F0F42" w:rsidRPr="005F0F42">
        <w:rPr>
          <w:rFonts w:ascii="Arial" w:hAnsi="Arial" w:cs="Arial"/>
          <w:i/>
          <w:color w:val="222222"/>
          <w:sz w:val="22"/>
          <w:szCs w:val="22"/>
          <w:lang w:val="kk-KZ"/>
        </w:rPr>
        <w:t>Қамсыздандыру</w:t>
      </w:r>
      <w:r w:rsidR="00E327C1">
        <w:rPr>
          <w:rFonts w:ascii="Arial" w:hAnsi="Arial" w:cs="Arial"/>
          <w:i/>
          <w:color w:val="222222"/>
          <w:sz w:val="22"/>
          <w:szCs w:val="22"/>
          <w:lang w:val="kk-KZ"/>
        </w:rPr>
        <w:t xml:space="preserve">» </w:t>
      </w:r>
      <w:r w:rsidRPr="00B9687E">
        <w:rPr>
          <w:rFonts w:ascii="Arial" w:hAnsi="Arial" w:cs="Arial"/>
          <w:i/>
          <w:color w:val="222222"/>
          <w:sz w:val="22"/>
          <w:szCs w:val="22"/>
          <w:lang w:val="kk-KZ"/>
        </w:rPr>
        <w:t>бөлімінде сипатталған.</w:t>
      </w:r>
    </w:p>
    <w:p w14:paraId="5F2B4DEB" w14:textId="0A45F4B8" w:rsidR="00B9687E" w:rsidRPr="0018781D" w:rsidRDefault="00B9687E" w:rsidP="002F142A">
      <w:pPr>
        <w:autoSpaceDE w:val="0"/>
        <w:autoSpaceDN w:val="0"/>
        <w:adjustRightInd w:val="0"/>
        <w:ind w:firstLine="720"/>
        <w:jc w:val="both"/>
        <w:rPr>
          <w:rFonts w:ascii="Arial" w:hAnsi="Arial" w:cs="Arial"/>
          <w:b/>
          <w:sz w:val="22"/>
          <w:szCs w:val="22"/>
          <w:lang w:val="kk-KZ"/>
        </w:rPr>
      </w:pPr>
      <w:r w:rsidRPr="0018781D">
        <w:rPr>
          <w:rFonts w:ascii="Arial" w:hAnsi="Arial" w:cs="Arial"/>
          <w:b/>
          <w:sz w:val="22"/>
          <w:szCs w:val="22"/>
          <w:lang w:val="kk-KZ"/>
        </w:rPr>
        <w:t xml:space="preserve">Кезең шеңберінде конкурстық өтінімді бағалау </w:t>
      </w:r>
      <w:r>
        <w:rPr>
          <w:rFonts w:ascii="Arial" w:hAnsi="Arial" w:cs="Arial"/>
          <w:b/>
          <w:sz w:val="22"/>
          <w:szCs w:val="22"/>
          <w:lang w:val="kk-KZ"/>
        </w:rPr>
        <w:t>критери</w:t>
      </w:r>
      <w:r w:rsidR="004C25F6">
        <w:rPr>
          <w:rFonts w:ascii="Arial" w:hAnsi="Arial" w:cs="Arial"/>
          <w:b/>
          <w:sz w:val="22"/>
          <w:szCs w:val="22"/>
          <w:lang w:val="kk-KZ"/>
        </w:rPr>
        <w:t>й</w:t>
      </w:r>
      <w:r>
        <w:rPr>
          <w:rFonts w:ascii="Arial" w:hAnsi="Arial" w:cs="Arial"/>
          <w:b/>
          <w:sz w:val="22"/>
          <w:szCs w:val="22"/>
          <w:lang w:val="kk-KZ"/>
        </w:rPr>
        <w:t>л</w:t>
      </w:r>
      <w:r w:rsidR="004C25F6">
        <w:rPr>
          <w:rFonts w:ascii="Arial" w:hAnsi="Arial" w:cs="Arial"/>
          <w:b/>
          <w:sz w:val="22"/>
          <w:szCs w:val="22"/>
          <w:lang w:val="kk-KZ"/>
        </w:rPr>
        <w:t>е</w:t>
      </w:r>
      <w:r>
        <w:rPr>
          <w:rFonts w:ascii="Arial" w:hAnsi="Arial" w:cs="Arial"/>
          <w:b/>
          <w:sz w:val="22"/>
          <w:szCs w:val="22"/>
          <w:lang w:val="kk-KZ"/>
        </w:rPr>
        <w:t>р</w:t>
      </w:r>
      <w:r w:rsidR="00A07813">
        <w:rPr>
          <w:rFonts w:ascii="Arial" w:hAnsi="Arial" w:cs="Arial"/>
          <w:b/>
          <w:sz w:val="22"/>
          <w:szCs w:val="22"/>
          <w:lang w:val="kk-KZ"/>
        </w:rPr>
        <w:t>і</w:t>
      </w:r>
      <w:r w:rsidR="0018781D">
        <w:rPr>
          <w:rFonts w:ascii="Arial" w:hAnsi="Arial" w:cs="Arial"/>
          <w:b/>
          <w:sz w:val="22"/>
          <w:szCs w:val="22"/>
          <w:lang w:val="kk-KZ"/>
        </w:rPr>
        <w:t xml:space="preserve"> </w:t>
      </w:r>
      <w:r w:rsidR="005F0F42">
        <w:rPr>
          <w:rFonts w:ascii="Arial" w:hAnsi="Arial" w:cs="Arial"/>
          <w:b/>
          <w:sz w:val="22"/>
          <w:szCs w:val="22"/>
          <w:lang w:val="kk-KZ"/>
        </w:rPr>
        <w:t xml:space="preserve">келесілер </w:t>
      </w:r>
      <w:r w:rsidRPr="0018781D">
        <w:rPr>
          <w:rFonts w:ascii="Arial" w:hAnsi="Arial" w:cs="Arial"/>
          <w:b/>
          <w:sz w:val="22"/>
          <w:szCs w:val="22"/>
          <w:lang w:val="kk-KZ"/>
        </w:rPr>
        <w:t>болып табылады:</w:t>
      </w:r>
    </w:p>
    <w:p w14:paraId="56AD6833" w14:textId="511E90CD" w:rsidR="00F71861" w:rsidRPr="00942816" w:rsidRDefault="000A26F9" w:rsidP="00677008">
      <w:pPr>
        <w:pStyle w:val="af9"/>
        <w:numPr>
          <w:ilvl w:val="0"/>
          <w:numId w:val="36"/>
        </w:numPr>
        <w:spacing w:line="240" w:lineRule="auto"/>
        <w:ind w:left="1440" w:hanging="720"/>
        <w:rPr>
          <w:rFonts w:ascii="Arial" w:hAnsi="Arial" w:cs="Arial"/>
          <w:color w:val="000000" w:themeColor="text1"/>
          <w:sz w:val="22"/>
          <w:szCs w:val="22"/>
          <w:lang w:val="kk-KZ"/>
        </w:rPr>
      </w:pPr>
      <w:r w:rsidRPr="00942816">
        <w:rPr>
          <w:rFonts w:ascii="Arial" w:hAnsi="Arial" w:cs="Arial"/>
          <w:color w:val="000000" w:themeColor="text1"/>
          <w:sz w:val="22"/>
          <w:szCs w:val="22"/>
          <w:lang w:val="kk-KZ"/>
        </w:rPr>
        <w:t>Хабархат</w:t>
      </w:r>
      <w:r w:rsidR="00B649CF">
        <w:rPr>
          <w:rFonts w:ascii="Arial" w:hAnsi="Arial" w:cs="Arial"/>
          <w:color w:val="000000" w:themeColor="text1"/>
          <w:sz w:val="22"/>
          <w:szCs w:val="22"/>
          <w:lang w:val="kk-KZ"/>
        </w:rPr>
        <w:t>қа</w:t>
      </w:r>
      <w:r w:rsidRPr="00942816">
        <w:rPr>
          <w:rFonts w:ascii="Arial" w:hAnsi="Arial" w:cs="Arial"/>
          <w:color w:val="000000" w:themeColor="text1"/>
          <w:sz w:val="22"/>
          <w:szCs w:val="22"/>
          <w:lang w:val="kk-KZ"/>
        </w:rPr>
        <w:t xml:space="preserve"> № 1 </w:t>
      </w:r>
      <w:r w:rsidR="005F0F42">
        <w:rPr>
          <w:rFonts w:ascii="Arial" w:hAnsi="Arial" w:cs="Arial"/>
          <w:color w:val="000000" w:themeColor="text1"/>
          <w:sz w:val="22"/>
          <w:szCs w:val="22"/>
          <w:lang w:val="kk-KZ"/>
        </w:rPr>
        <w:t>Қ</w:t>
      </w:r>
      <w:r w:rsidRPr="00942816">
        <w:rPr>
          <w:rFonts w:ascii="Arial" w:hAnsi="Arial" w:cs="Arial"/>
          <w:color w:val="000000" w:themeColor="text1"/>
          <w:sz w:val="22"/>
          <w:szCs w:val="22"/>
          <w:lang w:val="kk-KZ"/>
        </w:rPr>
        <w:t xml:space="preserve">осымшасының 1-тармағындағы </w:t>
      </w:r>
      <w:r w:rsidR="00F71861" w:rsidRPr="00677008">
        <w:rPr>
          <w:rFonts w:ascii="Arial" w:hAnsi="Arial" w:cs="Arial"/>
          <w:color w:val="000000" w:themeColor="text1"/>
          <w:sz w:val="22"/>
          <w:szCs w:val="22"/>
          <w:lang w:val="kk-KZ"/>
        </w:rPr>
        <w:t xml:space="preserve">көрсетілген </w:t>
      </w:r>
      <w:r w:rsidRPr="00942816">
        <w:rPr>
          <w:rFonts w:ascii="Arial" w:hAnsi="Arial" w:cs="Arial"/>
          <w:color w:val="000000" w:themeColor="text1"/>
          <w:sz w:val="22"/>
          <w:szCs w:val="22"/>
          <w:lang w:val="kk-KZ"/>
        </w:rPr>
        <w:t xml:space="preserve">біліктілік талаптарына </w:t>
      </w:r>
      <w:r w:rsidR="00F71861" w:rsidRPr="00942816">
        <w:rPr>
          <w:rFonts w:ascii="Arial" w:hAnsi="Arial" w:cs="Arial"/>
          <w:color w:val="000000" w:themeColor="text1"/>
          <w:sz w:val="22"/>
          <w:szCs w:val="22"/>
          <w:lang w:val="kk-KZ"/>
        </w:rPr>
        <w:t>сәйкес келуі</w:t>
      </w:r>
      <w:r w:rsidR="00F71861" w:rsidRPr="00677008">
        <w:rPr>
          <w:rFonts w:ascii="Arial" w:hAnsi="Arial" w:cs="Arial"/>
          <w:color w:val="000000" w:themeColor="text1"/>
          <w:sz w:val="22"/>
          <w:szCs w:val="22"/>
          <w:lang w:val="kk-KZ"/>
        </w:rPr>
        <w:t>;</w:t>
      </w:r>
    </w:p>
    <w:p w14:paraId="63C42B12" w14:textId="5838785D" w:rsidR="0055677E" w:rsidRPr="006C2FE2" w:rsidRDefault="0055677E" w:rsidP="00E00520">
      <w:pPr>
        <w:pStyle w:val="af9"/>
        <w:numPr>
          <w:ilvl w:val="0"/>
          <w:numId w:val="36"/>
        </w:numPr>
        <w:spacing w:line="240" w:lineRule="auto"/>
        <w:ind w:left="1440" w:hanging="720"/>
        <w:rPr>
          <w:rFonts w:ascii="Arial" w:hAnsi="Arial" w:cs="Arial"/>
          <w:color w:val="000000" w:themeColor="text1"/>
          <w:sz w:val="22"/>
          <w:szCs w:val="22"/>
          <w:lang w:val="kk-KZ"/>
        </w:rPr>
      </w:pPr>
      <w:r w:rsidRPr="00E00520">
        <w:rPr>
          <w:rFonts w:ascii="Arial" w:hAnsi="Arial" w:cs="Arial"/>
          <w:color w:val="000000" w:themeColor="text1"/>
          <w:sz w:val="22"/>
          <w:szCs w:val="22"/>
          <w:lang w:val="kk-KZ"/>
        </w:rPr>
        <w:lastRenderedPageBreak/>
        <w:t>А</w:t>
      </w:r>
      <w:r w:rsidRPr="006C2FE2">
        <w:rPr>
          <w:rFonts w:ascii="Arial" w:hAnsi="Arial" w:cs="Arial"/>
          <w:color w:val="000000" w:themeColor="text1"/>
          <w:sz w:val="22"/>
          <w:szCs w:val="22"/>
          <w:lang w:val="kk-KZ"/>
        </w:rPr>
        <w:t xml:space="preserve">ктивтің жарғылық капиталына қатысу үлесі үшін баға ұсынысы, сондай-ақ </w:t>
      </w:r>
      <w:r w:rsidR="00090C40" w:rsidRPr="00E00520">
        <w:rPr>
          <w:rFonts w:ascii="Arial" w:hAnsi="Arial" w:cs="Arial"/>
          <w:color w:val="000000" w:themeColor="text1"/>
          <w:sz w:val="22"/>
          <w:szCs w:val="22"/>
          <w:lang w:val="kk-KZ"/>
        </w:rPr>
        <w:t>А</w:t>
      </w:r>
      <w:r w:rsidRPr="006C2FE2">
        <w:rPr>
          <w:rFonts w:ascii="Arial" w:hAnsi="Arial" w:cs="Arial"/>
          <w:color w:val="000000" w:themeColor="text1"/>
          <w:sz w:val="22"/>
          <w:szCs w:val="22"/>
          <w:lang w:val="kk-KZ"/>
        </w:rPr>
        <w:t xml:space="preserve">ктивтің </w:t>
      </w:r>
      <w:r w:rsidR="00090C40" w:rsidRPr="00E00520">
        <w:rPr>
          <w:rFonts w:ascii="Arial" w:hAnsi="Arial" w:cs="Arial"/>
          <w:color w:val="000000" w:themeColor="text1"/>
          <w:sz w:val="22"/>
          <w:szCs w:val="22"/>
          <w:lang w:val="kk-KZ"/>
        </w:rPr>
        <w:t>Қ</w:t>
      </w:r>
      <w:r w:rsidRPr="006C2FE2">
        <w:rPr>
          <w:rFonts w:ascii="Arial" w:hAnsi="Arial" w:cs="Arial"/>
          <w:color w:val="000000" w:themeColor="text1"/>
          <w:sz w:val="22"/>
          <w:szCs w:val="22"/>
          <w:lang w:val="kk-KZ"/>
        </w:rPr>
        <w:t>оғам алдындағы берешегін өтеу/реттеу жөніндегі мөлшері, шарттары;</w:t>
      </w:r>
    </w:p>
    <w:p w14:paraId="06B10898" w14:textId="2668C063" w:rsidR="006C2FE2" w:rsidRPr="009E4B35" w:rsidRDefault="006C2FE2" w:rsidP="009E4B35">
      <w:pPr>
        <w:pStyle w:val="af9"/>
        <w:numPr>
          <w:ilvl w:val="0"/>
          <w:numId w:val="36"/>
        </w:numPr>
        <w:spacing w:line="240" w:lineRule="auto"/>
        <w:ind w:left="1440" w:hanging="720"/>
        <w:rPr>
          <w:rFonts w:ascii="Arial" w:hAnsi="Arial" w:cs="Arial"/>
          <w:color w:val="000000" w:themeColor="text1"/>
          <w:sz w:val="22"/>
          <w:szCs w:val="22"/>
          <w:lang w:val="kk-KZ"/>
        </w:rPr>
      </w:pPr>
      <w:bookmarkStart w:id="3" w:name="_Hlk86264763"/>
      <w:r w:rsidRPr="009E4B35">
        <w:rPr>
          <w:rFonts w:ascii="Arial" w:hAnsi="Arial" w:cs="Arial"/>
          <w:color w:val="000000" w:themeColor="text1"/>
          <w:sz w:val="22"/>
          <w:szCs w:val="22"/>
          <w:lang w:val="kk-KZ"/>
        </w:rPr>
        <w:t>Хабархат</w:t>
      </w:r>
      <w:r w:rsidR="00B649CF">
        <w:rPr>
          <w:rFonts w:ascii="Arial" w:hAnsi="Arial" w:cs="Arial"/>
          <w:color w:val="000000" w:themeColor="text1"/>
          <w:sz w:val="22"/>
          <w:szCs w:val="22"/>
          <w:lang w:val="kk-KZ"/>
        </w:rPr>
        <w:t>қа</w:t>
      </w:r>
      <w:r w:rsidRPr="009E4B35">
        <w:rPr>
          <w:rFonts w:ascii="Arial" w:hAnsi="Arial" w:cs="Arial"/>
          <w:color w:val="000000" w:themeColor="text1"/>
          <w:sz w:val="22"/>
          <w:szCs w:val="22"/>
          <w:lang w:val="kk-KZ"/>
        </w:rPr>
        <w:t xml:space="preserve"> № 1 </w:t>
      </w:r>
      <w:r w:rsidR="00211E18">
        <w:rPr>
          <w:rFonts w:ascii="Arial" w:hAnsi="Arial" w:cs="Arial"/>
          <w:color w:val="000000" w:themeColor="text1"/>
          <w:sz w:val="22"/>
          <w:szCs w:val="22"/>
          <w:lang w:val="kk-KZ"/>
        </w:rPr>
        <w:t>Қ</w:t>
      </w:r>
      <w:r w:rsidRPr="009E4B35">
        <w:rPr>
          <w:rFonts w:ascii="Arial" w:hAnsi="Arial" w:cs="Arial"/>
          <w:color w:val="000000" w:themeColor="text1"/>
          <w:sz w:val="22"/>
          <w:szCs w:val="22"/>
          <w:lang w:val="kk-KZ"/>
        </w:rPr>
        <w:t xml:space="preserve">осымшасының </w:t>
      </w:r>
      <w:r w:rsidR="00C425A3" w:rsidRPr="009E4B35">
        <w:rPr>
          <w:rFonts w:ascii="Arial" w:hAnsi="Arial" w:cs="Arial"/>
          <w:color w:val="000000" w:themeColor="text1"/>
          <w:sz w:val="22"/>
          <w:szCs w:val="22"/>
          <w:lang w:val="kk-KZ"/>
        </w:rPr>
        <w:t>2 және 3</w:t>
      </w:r>
      <w:r w:rsidRPr="009E4B35">
        <w:rPr>
          <w:rFonts w:ascii="Arial" w:hAnsi="Arial" w:cs="Arial"/>
          <w:color w:val="000000" w:themeColor="text1"/>
          <w:sz w:val="22"/>
          <w:szCs w:val="22"/>
          <w:lang w:val="kk-KZ"/>
        </w:rPr>
        <w:t>-тарма</w:t>
      </w:r>
      <w:r w:rsidR="00C425A3" w:rsidRPr="009E4B35">
        <w:rPr>
          <w:rFonts w:ascii="Arial" w:hAnsi="Arial" w:cs="Arial"/>
          <w:color w:val="000000" w:themeColor="text1"/>
          <w:sz w:val="22"/>
          <w:szCs w:val="22"/>
          <w:lang w:val="kk-KZ"/>
        </w:rPr>
        <w:t>қтар</w:t>
      </w:r>
      <w:r w:rsidRPr="009E4B35">
        <w:rPr>
          <w:rFonts w:ascii="Arial" w:hAnsi="Arial" w:cs="Arial"/>
          <w:color w:val="000000" w:themeColor="text1"/>
          <w:sz w:val="22"/>
          <w:szCs w:val="22"/>
          <w:lang w:val="kk-KZ"/>
        </w:rPr>
        <w:t xml:space="preserve">ында сипатталған Қатысушының инвестициялық міндеттемелерді орындауға дайындығы </w:t>
      </w:r>
      <w:r w:rsidR="00F9205C" w:rsidRPr="009E4B35">
        <w:rPr>
          <w:rFonts w:ascii="Arial" w:hAnsi="Arial" w:cs="Arial"/>
          <w:color w:val="000000" w:themeColor="text1"/>
          <w:sz w:val="22"/>
          <w:szCs w:val="22"/>
          <w:lang w:val="kk-KZ"/>
        </w:rPr>
        <w:t>мен қабілеті</w:t>
      </w:r>
      <w:r w:rsidR="009E4B35" w:rsidRPr="009E4B35">
        <w:rPr>
          <w:rFonts w:ascii="Arial" w:hAnsi="Arial" w:cs="Arial"/>
          <w:color w:val="000000" w:themeColor="text1"/>
          <w:sz w:val="22"/>
          <w:szCs w:val="22"/>
          <w:lang w:val="kk-KZ"/>
        </w:rPr>
        <w:t>;</w:t>
      </w:r>
    </w:p>
    <w:bookmarkEnd w:id="3"/>
    <w:p w14:paraId="58A87802" w14:textId="1422C3E1" w:rsidR="001E337D" w:rsidRPr="001C3474" w:rsidRDefault="001E337D" w:rsidP="001E337D">
      <w:pPr>
        <w:ind w:firstLine="708"/>
        <w:rPr>
          <w:rFonts w:ascii="Arial" w:hAnsi="Arial" w:cs="Arial"/>
          <w:color w:val="222222"/>
          <w:sz w:val="22"/>
          <w:szCs w:val="22"/>
          <w:lang w:val="kk-KZ"/>
        </w:rPr>
      </w:pPr>
      <w:r w:rsidRPr="001C3474">
        <w:rPr>
          <w:rFonts w:ascii="Arial" w:hAnsi="Arial" w:cs="Arial"/>
          <w:color w:val="222222"/>
          <w:sz w:val="22"/>
          <w:szCs w:val="22"/>
          <w:lang w:val="kk-KZ"/>
        </w:rPr>
        <w:t xml:space="preserve">Ең төменгі талаптар – </w:t>
      </w:r>
      <w:r w:rsidR="009422D9">
        <w:rPr>
          <w:rFonts w:ascii="Arial" w:hAnsi="Arial" w:cs="Arial"/>
          <w:color w:val="222222"/>
          <w:sz w:val="22"/>
          <w:szCs w:val="22"/>
          <w:lang w:val="kk-KZ"/>
        </w:rPr>
        <w:t>Хабархатқа</w:t>
      </w:r>
      <w:r w:rsidRPr="001C3474">
        <w:rPr>
          <w:rFonts w:ascii="Arial" w:hAnsi="Arial" w:cs="Arial"/>
          <w:color w:val="222222"/>
          <w:sz w:val="22"/>
          <w:szCs w:val="22"/>
          <w:lang w:val="kk-KZ"/>
        </w:rPr>
        <w:t xml:space="preserve"> № 1 </w:t>
      </w:r>
      <w:r w:rsidR="00211E18">
        <w:rPr>
          <w:rFonts w:ascii="Arial" w:hAnsi="Arial" w:cs="Arial"/>
          <w:color w:val="222222"/>
          <w:sz w:val="22"/>
          <w:szCs w:val="22"/>
          <w:lang w:val="kk-KZ"/>
        </w:rPr>
        <w:t>Қ</w:t>
      </w:r>
      <w:r w:rsidRPr="001C3474">
        <w:rPr>
          <w:rFonts w:ascii="Arial" w:hAnsi="Arial" w:cs="Arial"/>
          <w:color w:val="222222"/>
          <w:sz w:val="22"/>
          <w:szCs w:val="22"/>
          <w:lang w:val="kk-KZ"/>
        </w:rPr>
        <w:t xml:space="preserve">осымшада көрсетілген </w:t>
      </w:r>
      <w:r w:rsidR="00A136F3">
        <w:rPr>
          <w:rFonts w:ascii="Arial" w:hAnsi="Arial" w:cs="Arial"/>
          <w:color w:val="222222"/>
          <w:sz w:val="22"/>
          <w:szCs w:val="22"/>
          <w:lang w:val="kk-KZ"/>
        </w:rPr>
        <w:t>А</w:t>
      </w:r>
      <w:r w:rsidRPr="001C3474">
        <w:rPr>
          <w:rFonts w:ascii="Arial" w:hAnsi="Arial" w:cs="Arial"/>
          <w:color w:val="222222"/>
          <w:sz w:val="22"/>
          <w:szCs w:val="22"/>
          <w:lang w:val="kk-KZ"/>
        </w:rPr>
        <w:t>ктивті сату шарттары</w:t>
      </w:r>
      <w:r w:rsidR="00F953A4">
        <w:rPr>
          <w:rFonts w:ascii="Arial" w:hAnsi="Arial" w:cs="Arial"/>
          <w:color w:val="222222"/>
          <w:sz w:val="22"/>
          <w:szCs w:val="22"/>
          <w:lang w:val="kk-KZ"/>
        </w:rPr>
        <w:t>н орындау</w:t>
      </w:r>
      <w:r w:rsidRPr="001C3474">
        <w:rPr>
          <w:rFonts w:ascii="Arial" w:hAnsi="Arial" w:cs="Arial"/>
          <w:color w:val="222222"/>
          <w:sz w:val="22"/>
          <w:szCs w:val="22"/>
          <w:lang w:val="kk-KZ"/>
        </w:rPr>
        <w:t>.</w:t>
      </w:r>
    </w:p>
    <w:p w14:paraId="5210BBA5" w14:textId="14C15240" w:rsidR="001E337D" w:rsidRPr="00AC298C" w:rsidRDefault="001E337D" w:rsidP="001E337D">
      <w:pPr>
        <w:ind w:firstLine="708"/>
        <w:rPr>
          <w:rFonts w:ascii="Arial" w:hAnsi="Arial" w:cs="Arial"/>
          <w:color w:val="222222"/>
          <w:sz w:val="22"/>
          <w:szCs w:val="22"/>
          <w:lang w:val="kk-KZ"/>
        </w:rPr>
      </w:pPr>
      <w:r w:rsidRPr="00AC298C">
        <w:rPr>
          <w:rFonts w:ascii="Arial" w:hAnsi="Arial" w:cs="Arial"/>
          <w:color w:val="222222"/>
          <w:sz w:val="22"/>
          <w:szCs w:val="22"/>
          <w:lang w:val="kk-KZ"/>
        </w:rPr>
        <w:t xml:space="preserve">Конкурстық ұсыныстарды бағалау </w:t>
      </w:r>
      <w:r w:rsidR="004227E9">
        <w:rPr>
          <w:rFonts w:ascii="Arial" w:hAnsi="Arial" w:cs="Arial"/>
          <w:color w:val="222222"/>
          <w:sz w:val="22"/>
          <w:szCs w:val="22"/>
          <w:lang w:val="kk-KZ"/>
        </w:rPr>
        <w:t>критерийлері</w:t>
      </w:r>
      <w:r w:rsidRPr="00AC298C">
        <w:rPr>
          <w:rFonts w:ascii="Arial" w:hAnsi="Arial" w:cs="Arial"/>
          <w:color w:val="222222"/>
          <w:sz w:val="22"/>
          <w:szCs w:val="22"/>
          <w:lang w:val="kk-KZ"/>
        </w:rPr>
        <w:t xml:space="preserve"> </w:t>
      </w:r>
      <w:r w:rsidR="00211E18">
        <w:rPr>
          <w:rFonts w:ascii="Arial" w:hAnsi="Arial" w:cs="Arial"/>
          <w:color w:val="222222"/>
          <w:sz w:val="22"/>
          <w:szCs w:val="22"/>
          <w:lang w:val="kk-KZ"/>
        </w:rPr>
        <w:t>К</w:t>
      </w:r>
      <w:r w:rsidRPr="00AC298C">
        <w:rPr>
          <w:rFonts w:ascii="Arial" w:hAnsi="Arial" w:cs="Arial"/>
          <w:color w:val="222222"/>
          <w:sz w:val="22"/>
          <w:szCs w:val="22"/>
          <w:lang w:val="kk-KZ"/>
        </w:rPr>
        <w:t xml:space="preserve">онкурстың 2-кезеңі барысында </w:t>
      </w:r>
      <w:r w:rsidR="00307EBB" w:rsidRPr="00AC298C">
        <w:rPr>
          <w:rFonts w:ascii="Arial" w:hAnsi="Arial" w:cs="Arial"/>
          <w:color w:val="222222"/>
          <w:sz w:val="22"/>
          <w:szCs w:val="22"/>
          <w:lang w:val="kk-KZ"/>
        </w:rPr>
        <w:t xml:space="preserve">айқындалатын </w:t>
      </w:r>
      <w:r w:rsidR="00607A2D">
        <w:rPr>
          <w:rFonts w:ascii="Arial" w:hAnsi="Arial" w:cs="Arial"/>
          <w:color w:val="222222"/>
          <w:sz w:val="22"/>
          <w:szCs w:val="22"/>
          <w:lang w:val="kk-KZ"/>
        </w:rPr>
        <w:t xml:space="preserve">және </w:t>
      </w:r>
      <w:r w:rsidRPr="00AC298C">
        <w:rPr>
          <w:rFonts w:ascii="Arial" w:hAnsi="Arial" w:cs="Arial"/>
          <w:color w:val="222222"/>
          <w:sz w:val="22"/>
          <w:szCs w:val="22"/>
          <w:lang w:val="kk-KZ"/>
        </w:rPr>
        <w:t>жіберіле</w:t>
      </w:r>
      <w:r w:rsidR="00DE1C98">
        <w:rPr>
          <w:rFonts w:ascii="Arial" w:hAnsi="Arial" w:cs="Arial"/>
          <w:color w:val="222222"/>
          <w:sz w:val="22"/>
          <w:szCs w:val="22"/>
          <w:lang w:val="kk-KZ"/>
        </w:rPr>
        <w:t xml:space="preserve">тін </w:t>
      </w:r>
      <w:r w:rsidR="00DE1C98" w:rsidRPr="00AC298C">
        <w:rPr>
          <w:rFonts w:ascii="Arial" w:hAnsi="Arial" w:cs="Arial"/>
          <w:color w:val="222222"/>
          <w:sz w:val="22"/>
          <w:szCs w:val="22"/>
          <w:lang w:val="kk-KZ"/>
        </w:rPr>
        <w:t>болады</w:t>
      </w:r>
      <w:r w:rsidRPr="00AC298C">
        <w:rPr>
          <w:rFonts w:ascii="Arial" w:hAnsi="Arial" w:cs="Arial"/>
          <w:color w:val="222222"/>
          <w:sz w:val="22"/>
          <w:szCs w:val="22"/>
          <w:lang w:val="kk-KZ"/>
        </w:rPr>
        <w:t>.</w:t>
      </w:r>
    </w:p>
    <w:p w14:paraId="158F9894" w14:textId="577D2DFA" w:rsidR="001E337D" w:rsidRPr="00AC298C" w:rsidRDefault="001E337D" w:rsidP="001E337D">
      <w:pPr>
        <w:pStyle w:val="af9"/>
        <w:spacing w:line="240" w:lineRule="auto"/>
        <w:ind w:left="0" w:firstLine="720"/>
        <w:rPr>
          <w:rFonts w:ascii="Arial" w:hAnsi="Arial" w:cs="Arial"/>
          <w:color w:val="222222"/>
          <w:sz w:val="22"/>
          <w:szCs w:val="22"/>
          <w:lang w:val="kk-KZ"/>
        </w:rPr>
      </w:pPr>
      <w:r w:rsidRPr="00AC298C">
        <w:rPr>
          <w:rFonts w:ascii="Arial" w:hAnsi="Arial" w:cs="Arial"/>
          <w:color w:val="222222"/>
          <w:sz w:val="22"/>
          <w:szCs w:val="22"/>
          <w:lang w:val="kk-KZ"/>
        </w:rPr>
        <w:t>Активке меншік құқығының өту шарттары: Қағидалардың 40-тармағында көзделген тәртіп</w:t>
      </w:r>
      <w:r w:rsidR="00211E18">
        <w:rPr>
          <w:rFonts w:ascii="Arial" w:hAnsi="Arial" w:cs="Arial"/>
          <w:color w:val="222222"/>
          <w:sz w:val="22"/>
          <w:szCs w:val="22"/>
          <w:lang w:val="kk-KZ"/>
        </w:rPr>
        <w:t xml:space="preserve"> бойынша</w:t>
      </w:r>
      <w:r w:rsidRPr="00AC298C">
        <w:rPr>
          <w:rFonts w:ascii="Arial" w:hAnsi="Arial" w:cs="Arial"/>
          <w:color w:val="222222"/>
          <w:sz w:val="22"/>
          <w:szCs w:val="22"/>
          <w:lang w:val="kk-KZ"/>
        </w:rPr>
        <w:t>.</w:t>
      </w:r>
    </w:p>
    <w:p w14:paraId="24698D23" w14:textId="32F7A474" w:rsidR="0055335C" w:rsidRPr="00AC298C" w:rsidRDefault="00B21C47" w:rsidP="002F142A">
      <w:pPr>
        <w:ind w:firstLine="720"/>
        <w:jc w:val="both"/>
        <w:rPr>
          <w:rFonts w:ascii="Arial" w:hAnsi="Arial" w:cs="Arial"/>
          <w:color w:val="222222"/>
          <w:sz w:val="22"/>
          <w:szCs w:val="22"/>
          <w:lang w:val="kk-KZ"/>
        </w:rPr>
      </w:pPr>
      <w:r>
        <w:rPr>
          <w:rFonts w:ascii="Arial" w:hAnsi="Arial" w:cs="Arial"/>
          <w:color w:val="222222"/>
          <w:sz w:val="22"/>
          <w:szCs w:val="22"/>
          <w:lang w:val="kk-KZ"/>
        </w:rPr>
        <w:t>Хабархат</w:t>
      </w:r>
      <w:r w:rsidR="0055335C" w:rsidRPr="00AC298C">
        <w:rPr>
          <w:rFonts w:ascii="Arial" w:hAnsi="Arial" w:cs="Arial"/>
          <w:color w:val="222222"/>
          <w:sz w:val="22"/>
          <w:szCs w:val="22"/>
          <w:lang w:val="kk-KZ"/>
        </w:rPr>
        <w:t xml:space="preserve"> талаптарына сәйкес келмеген, сондай-ақ </w:t>
      </w:r>
      <w:r w:rsidR="00C10B9C" w:rsidRPr="00AC298C">
        <w:rPr>
          <w:rFonts w:ascii="Arial" w:hAnsi="Arial" w:cs="Arial"/>
          <w:color w:val="222222"/>
          <w:sz w:val="22"/>
          <w:szCs w:val="22"/>
          <w:lang w:val="kk-KZ"/>
        </w:rPr>
        <w:t>белгіленген</w:t>
      </w:r>
      <w:r w:rsidR="00C10B9C">
        <w:rPr>
          <w:rFonts w:ascii="Arial" w:hAnsi="Arial" w:cs="Arial"/>
          <w:color w:val="222222"/>
          <w:sz w:val="22"/>
          <w:szCs w:val="22"/>
          <w:lang w:val="kk-KZ"/>
        </w:rPr>
        <w:t xml:space="preserve"> </w:t>
      </w:r>
      <w:r w:rsidR="0035286B">
        <w:rPr>
          <w:rFonts w:ascii="Arial" w:hAnsi="Arial" w:cs="Arial"/>
          <w:color w:val="222222"/>
          <w:sz w:val="22"/>
          <w:szCs w:val="22"/>
          <w:lang w:val="kk-KZ"/>
        </w:rPr>
        <w:t>М</w:t>
      </w:r>
      <w:r w:rsidR="0055335C" w:rsidRPr="00AC298C">
        <w:rPr>
          <w:rFonts w:ascii="Arial" w:hAnsi="Arial" w:cs="Arial"/>
          <w:color w:val="222222"/>
          <w:sz w:val="22"/>
          <w:szCs w:val="22"/>
          <w:lang w:val="kk-KZ"/>
        </w:rPr>
        <w:t>әміле</w:t>
      </w:r>
      <w:r w:rsidR="00211E18">
        <w:rPr>
          <w:rFonts w:ascii="Arial" w:hAnsi="Arial" w:cs="Arial"/>
          <w:color w:val="222222"/>
          <w:sz w:val="22"/>
          <w:szCs w:val="22"/>
          <w:lang w:val="kk-KZ"/>
        </w:rPr>
        <w:t>нің</w:t>
      </w:r>
      <w:r w:rsidR="0035286B">
        <w:rPr>
          <w:rFonts w:ascii="Arial" w:hAnsi="Arial" w:cs="Arial"/>
          <w:color w:val="222222"/>
          <w:sz w:val="22"/>
          <w:szCs w:val="22"/>
          <w:lang w:val="kk-KZ"/>
        </w:rPr>
        <w:t xml:space="preserve"> </w:t>
      </w:r>
      <w:r w:rsidR="0055335C" w:rsidRPr="00AC298C">
        <w:rPr>
          <w:rFonts w:ascii="Arial" w:hAnsi="Arial" w:cs="Arial"/>
          <w:color w:val="222222"/>
          <w:sz w:val="22"/>
          <w:szCs w:val="22"/>
          <w:lang w:val="kk-KZ"/>
        </w:rPr>
        <w:t xml:space="preserve">ең төменгі құнынан төмен </w:t>
      </w:r>
      <w:r w:rsidR="00861293">
        <w:rPr>
          <w:rFonts w:ascii="Arial" w:hAnsi="Arial" w:cs="Arial"/>
          <w:color w:val="222222"/>
          <w:sz w:val="22"/>
          <w:szCs w:val="22"/>
          <w:lang w:val="kk-KZ"/>
        </w:rPr>
        <w:t>М</w:t>
      </w:r>
      <w:r w:rsidR="0055335C" w:rsidRPr="00AC298C">
        <w:rPr>
          <w:rFonts w:ascii="Arial" w:hAnsi="Arial" w:cs="Arial"/>
          <w:color w:val="222222"/>
          <w:sz w:val="22"/>
          <w:szCs w:val="22"/>
          <w:lang w:val="kk-KZ"/>
        </w:rPr>
        <w:t xml:space="preserve">әміле құны бойынша баға ұсынысын берген жағдайда, </w:t>
      </w:r>
      <w:r w:rsidR="00211E18">
        <w:rPr>
          <w:rFonts w:ascii="Arial" w:hAnsi="Arial" w:cs="Arial"/>
          <w:color w:val="222222"/>
          <w:sz w:val="22"/>
          <w:szCs w:val="22"/>
          <w:lang w:val="kk-KZ"/>
        </w:rPr>
        <w:t>С</w:t>
      </w:r>
      <w:r w:rsidR="0055335C" w:rsidRPr="00AC298C">
        <w:rPr>
          <w:rFonts w:ascii="Arial" w:hAnsi="Arial" w:cs="Arial"/>
          <w:color w:val="222222"/>
          <w:sz w:val="22"/>
          <w:szCs w:val="22"/>
          <w:lang w:val="kk-KZ"/>
        </w:rPr>
        <w:t xml:space="preserve">алалық компания </w:t>
      </w:r>
      <w:r w:rsidR="00211E18">
        <w:rPr>
          <w:rFonts w:ascii="Arial" w:hAnsi="Arial" w:cs="Arial"/>
          <w:color w:val="222222"/>
          <w:sz w:val="22"/>
          <w:szCs w:val="22"/>
          <w:lang w:val="kk-KZ"/>
        </w:rPr>
        <w:t>К</w:t>
      </w:r>
      <w:r w:rsidR="0055335C" w:rsidRPr="00AC298C">
        <w:rPr>
          <w:rFonts w:ascii="Arial" w:hAnsi="Arial" w:cs="Arial"/>
          <w:color w:val="222222"/>
          <w:sz w:val="22"/>
          <w:szCs w:val="22"/>
          <w:lang w:val="kk-KZ"/>
        </w:rPr>
        <w:t xml:space="preserve">онкурстың кез келген кезеңінде </w:t>
      </w:r>
      <w:r w:rsidR="00211E18">
        <w:rPr>
          <w:rFonts w:ascii="Arial" w:hAnsi="Arial" w:cs="Arial"/>
          <w:color w:val="222222"/>
          <w:sz w:val="22"/>
          <w:szCs w:val="22"/>
          <w:lang w:val="kk-KZ"/>
        </w:rPr>
        <w:t>Қ</w:t>
      </w:r>
      <w:r w:rsidR="0055335C" w:rsidRPr="00AC298C">
        <w:rPr>
          <w:rFonts w:ascii="Arial" w:hAnsi="Arial" w:cs="Arial"/>
          <w:color w:val="222222"/>
          <w:sz w:val="22"/>
          <w:szCs w:val="22"/>
          <w:lang w:val="kk-KZ"/>
        </w:rPr>
        <w:t>атысушының өтінімі мен баға ұсынысын қабылдамауға құқылы.</w:t>
      </w:r>
    </w:p>
    <w:p w14:paraId="16752033" w14:textId="7565B568" w:rsidR="00F01288" w:rsidRPr="00AC298C" w:rsidRDefault="00F01288" w:rsidP="002F142A">
      <w:pPr>
        <w:ind w:firstLine="720"/>
        <w:jc w:val="both"/>
        <w:rPr>
          <w:rFonts w:ascii="Arial" w:hAnsi="Arial" w:cs="Arial"/>
          <w:color w:val="222222"/>
          <w:sz w:val="22"/>
          <w:szCs w:val="22"/>
          <w:lang w:val="kk-KZ"/>
        </w:rPr>
      </w:pPr>
      <w:r w:rsidRPr="00AC298C">
        <w:rPr>
          <w:rFonts w:ascii="Arial" w:hAnsi="Arial" w:cs="Arial"/>
          <w:color w:val="222222"/>
          <w:sz w:val="22"/>
          <w:szCs w:val="22"/>
          <w:lang w:val="kk-KZ"/>
        </w:rPr>
        <w:t xml:space="preserve">Егер </w:t>
      </w:r>
      <w:r w:rsidR="00211E18">
        <w:rPr>
          <w:rFonts w:ascii="Arial" w:hAnsi="Arial" w:cs="Arial"/>
          <w:color w:val="222222"/>
          <w:sz w:val="22"/>
          <w:szCs w:val="22"/>
          <w:lang w:val="kk-KZ"/>
        </w:rPr>
        <w:t>Қ</w:t>
      </w:r>
      <w:r w:rsidRPr="00AC298C">
        <w:rPr>
          <w:rFonts w:ascii="Arial" w:hAnsi="Arial" w:cs="Arial"/>
          <w:color w:val="222222"/>
          <w:sz w:val="22"/>
          <w:szCs w:val="22"/>
          <w:lang w:val="kk-KZ"/>
        </w:rPr>
        <w:t xml:space="preserve">атысушы </w:t>
      </w:r>
      <w:r w:rsidR="00FA66C0">
        <w:rPr>
          <w:rFonts w:ascii="Arial" w:hAnsi="Arial" w:cs="Arial"/>
          <w:color w:val="222222"/>
          <w:sz w:val="22"/>
          <w:szCs w:val="22"/>
          <w:lang w:val="kk-KZ"/>
        </w:rPr>
        <w:t>Хабархатқа</w:t>
      </w:r>
      <w:r w:rsidRPr="00AC298C">
        <w:rPr>
          <w:rFonts w:ascii="Arial" w:hAnsi="Arial" w:cs="Arial"/>
          <w:color w:val="222222"/>
          <w:sz w:val="22"/>
          <w:szCs w:val="22"/>
          <w:lang w:val="kk-KZ"/>
        </w:rPr>
        <w:t xml:space="preserve"> № 1 </w:t>
      </w:r>
      <w:r w:rsidR="00211E18">
        <w:rPr>
          <w:rFonts w:ascii="Arial" w:hAnsi="Arial" w:cs="Arial"/>
          <w:color w:val="222222"/>
          <w:sz w:val="22"/>
          <w:szCs w:val="22"/>
          <w:lang w:val="kk-KZ"/>
        </w:rPr>
        <w:t>Қ</w:t>
      </w:r>
      <w:r w:rsidRPr="00AC298C">
        <w:rPr>
          <w:rFonts w:ascii="Arial" w:hAnsi="Arial" w:cs="Arial"/>
          <w:color w:val="222222"/>
          <w:sz w:val="22"/>
          <w:szCs w:val="22"/>
          <w:lang w:val="kk-KZ"/>
        </w:rPr>
        <w:t xml:space="preserve">осымшаның 4.5-тармағына сәйкес берешектің бір бөлігін реттеуді ұсынса және Актив үшін ұсынылатын баға </w:t>
      </w:r>
      <w:r w:rsidR="006B67D1">
        <w:rPr>
          <w:rFonts w:ascii="Arial" w:hAnsi="Arial" w:cs="Arial"/>
          <w:color w:val="222222"/>
          <w:sz w:val="22"/>
          <w:szCs w:val="22"/>
          <w:lang w:val="kk-KZ"/>
        </w:rPr>
        <w:t xml:space="preserve">Хабархатқа </w:t>
      </w:r>
      <w:r w:rsidRPr="00AC298C">
        <w:rPr>
          <w:rFonts w:ascii="Arial" w:hAnsi="Arial" w:cs="Arial"/>
          <w:color w:val="222222"/>
          <w:sz w:val="22"/>
          <w:szCs w:val="22"/>
          <w:lang w:val="kk-KZ"/>
        </w:rPr>
        <w:t xml:space="preserve">№ 1 </w:t>
      </w:r>
      <w:r w:rsidR="00B649CF">
        <w:rPr>
          <w:rFonts w:ascii="Arial" w:hAnsi="Arial" w:cs="Arial"/>
          <w:color w:val="222222"/>
          <w:sz w:val="22"/>
          <w:szCs w:val="22"/>
          <w:lang w:val="kk-KZ"/>
        </w:rPr>
        <w:t>Қ</w:t>
      </w:r>
      <w:r w:rsidRPr="00AC298C">
        <w:rPr>
          <w:rFonts w:ascii="Arial" w:hAnsi="Arial" w:cs="Arial"/>
          <w:color w:val="222222"/>
          <w:sz w:val="22"/>
          <w:szCs w:val="22"/>
          <w:lang w:val="kk-KZ"/>
        </w:rPr>
        <w:t>осымшаның 4.</w:t>
      </w:r>
      <w:r w:rsidR="00EA09EC" w:rsidRPr="00AC298C">
        <w:rPr>
          <w:rFonts w:ascii="Arial" w:hAnsi="Arial" w:cs="Arial"/>
          <w:color w:val="222222"/>
          <w:sz w:val="22"/>
          <w:szCs w:val="22"/>
          <w:lang w:val="kk-KZ"/>
        </w:rPr>
        <w:t>6</w:t>
      </w:r>
      <w:r w:rsidRPr="00AC298C">
        <w:rPr>
          <w:rFonts w:ascii="Arial" w:hAnsi="Arial" w:cs="Arial"/>
          <w:color w:val="222222"/>
          <w:sz w:val="22"/>
          <w:szCs w:val="22"/>
          <w:lang w:val="kk-KZ"/>
        </w:rPr>
        <w:t xml:space="preserve">-тармағына сәйкес </w:t>
      </w:r>
      <w:r w:rsidR="00DB180A">
        <w:rPr>
          <w:rFonts w:ascii="Arial" w:hAnsi="Arial" w:cs="Arial"/>
          <w:color w:val="222222"/>
          <w:sz w:val="22"/>
          <w:szCs w:val="22"/>
          <w:lang w:val="kk-KZ"/>
        </w:rPr>
        <w:t>Қ</w:t>
      </w:r>
      <w:r w:rsidRPr="00AC298C">
        <w:rPr>
          <w:rFonts w:ascii="Arial" w:hAnsi="Arial" w:cs="Arial"/>
          <w:color w:val="222222"/>
          <w:sz w:val="22"/>
          <w:szCs w:val="22"/>
          <w:lang w:val="kk-KZ"/>
        </w:rPr>
        <w:t xml:space="preserve">оғам тарапынан </w:t>
      </w:r>
      <w:r w:rsidR="001F112B" w:rsidRPr="00AC298C">
        <w:rPr>
          <w:rFonts w:ascii="Arial" w:hAnsi="Arial" w:cs="Arial"/>
          <w:color w:val="222222"/>
          <w:sz w:val="22"/>
          <w:szCs w:val="22"/>
          <w:lang w:val="kk-KZ"/>
        </w:rPr>
        <w:t>А</w:t>
      </w:r>
      <w:r w:rsidRPr="00AC298C">
        <w:rPr>
          <w:rFonts w:ascii="Arial" w:hAnsi="Arial" w:cs="Arial"/>
          <w:color w:val="222222"/>
          <w:sz w:val="22"/>
          <w:szCs w:val="22"/>
          <w:lang w:val="kk-KZ"/>
        </w:rPr>
        <w:t xml:space="preserve">ктивтің жарғылық капиталына </w:t>
      </w:r>
      <w:r w:rsidR="000E5424">
        <w:rPr>
          <w:rFonts w:ascii="Arial" w:hAnsi="Arial" w:cs="Arial"/>
          <w:color w:val="222222"/>
          <w:sz w:val="22"/>
          <w:szCs w:val="22"/>
          <w:lang w:val="kk-KZ"/>
        </w:rPr>
        <w:t xml:space="preserve">Хабархатқа </w:t>
      </w:r>
      <w:r w:rsidRPr="00AC298C">
        <w:rPr>
          <w:rFonts w:ascii="Arial" w:hAnsi="Arial" w:cs="Arial"/>
          <w:color w:val="222222"/>
          <w:sz w:val="22"/>
          <w:szCs w:val="22"/>
          <w:lang w:val="kk-KZ"/>
        </w:rPr>
        <w:t xml:space="preserve">№ 1 </w:t>
      </w:r>
      <w:r w:rsidR="00B649CF">
        <w:rPr>
          <w:rFonts w:ascii="Arial" w:hAnsi="Arial" w:cs="Arial"/>
          <w:color w:val="222222"/>
          <w:sz w:val="22"/>
          <w:szCs w:val="22"/>
          <w:lang w:val="kk-KZ"/>
        </w:rPr>
        <w:t>Қ</w:t>
      </w:r>
      <w:r w:rsidRPr="00AC298C">
        <w:rPr>
          <w:rFonts w:ascii="Arial" w:hAnsi="Arial" w:cs="Arial"/>
          <w:color w:val="222222"/>
          <w:sz w:val="22"/>
          <w:szCs w:val="22"/>
          <w:lang w:val="kk-KZ"/>
        </w:rPr>
        <w:t>осымшаның 4.</w:t>
      </w:r>
      <w:r w:rsidR="00EA09EC" w:rsidRPr="00AC298C">
        <w:rPr>
          <w:rFonts w:ascii="Arial" w:hAnsi="Arial" w:cs="Arial"/>
          <w:color w:val="222222"/>
          <w:sz w:val="22"/>
          <w:szCs w:val="22"/>
          <w:lang w:val="kk-KZ"/>
        </w:rPr>
        <w:t>3</w:t>
      </w:r>
      <w:r w:rsidRPr="00AC298C">
        <w:rPr>
          <w:rFonts w:ascii="Arial" w:hAnsi="Arial" w:cs="Arial"/>
          <w:color w:val="222222"/>
          <w:sz w:val="22"/>
          <w:szCs w:val="22"/>
          <w:lang w:val="kk-KZ"/>
        </w:rPr>
        <w:t xml:space="preserve">-тармағына сәйкес капиталдандыру жүргізілгеннен кейін </w:t>
      </w:r>
      <w:r w:rsidR="001F112B" w:rsidRPr="00AC298C">
        <w:rPr>
          <w:rFonts w:ascii="Arial" w:hAnsi="Arial" w:cs="Arial"/>
          <w:color w:val="222222"/>
          <w:sz w:val="22"/>
          <w:szCs w:val="22"/>
          <w:lang w:val="kk-KZ"/>
        </w:rPr>
        <w:t>А</w:t>
      </w:r>
      <w:r w:rsidRPr="00AC298C">
        <w:rPr>
          <w:rFonts w:ascii="Arial" w:hAnsi="Arial" w:cs="Arial"/>
          <w:color w:val="222222"/>
          <w:sz w:val="22"/>
          <w:szCs w:val="22"/>
          <w:lang w:val="kk-KZ"/>
        </w:rPr>
        <w:t xml:space="preserve">ктивтің меншікті капиталының баланстық құнынан аспаса, </w:t>
      </w:r>
      <w:r w:rsidR="007A3A22" w:rsidRPr="00AC298C">
        <w:rPr>
          <w:rFonts w:ascii="Arial" w:hAnsi="Arial" w:cs="Arial"/>
          <w:color w:val="222222"/>
          <w:sz w:val="22"/>
          <w:szCs w:val="22"/>
          <w:lang w:val="kk-KZ"/>
        </w:rPr>
        <w:t>С</w:t>
      </w:r>
      <w:r w:rsidRPr="00AC298C">
        <w:rPr>
          <w:rFonts w:ascii="Arial" w:hAnsi="Arial" w:cs="Arial"/>
          <w:color w:val="222222"/>
          <w:sz w:val="22"/>
          <w:szCs w:val="22"/>
          <w:lang w:val="kk-KZ"/>
        </w:rPr>
        <w:t xml:space="preserve">алалық компания қатысушының өтінімін және баға ұсынысын </w:t>
      </w:r>
      <w:r w:rsidR="00B649CF">
        <w:rPr>
          <w:rFonts w:ascii="Arial" w:hAnsi="Arial" w:cs="Arial"/>
          <w:color w:val="222222"/>
          <w:sz w:val="22"/>
          <w:szCs w:val="22"/>
          <w:lang w:val="kk-KZ"/>
        </w:rPr>
        <w:t>К</w:t>
      </w:r>
      <w:r w:rsidRPr="00AC298C">
        <w:rPr>
          <w:rFonts w:ascii="Arial" w:hAnsi="Arial" w:cs="Arial"/>
          <w:color w:val="222222"/>
          <w:sz w:val="22"/>
          <w:szCs w:val="22"/>
          <w:lang w:val="kk-KZ"/>
        </w:rPr>
        <w:t>онкурстың кез келген кезеңінде қабылдамауға құқылы.</w:t>
      </w:r>
    </w:p>
    <w:p w14:paraId="44FA4851" w14:textId="233F4600" w:rsidR="00E15D4E" w:rsidRPr="001367EF" w:rsidRDefault="00E15D4E" w:rsidP="002F142A">
      <w:pPr>
        <w:keepNext/>
        <w:autoSpaceDE w:val="0"/>
        <w:autoSpaceDN w:val="0"/>
        <w:adjustRightInd w:val="0"/>
        <w:ind w:firstLine="720"/>
        <w:jc w:val="both"/>
        <w:rPr>
          <w:rFonts w:ascii="Arial" w:hAnsi="Arial" w:cs="Arial"/>
          <w:b/>
          <w:sz w:val="22"/>
          <w:szCs w:val="22"/>
          <w:lang w:val="kk-KZ"/>
        </w:rPr>
      </w:pPr>
      <w:r w:rsidRPr="001367EF">
        <w:rPr>
          <w:rFonts w:ascii="Arial" w:hAnsi="Arial" w:cs="Arial"/>
          <w:b/>
          <w:sz w:val="22"/>
          <w:szCs w:val="22"/>
          <w:lang w:val="kk-KZ"/>
        </w:rPr>
        <w:t xml:space="preserve">Конкурстық өтінімді </w:t>
      </w:r>
      <w:r>
        <w:rPr>
          <w:rFonts w:ascii="Arial" w:hAnsi="Arial" w:cs="Arial"/>
          <w:b/>
          <w:sz w:val="22"/>
          <w:szCs w:val="22"/>
          <w:lang w:val="kk-KZ"/>
        </w:rPr>
        <w:t>қамсыздандыру</w:t>
      </w:r>
      <w:r w:rsidRPr="001367EF">
        <w:rPr>
          <w:rFonts w:ascii="Arial" w:hAnsi="Arial" w:cs="Arial"/>
          <w:b/>
          <w:sz w:val="22"/>
          <w:szCs w:val="22"/>
          <w:lang w:val="kk-KZ"/>
        </w:rPr>
        <w:t>:</w:t>
      </w:r>
    </w:p>
    <w:p w14:paraId="63F50EE4" w14:textId="59ED5AA7" w:rsidR="00712B71" w:rsidRPr="001367EF" w:rsidRDefault="00712B71" w:rsidP="002F142A">
      <w:pPr>
        <w:tabs>
          <w:tab w:val="left" w:pos="720"/>
        </w:tabs>
        <w:ind w:firstLine="720"/>
        <w:jc w:val="both"/>
        <w:rPr>
          <w:rFonts w:ascii="Arial" w:hAnsi="Arial" w:cs="Arial"/>
          <w:sz w:val="22"/>
          <w:szCs w:val="22"/>
          <w:lang w:val="kk-KZ"/>
        </w:rPr>
      </w:pPr>
      <w:r w:rsidRPr="001367EF">
        <w:rPr>
          <w:rFonts w:ascii="Arial" w:hAnsi="Arial" w:cs="Arial"/>
          <w:sz w:val="22"/>
          <w:szCs w:val="22"/>
          <w:lang w:val="kk-KZ"/>
        </w:rPr>
        <w:t xml:space="preserve">Конкурсқа қатысу үшін </w:t>
      </w:r>
      <w:r w:rsidR="00EC3985">
        <w:rPr>
          <w:rFonts w:ascii="Arial" w:hAnsi="Arial" w:cs="Arial"/>
          <w:sz w:val="22"/>
          <w:szCs w:val="22"/>
          <w:lang w:val="kk-KZ"/>
        </w:rPr>
        <w:t>Қ</w:t>
      </w:r>
      <w:r w:rsidRPr="001367EF">
        <w:rPr>
          <w:rFonts w:ascii="Arial" w:hAnsi="Arial" w:cs="Arial"/>
          <w:sz w:val="22"/>
          <w:szCs w:val="22"/>
          <w:lang w:val="kk-KZ"/>
        </w:rPr>
        <w:t xml:space="preserve">атысушы өтінімдерді қабылдау аяқталған күннен кешіктірмей 300 000 000 (үш жүз миллион) теңге мөлшерінде кепілдік жарна түрінде </w:t>
      </w:r>
      <w:r w:rsidR="00B649CF">
        <w:rPr>
          <w:rFonts w:ascii="Arial" w:hAnsi="Arial" w:cs="Arial"/>
          <w:sz w:val="22"/>
          <w:szCs w:val="22"/>
          <w:lang w:val="kk-KZ"/>
        </w:rPr>
        <w:t>қамсыздандыруды</w:t>
      </w:r>
      <w:r w:rsidRPr="001367EF">
        <w:rPr>
          <w:rFonts w:ascii="Arial" w:hAnsi="Arial" w:cs="Arial"/>
          <w:sz w:val="22"/>
          <w:szCs w:val="22"/>
          <w:lang w:val="kk-KZ"/>
        </w:rPr>
        <w:t xml:space="preserve"> (бұдан әрі – </w:t>
      </w:r>
      <w:r w:rsidRPr="001367EF">
        <w:rPr>
          <w:rFonts w:ascii="Arial" w:hAnsi="Arial" w:cs="Arial"/>
          <w:b/>
          <w:bCs/>
          <w:sz w:val="22"/>
          <w:szCs w:val="22"/>
          <w:lang w:val="kk-KZ"/>
        </w:rPr>
        <w:t>"</w:t>
      </w:r>
      <w:r w:rsidR="00C355E4" w:rsidRPr="00C355E4">
        <w:rPr>
          <w:rFonts w:ascii="Arial" w:hAnsi="Arial" w:cs="Arial"/>
          <w:b/>
          <w:bCs/>
          <w:sz w:val="22"/>
          <w:szCs w:val="22"/>
          <w:lang w:val="kk-KZ"/>
        </w:rPr>
        <w:t>Қамсыздандыру</w:t>
      </w:r>
      <w:r w:rsidRPr="001367EF">
        <w:rPr>
          <w:rFonts w:ascii="Arial" w:hAnsi="Arial" w:cs="Arial"/>
          <w:b/>
          <w:bCs/>
          <w:sz w:val="22"/>
          <w:szCs w:val="22"/>
          <w:lang w:val="kk-KZ"/>
        </w:rPr>
        <w:t>"</w:t>
      </w:r>
      <w:r w:rsidRPr="001367EF">
        <w:rPr>
          <w:rFonts w:ascii="Arial" w:hAnsi="Arial" w:cs="Arial"/>
          <w:sz w:val="22"/>
          <w:szCs w:val="22"/>
          <w:lang w:val="kk-KZ"/>
        </w:rPr>
        <w:t>) ұсынуы қажет.</w:t>
      </w:r>
    </w:p>
    <w:p w14:paraId="45DCD1B8" w14:textId="09AF59A3" w:rsidR="00183DEB" w:rsidRPr="004D47E3" w:rsidRDefault="00023A00" w:rsidP="002F142A">
      <w:pPr>
        <w:tabs>
          <w:tab w:val="left" w:pos="720"/>
        </w:tabs>
        <w:ind w:firstLine="720"/>
        <w:jc w:val="both"/>
        <w:rPr>
          <w:rFonts w:ascii="Arial" w:hAnsi="Arial" w:cs="Arial"/>
          <w:color w:val="222222"/>
          <w:sz w:val="22"/>
          <w:szCs w:val="22"/>
          <w:lang w:val="kk-KZ"/>
        </w:rPr>
      </w:pPr>
      <w:r>
        <w:rPr>
          <w:rFonts w:ascii="Arial" w:hAnsi="Arial" w:cs="Arial"/>
          <w:color w:val="222222"/>
          <w:sz w:val="22"/>
          <w:szCs w:val="22"/>
          <w:lang w:val="kk-KZ"/>
        </w:rPr>
        <w:t>Қамсыздандыру</w:t>
      </w:r>
      <w:r w:rsidRPr="004D47E3">
        <w:rPr>
          <w:rFonts w:ascii="Arial" w:hAnsi="Arial" w:cs="Arial"/>
          <w:color w:val="222222"/>
          <w:sz w:val="22"/>
          <w:szCs w:val="22"/>
          <w:lang w:val="kk-KZ"/>
        </w:rPr>
        <w:t xml:space="preserve"> </w:t>
      </w:r>
      <w:r w:rsidR="001A2691" w:rsidRPr="001A2691">
        <w:rPr>
          <w:rFonts w:ascii="Arial" w:hAnsi="Arial" w:cs="Arial"/>
          <w:color w:val="222222"/>
          <w:sz w:val="22"/>
          <w:szCs w:val="22"/>
          <w:lang w:val="kk-KZ"/>
        </w:rPr>
        <w:t>Қ</w:t>
      </w:r>
      <w:r w:rsidR="001A2691" w:rsidRPr="001A2691">
        <w:rPr>
          <w:rFonts w:ascii="Arial" w:hAnsi="Arial" w:cs="Arial"/>
          <w:color w:val="222222"/>
          <w:sz w:val="22"/>
          <w:szCs w:val="22"/>
          <w:lang w:val="kk-KZ"/>
        </w:rPr>
        <w:t>оғамның</w:t>
      </w:r>
      <w:r w:rsidRPr="004D47E3">
        <w:rPr>
          <w:rFonts w:ascii="Arial" w:hAnsi="Arial" w:cs="Arial"/>
          <w:color w:val="222222"/>
          <w:sz w:val="22"/>
          <w:szCs w:val="22"/>
          <w:lang w:val="kk-KZ"/>
        </w:rPr>
        <w:t xml:space="preserve"> банк шотына </w:t>
      </w:r>
      <w:r w:rsidR="00B649CF">
        <w:rPr>
          <w:rFonts w:ascii="Arial" w:hAnsi="Arial" w:cs="Arial"/>
          <w:color w:val="222222"/>
          <w:sz w:val="22"/>
          <w:szCs w:val="22"/>
          <w:lang w:val="kk-KZ"/>
        </w:rPr>
        <w:t>келесі</w:t>
      </w:r>
      <w:r w:rsidR="00024FF7">
        <w:rPr>
          <w:rFonts w:ascii="Arial" w:hAnsi="Arial" w:cs="Arial"/>
          <w:color w:val="222222"/>
          <w:sz w:val="22"/>
          <w:szCs w:val="22"/>
          <w:lang w:val="kk-KZ"/>
        </w:rPr>
        <w:t xml:space="preserve"> </w:t>
      </w:r>
      <w:r w:rsidRPr="004D47E3">
        <w:rPr>
          <w:rFonts w:ascii="Arial" w:hAnsi="Arial" w:cs="Arial"/>
          <w:color w:val="222222"/>
          <w:sz w:val="22"/>
          <w:szCs w:val="22"/>
          <w:lang w:val="kk-KZ"/>
        </w:rPr>
        <w:t>деректемелер бойынша енгізіледі:</w:t>
      </w:r>
    </w:p>
    <w:p w14:paraId="1F3B49DB" w14:textId="77777777" w:rsidR="00AC298C" w:rsidRPr="004D47E3" w:rsidRDefault="00AF775F" w:rsidP="002F142A">
      <w:pPr>
        <w:shd w:val="clear" w:color="auto" w:fill="FFFFFF"/>
        <w:tabs>
          <w:tab w:val="left" w:pos="2721"/>
        </w:tabs>
        <w:ind w:left="1440" w:hanging="720"/>
        <w:jc w:val="both"/>
        <w:rPr>
          <w:rFonts w:ascii="Arial" w:hAnsi="Arial" w:cs="Arial"/>
          <w:sz w:val="22"/>
          <w:szCs w:val="22"/>
          <w:lang w:val="kk-KZ"/>
        </w:rPr>
      </w:pPr>
      <w:r w:rsidRPr="004D47E3">
        <w:rPr>
          <w:rFonts w:ascii="Arial" w:hAnsi="Arial" w:cs="Arial"/>
          <w:sz w:val="22"/>
          <w:szCs w:val="22"/>
          <w:lang w:val="kk-KZ"/>
        </w:rPr>
        <w:tab/>
      </w:r>
    </w:p>
    <w:p w14:paraId="7358852E" w14:textId="22A96D9D" w:rsidR="00192688" w:rsidRPr="004D47E3" w:rsidRDefault="00AC298C" w:rsidP="002F142A">
      <w:pPr>
        <w:shd w:val="clear" w:color="auto" w:fill="FFFFFF"/>
        <w:tabs>
          <w:tab w:val="left" w:pos="2721"/>
        </w:tabs>
        <w:ind w:left="1440" w:hanging="720"/>
        <w:jc w:val="both"/>
        <w:rPr>
          <w:rFonts w:ascii="Arial" w:hAnsi="Arial" w:cs="Arial"/>
          <w:sz w:val="22"/>
          <w:szCs w:val="22"/>
          <w:lang w:val="kk-KZ"/>
        </w:rPr>
      </w:pPr>
      <w:r w:rsidRPr="004D47E3">
        <w:rPr>
          <w:rFonts w:ascii="Arial" w:hAnsi="Arial" w:cs="Arial"/>
          <w:sz w:val="22"/>
          <w:szCs w:val="22"/>
          <w:lang w:val="kk-KZ"/>
        </w:rPr>
        <w:tab/>
      </w:r>
      <w:r w:rsidR="00192688" w:rsidRPr="004D47E3">
        <w:rPr>
          <w:rFonts w:ascii="Arial" w:hAnsi="Arial" w:cs="Arial"/>
          <w:sz w:val="22"/>
          <w:szCs w:val="22"/>
          <w:lang w:val="kk-KZ"/>
        </w:rPr>
        <w:t xml:space="preserve">БИН 031 040 000 572, Кбе 16, БИК HSBKKZKX, </w:t>
      </w:r>
    </w:p>
    <w:p w14:paraId="73E045D3" w14:textId="77777777" w:rsidR="00192688" w:rsidRPr="004D47E3" w:rsidRDefault="00192688" w:rsidP="002F142A">
      <w:pPr>
        <w:shd w:val="clear" w:color="auto" w:fill="FFFFFF"/>
        <w:tabs>
          <w:tab w:val="left" w:pos="2721"/>
        </w:tabs>
        <w:ind w:left="1440" w:hanging="720"/>
        <w:jc w:val="both"/>
        <w:rPr>
          <w:rFonts w:ascii="Arial" w:hAnsi="Arial" w:cs="Arial"/>
          <w:sz w:val="22"/>
          <w:szCs w:val="22"/>
          <w:lang w:val="kk-KZ"/>
        </w:rPr>
      </w:pPr>
    </w:p>
    <w:p w14:paraId="25FA2DAC" w14:textId="457982DB" w:rsidR="00192688" w:rsidRPr="004D47E3" w:rsidRDefault="00192688" w:rsidP="002F142A">
      <w:pPr>
        <w:shd w:val="clear" w:color="auto" w:fill="FFFFFF"/>
        <w:tabs>
          <w:tab w:val="left" w:pos="2721"/>
        </w:tabs>
        <w:ind w:left="1440" w:hanging="720"/>
        <w:jc w:val="both"/>
        <w:rPr>
          <w:rFonts w:ascii="Arial" w:hAnsi="Arial" w:cs="Arial"/>
          <w:sz w:val="22"/>
          <w:szCs w:val="22"/>
          <w:lang w:val="kk-KZ"/>
        </w:rPr>
      </w:pPr>
      <w:r w:rsidRPr="004D47E3">
        <w:rPr>
          <w:rFonts w:ascii="Arial" w:hAnsi="Arial" w:cs="Arial"/>
          <w:sz w:val="22"/>
          <w:szCs w:val="22"/>
          <w:lang w:val="kk-KZ"/>
        </w:rPr>
        <w:tab/>
        <w:t xml:space="preserve">ИИК </w:t>
      </w:r>
      <w:r w:rsidR="001A2691" w:rsidRPr="001A2691">
        <w:rPr>
          <w:rFonts w:ascii="Arial" w:hAnsi="Arial" w:cs="Arial"/>
          <w:sz w:val="22"/>
          <w:szCs w:val="22"/>
          <w:lang w:val="kk-KZ"/>
        </w:rPr>
        <w:t>KZ 226 010 111 000 021 667 (KZT)</w:t>
      </w:r>
      <w:r w:rsidRPr="004D47E3">
        <w:rPr>
          <w:rFonts w:ascii="Arial" w:hAnsi="Arial" w:cs="Arial"/>
          <w:sz w:val="22"/>
          <w:szCs w:val="22"/>
          <w:lang w:val="kk-KZ"/>
        </w:rPr>
        <w:t xml:space="preserve">, </w:t>
      </w:r>
      <w:r w:rsidR="009924E2">
        <w:rPr>
          <w:rFonts w:ascii="Arial" w:hAnsi="Arial" w:cs="Arial"/>
          <w:sz w:val="22"/>
          <w:szCs w:val="22"/>
          <w:lang w:val="kk-KZ"/>
        </w:rPr>
        <w:t>«</w:t>
      </w:r>
      <w:r w:rsidR="009924E2" w:rsidRPr="004D47E3">
        <w:rPr>
          <w:rFonts w:ascii="Arial" w:hAnsi="Arial" w:cs="Arial"/>
          <w:sz w:val="22"/>
          <w:szCs w:val="22"/>
          <w:lang w:val="kk-KZ"/>
        </w:rPr>
        <w:t>Қазақстан Халық Банкі</w:t>
      </w:r>
      <w:r w:rsidR="009924E2">
        <w:rPr>
          <w:rFonts w:ascii="Arial" w:hAnsi="Arial" w:cs="Arial"/>
          <w:sz w:val="22"/>
          <w:szCs w:val="22"/>
          <w:lang w:val="kk-KZ"/>
        </w:rPr>
        <w:t xml:space="preserve">» </w:t>
      </w:r>
      <w:r w:rsidR="009924E2" w:rsidRPr="004D47E3">
        <w:rPr>
          <w:rFonts w:ascii="Arial" w:hAnsi="Arial" w:cs="Arial"/>
          <w:sz w:val="22"/>
          <w:szCs w:val="22"/>
          <w:lang w:val="kk-KZ"/>
        </w:rPr>
        <w:t>АҚ Астана өңірлік филиалы.</w:t>
      </w:r>
    </w:p>
    <w:p w14:paraId="4971EC8D" w14:textId="77777777" w:rsidR="00192688" w:rsidRPr="004D47E3" w:rsidRDefault="00192688" w:rsidP="002F142A">
      <w:pPr>
        <w:shd w:val="clear" w:color="auto" w:fill="FFFFFF"/>
        <w:tabs>
          <w:tab w:val="left" w:pos="2721"/>
        </w:tabs>
        <w:ind w:left="1440" w:hanging="720"/>
        <w:jc w:val="both"/>
        <w:rPr>
          <w:rFonts w:ascii="Arial" w:hAnsi="Arial" w:cs="Arial"/>
          <w:color w:val="222222"/>
          <w:sz w:val="22"/>
          <w:szCs w:val="22"/>
          <w:lang w:val="kk-KZ"/>
        </w:rPr>
      </w:pPr>
    </w:p>
    <w:p w14:paraId="189C17C9" w14:textId="6443D303" w:rsidR="00F85071" w:rsidRPr="002D3234" w:rsidRDefault="00F85071" w:rsidP="002F142A">
      <w:pPr>
        <w:shd w:val="clear" w:color="auto" w:fill="FFFFFF"/>
        <w:tabs>
          <w:tab w:val="left" w:pos="2721"/>
        </w:tabs>
        <w:ind w:left="1440" w:hanging="720"/>
        <w:jc w:val="both"/>
        <w:rPr>
          <w:rFonts w:ascii="Arial" w:hAnsi="Arial" w:cs="Arial"/>
          <w:color w:val="222222"/>
          <w:sz w:val="22"/>
          <w:szCs w:val="22"/>
          <w:lang w:val="kk-KZ"/>
        </w:rPr>
      </w:pPr>
      <w:r w:rsidRPr="002D3234">
        <w:rPr>
          <w:rFonts w:ascii="Arial" w:hAnsi="Arial" w:cs="Arial"/>
          <w:color w:val="222222"/>
          <w:sz w:val="22"/>
          <w:szCs w:val="22"/>
          <w:lang w:val="kk-KZ"/>
        </w:rPr>
        <w:t>Қамсыздандыру мөлшеріне банк қызметтерін</w:t>
      </w:r>
      <w:r w:rsidR="002D3234">
        <w:rPr>
          <w:rFonts w:ascii="Arial" w:hAnsi="Arial" w:cs="Arial"/>
          <w:color w:val="222222"/>
          <w:sz w:val="22"/>
          <w:szCs w:val="22"/>
          <w:lang w:val="kk-KZ"/>
        </w:rPr>
        <w:t>ің төлемдері</w:t>
      </w:r>
      <w:r w:rsidRPr="002D3234">
        <w:rPr>
          <w:rFonts w:ascii="Arial" w:hAnsi="Arial" w:cs="Arial"/>
          <w:color w:val="222222"/>
          <w:sz w:val="22"/>
          <w:szCs w:val="22"/>
          <w:lang w:val="kk-KZ"/>
        </w:rPr>
        <w:t xml:space="preserve"> кірмейді. </w:t>
      </w:r>
      <w:r w:rsidR="007043DB" w:rsidRPr="002D3234">
        <w:rPr>
          <w:rFonts w:ascii="Arial" w:hAnsi="Arial" w:cs="Arial"/>
          <w:color w:val="222222"/>
          <w:sz w:val="22"/>
          <w:szCs w:val="22"/>
          <w:lang w:val="kk-KZ"/>
        </w:rPr>
        <w:t>Қамсыздандыруды</w:t>
      </w:r>
      <w:r w:rsidRPr="002D3234">
        <w:rPr>
          <w:rFonts w:ascii="Arial" w:hAnsi="Arial" w:cs="Arial"/>
          <w:color w:val="222222"/>
          <w:sz w:val="22"/>
          <w:szCs w:val="22"/>
          <w:lang w:val="kk-KZ"/>
        </w:rPr>
        <w:t xml:space="preserve"> енгізу жолымен берілген сауда-саттықта жеңген және шарт жасасқан </w:t>
      </w:r>
      <w:r w:rsidR="005F6D5E" w:rsidRPr="002D3234">
        <w:rPr>
          <w:rFonts w:ascii="Arial" w:hAnsi="Arial" w:cs="Arial"/>
          <w:color w:val="222222"/>
          <w:sz w:val="22"/>
          <w:szCs w:val="22"/>
          <w:lang w:val="kk-KZ"/>
        </w:rPr>
        <w:t>Қ</w:t>
      </w:r>
      <w:r w:rsidRPr="002D3234">
        <w:rPr>
          <w:rFonts w:ascii="Arial" w:hAnsi="Arial" w:cs="Arial"/>
          <w:color w:val="222222"/>
          <w:sz w:val="22"/>
          <w:szCs w:val="22"/>
          <w:lang w:val="kk-KZ"/>
        </w:rPr>
        <w:t>атысушы</w:t>
      </w:r>
      <w:r w:rsidR="00D520FC" w:rsidRPr="002D3234">
        <w:rPr>
          <w:rFonts w:ascii="Arial" w:hAnsi="Arial" w:cs="Arial"/>
          <w:color w:val="222222"/>
          <w:sz w:val="22"/>
          <w:szCs w:val="22"/>
          <w:lang w:val="kk-KZ"/>
        </w:rPr>
        <w:t xml:space="preserve">ға </w:t>
      </w:r>
      <w:r w:rsidR="00D269CA" w:rsidRPr="002D3234">
        <w:rPr>
          <w:rFonts w:ascii="Arial" w:hAnsi="Arial" w:cs="Arial"/>
          <w:color w:val="222222"/>
          <w:sz w:val="22"/>
          <w:szCs w:val="22"/>
          <w:lang w:val="kk-KZ"/>
        </w:rPr>
        <w:t>Қ</w:t>
      </w:r>
      <w:r w:rsidR="00D520FC" w:rsidRPr="002D3234">
        <w:rPr>
          <w:rFonts w:ascii="Arial" w:hAnsi="Arial" w:cs="Arial"/>
          <w:color w:val="222222"/>
          <w:sz w:val="22"/>
          <w:szCs w:val="22"/>
          <w:lang w:val="kk-KZ"/>
        </w:rPr>
        <w:t>амсыздандыру</w:t>
      </w:r>
      <w:r w:rsidRPr="002D3234">
        <w:rPr>
          <w:rFonts w:ascii="Arial" w:hAnsi="Arial" w:cs="Arial"/>
          <w:color w:val="222222"/>
          <w:sz w:val="22"/>
          <w:szCs w:val="22"/>
          <w:lang w:val="kk-KZ"/>
        </w:rPr>
        <w:t xml:space="preserve"> қайтарылмайды және </w:t>
      </w:r>
      <w:r w:rsidR="00D269CA" w:rsidRPr="002D3234">
        <w:rPr>
          <w:rFonts w:ascii="Arial" w:hAnsi="Arial" w:cs="Arial"/>
          <w:color w:val="222222"/>
          <w:sz w:val="22"/>
          <w:szCs w:val="22"/>
          <w:lang w:val="kk-KZ"/>
        </w:rPr>
        <w:t xml:space="preserve">сатып алу-сату шарты </w:t>
      </w:r>
      <w:r w:rsidRPr="002D3234">
        <w:rPr>
          <w:rFonts w:ascii="Arial" w:hAnsi="Arial" w:cs="Arial"/>
          <w:color w:val="222222"/>
          <w:sz w:val="22"/>
          <w:szCs w:val="22"/>
          <w:lang w:val="kk-KZ"/>
        </w:rPr>
        <w:t>бойынша тиесілі төлемдер есебіне есепке алынуға жатады.</w:t>
      </w:r>
    </w:p>
    <w:p w14:paraId="6A0B9F59" w14:textId="0DA3630B" w:rsidR="00680DD7" w:rsidRPr="002D3234" w:rsidRDefault="00680DD7" w:rsidP="002F142A">
      <w:pPr>
        <w:tabs>
          <w:tab w:val="num" w:pos="702"/>
        </w:tabs>
        <w:ind w:firstLine="720"/>
        <w:jc w:val="both"/>
        <w:rPr>
          <w:rFonts w:ascii="Arial" w:hAnsi="Arial" w:cs="Arial"/>
          <w:sz w:val="22"/>
          <w:szCs w:val="22"/>
          <w:lang w:val="kk-KZ"/>
        </w:rPr>
      </w:pPr>
      <w:r w:rsidRPr="002D3234">
        <w:rPr>
          <w:rFonts w:ascii="Arial" w:hAnsi="Arial" w:cs="Arial"/>
          <w:sz w:val="22"/>
          <w:szCs w:val="22"/>
          <w:lang w:val="kk-KZ"/>
        </w:rPr>
        <w:t>Қамсыздандыру</w:t>
      </w:r>
      <w:r w:rsidR="00596B41">
        <w:rPr>
          <w:rFonts w:ascii="Arial" w:hAnsi="Arial" w:cs="Arial"/>
          <w:sz w:val="22"/>
          <w:szCs w:val="22"/>
          <w:lang w:val="kk-KZ"/>
        </w:rPr>
        <w:t xml:space="preserve"> келесілерге</w:t>
      </w:r>
      <w:r w:rsidRPr="002D3234">
        <w:rPr>
          <w:rFonts w:ascii="Arial" w:hAnsi="Arial" w:cs="Arial"/>
          <w:sz w:val="22"/>
          <w:szCs w:val="22"/>
          <w:lang w:val="kk-KZ"/>
        </w:rPr>
        <w:t xml:space="preserve"> қайтарылмайды:</w:t>
      </w:r>
    </w:p>
    <w:p w14:paraId="59DDC843" w14:textId="2E45B63A" w:rsidR="0087148D" w:rsidRPr="002D3234" w:rsidRDefault="00ED54AD" w:rsidP="002F142A">
      <w:pPr>
        <w:pStyle w:val="Default"/>
        <w:numPr>
          <w:ilvl w:val="1"/>
          <w:numId w:val="14"/>
        </w:numPr>
        <w:ind w:hanging="720"/>
        <w:jc w:val="both"/>
        <w:rPr>
          <w:rFonts w:ascii="Arial" w:hAnsi="Arial" w:cs="Arial"/>
          <w:color w:val="auto"/>
          <w:sz w:val="22"/>
          <w:szCs w:val="22"/>
          <w:lang w:val="kk-KZ"/>
        </w:rPr>
      </w:pPr>
      <w:r w:rsidRPr="002D3234">
        <w:rPr>
          <w:rFonts w:ascii="Arial" w:hAnsi="Arial" w:cs="Arial"/>
          <w:color w:val="auto"/>
          <w:sz w:val="22"/>
          <w:szCs w:val="22"/>
          <w:lang w:val="kk-KZ"/>
        </w:rPr>
        <w:t xml:space="preserve">Қатысушыға – сауда-саттықты өткізуге дейін кемінде </w:t>
      </w:r>
      <w:r w:rsidR="00596B41" w:rsidRPr="00596B41">
        <w:rPr>
          <w:rFonts w:ascii="Arial" w:hAnsi="Arial" w:cs="Arial"/>
          <w:color w:val="auto"/>
          <w:sz w:val="22"/>
          <w:szCs w:val="22"/>
          <w:lang w:val="kk-KZ"/>
        </w:rPr>
        <w:t>3 (</w:t>
      </w:r>
      <w:r w:rsidRPr="002D3234">
        <w:rPr>
          <w:rFonts w:ascii="Arial" w:hAnsi="Arial" w:cs="Arial"/>
          <w:color w:val="auto"/>
          <w:sz w:val="22"/>
          <w:szCs w:val="22"/>
          <w:lang w:val="kk-KZ"/>
        </w:rPr>
        <w:t>үш</w:t>
      </w:r>
      <w:r w:rsidR="00596B41" w:rsidRPr="00596B41">
        <w:rPr>
          <w:rFonts w:ascii="Arial" w:hAnsi="Arial" w:cs="Arial"/>
          <w:color w:val="auto"/>
          <w:sz w:val="22"/>
          <w:szCs w:val="22"/>
          <w:lang w:val="kk-KZ"/>
        </w:rPr>
        <w:t>)</w:t>
      </w:r>
      <w:r w:rsidRPr="002D3234">
        <w:rPr>
          <w:rFonts w:ascii="Arial" w:hAnsi="Arial" w:cs="Arial"/>
          <w:color w:val="auto"/>
          <w:sz w:val="22"/>
          <w:szCs w:val="22"/>
          <w:lang w:val="kk-KZ"/>
        </w:rPr>
        <w:t xml:space="preserve"> күн бұрын оған қатысудан бас тартқан жағдайда немесе Қатысушы оған Қағидаларда және Қазақстан Республикасының (бұдан әрі – </w:t>
      </w:r>
      <w:r w:rsidR="00BA20F3" w:rsidRPr="002D3234">
        <w:rPr>
          <w:rFonts w:ascii="Arial" w:hAnsi="Arial" w:cs="Arial"/>
          <w:color w:val="auto"/>
          <w:sz w:val="22"/>
          <w:szCs w:val="22"/>
          <w:lang w:val="kk-KZ"/>
        </w:rPr>
        <w:t>«</w:t>
      </w:r>
      <w:r w:rsidRPr="002D3234">
        <w:rPr>
          <w:rFonts w:ascii="Arial" w:hAnsi="Arial" w:cs="Arial"/>
          <w:color w:val="auto"/>
          <w:sz w:val="22"/>
          <w:szCs w:val="22"/>
          <w:lang w:val="kk-KZ"/>
        </w:rPr>
        <w:t>ҚР</w:t>
      </w:r>
      <w:r w:rsidR="00BA20F3" w:rsidRPr="002D3234">
        <w:rPr>
          <w:rFonts w:ascii="Arial" w:hAnsi="Arial" w:cs="Arial"/>
          <w:color w:val="auto"/>
          <w:sz w:val="22"/>
          <w:szCs w:val="22"/>
          <w:lang w:val="kk-KZ"/>
        </w:rPr>
        <w:t>»</w:t>
      </w:r>
      <w:r w:rsidRPr="002D3234">
        <w:rPr>
          <w:rFonts w:ascii="Arial" w:hAnsi="Arial" w:cs="Arial"/>
          <w:color w:val="auto"/>
          <w:sz w:val="22"/>
          <w:szCs w:val="22"/>
          <w:lang w:val="kk-KZ"/>
        </w:rPr>
        <w:t>) заңнамасында қойылатын талаптарға сәйкес келмеген жағдайда;</w:t>
      </w:r>
    </w:p>
    <w:p w14:paraId="140AF512" w14:textId="1D65D8E4" w:rsidR="00680DD7" w:rsidRPr="002D3234" w:rsidRDefault="000E6E29" w:rsidP="00680DD7">
      <w:pPr>
        <w:pStyle w:val="Default"/>
        <w:numPr>
          <w:ilvl w:val="1"/>
          <w:numId w:val="14"/>
        </w:numPr>
        <w:ind w:hanging="720"/>
        <w:jc w:val="both"/>
        <w:rPr>
          <w:rFonts w:ascii="Arial" w:hAnsi="Arial" w:cs="Arial"/>
          <w:color w:val="auto"/>
          <w:sz w:val="22"/>
          <w:szCs w:val="22"/>
          <w:lang w:val="kk-KZ"/>
        </w:rPr>
      </w:pPr>
      <w:r w:rsidRPr="002D3234">
        <w:rPr>
          <w:rFonts w:ascii="Arial" w:hAnsi="Arial" w:cs="Arial"/>
          <w:color w:val="auto"/>
          <w:sz w:val="22"/>
          <w:szCs w:val="22"/>
          <w:lang w:val="kk-KZ"/>
        </w:rPr>
        <w:t>Жеңімпазға – ол сауда-саттық нәтижесі туралы хаттамаға қол қоюдан не шарт жасасудан бас тартқан жағдайда;</w:t>
      </w:r>
    </w:p>
    <w:p w14:paraId="540D2453" w14:textId="19030ADC" w:rsidR="00B20DA0" w:rsidRPr="002D3234" w:rsidRDefault="00680DD7" w:rsidP="00B20DA0">
      <w:pPr>
        <w:pStyle w:val="Default"/>
        <w:numPr>
          <w:ilvl w:val="1"/>
          <w:numId w:val="14"/>
        </w:numPr>
        <w:ind w:hanging="720"/>
        <w:jc w:val="both"/>
        <w:rPr>
          <w:rFonts w:ascii="Arial" w:hAnsi="Arial" w:cs="Arial"/>
          <w:color w:val="auto"/>
          <w:sz w:val="22"/>
          <w:szCs w:val="22"/>
          <w:lang w:val="kk-KZ"/>
        </w:rPr>
      </w:pPr>
      <w:r w:rsidRPr="002D3234">
        <w:rPr>
          <w:rFonts w:ascii="Arial" w:hAnsi="Arial" w:cs="Arial"/>
          <w:color w:val="auto"/>
          <w:sz w:val="22"/>
          <w:szCs w:val="22"/>
          <w:lang w:val="kk-KZ"/>
        </w:rPr>
        <w:t>Сатып алушыға – ол сатып алу-сату шарты бойынша міндеттемелерді орындамаған не</w:t>
      </w:r>
      <w:r w:rsidR="00596B41">
        <w:rPr>
          <w:rFonts w:ascii="Arial" w:hAnsi="Arial" w:cs="Arial"/>
          <w:color w:val="auto"/>
          <w:sz w:val="22"/>
          <w:szCs w:val="22"/>
          <w:lang w:val="kk-KZ"/>
        </w:rPr>
        <w:t>месе</w:t>
      </w:r>
      <w:r w:rsidRPr="002D3234">
        <w:rPr>
          <w:rFonts w:ascii="Arial" w:hAnsi="Arial" w:cs="Arial"/>
          <w:color w:val="auto"/>
          <w:sz w:val="22"/>
          <w:szCs w:val="22"/>
          <w:lang w:val="kk-KZ"/>
        </w:rPr>
        <w:t xml:space="preserve"> </w:t>
      </w:r>
      <w:r w:rsidR="006E5CD4">
        <w:rPr>
          <w:rFonts w:ascii="Arial" w:hAnsi="Arial" w:cs="Arial"/>
          <w:color w:val="auto"/>
          <w:sz w:val="22"/>
          <w:szCs w:val="22"/>
          <w:lang w:val="kk-KZ"/>
        </w:rPr>
        <w:t>тиісінше</w:t>
      </w:r>
      <w:r w:rsidRPr="002D3234">
        <w:rPr>
          <w:rFonts w:ascii="Arial" w:hAnsi="Arial" w:cs="Arial"/>
          <w:color w:val="auto"/>
          <w:sz w:val="22"/>
          <w:szCs w:val="22"/>
          <w:lang w:val="kk-KZ"/>
        </w:rPr>
        <w:t xml:space="preserve"> орында</w:t>
      </w:r>
      <w:r w:rsidR="00C226F0">
        <w:rPr>
          <w:rFonts w:ascii="Arial" w:hAnsi="Arial" w:cs="Arial"/>
          <w:color w:val="auto"/>
          <w:sz w:val="22"/>
          <w:szCs w:val="22"/>
          <w:lang w:val="kk-KZ"/>
        </w:rPr>
        <w:t>ма</w:t>
      </w:r>
      <w:r w:rsidRPr="002D3234">
        <w:rPr>
          <w:rFonts w:ascii="Arial" w:hAnsi="Arial" w:cs="Arial"/>
          <w:color w:val="auto"/>
          <w:sz w:val="22"/>
          <w:szCs w:val="22"/>
          <w:lang w:val="kk-KZ"/>
        </w:rPr>
        <w:t xml:space="preserve">ған жағдайда. </w:t>
      </w:r>
    </w:p>
    <w:p w14:paraId="702344A4" w14:textId="77777777" w:rsidR="00B20DA0" w:rsidRPr="002D3234" w:rsidRDefault="00B20DA0" w:rsidP="00B20DA0">
      <w:pPr>
        <w:pStyle w:val="Default"/>
        <w:ind w:left="708" w:firstLine="12"/>
        <w:jc w:val="both"/>
        <w:rPr>
          <w:rFonts w:ascii="Arial" w:hAnsi="Arial" w:cs="Arial"/>
          <w:sz w:val="22"/>
          <w:szCs w:val="22"/>
          <w:lang w:val="kk-KZ"/>
        </w:rPr>
      </w:pPr>
      <w:r w:rsidRPr="002D3234">
        <w:rPr>
          <w:rFonts w:ascii="Arial" w:hAnsi="Arial" w:cs="Arial"/>
          <w:sz w:val="22"/>
          <w:szCs w:val="22"/>
          <w:lang w:val="kk-KZ"/>
        </w:rPr>
        <w:t>Қалған барлық жағдайларда Қамсыздандыру сауда-саттық аяқталған күннен бастап банктік 20 (жиырма) күннен кешіктірілмейтін мерзімде кері қайтарылады.</w:t>
      </w:r>
    </w:p>
    <w:p w14:paraId="4E40DCEB" w14:textId="77777777" w:rsidR="00CD0D17" w:rsidRPr="002D3234" w:rsidRDefault="00CD0D17" w:rsidP="00B20DA0">
      <w:pPr>
        <w:pStyle w:val="Default"/>
        <w:jc w:val="both"/>
        <w:rPr>
          <w:rFonts w:ascii="Arial" w:hAnsi="Arial" w:cs="Arial"/>
          <w:b/>
          <w:sz w:val="22"/>
          <w:szCs w:val="22"/>
          <w:lang w:val="kk-KZ"/>
        </w:rPr>
      </w:pPr>
      <w:r w:rsidRPr="002D3234">
        <w:rPr>
          <w:rFonts w:ascii="Arial" w:hAnsi="Arial" w:cs="Arial"/>
          <w:b/>
          <w:sz w:val="22"/>
          <w:szCs w:val="22"/>
          <w:lang w:val="kk-KZ"/>
        </w:rPr>
        <w:t>Сауда-саттыққа Қатысушы ретінде тіркелу үшін төмендегілерді ұсыну қажет:</w:t>
      </w:r>
    </w:p>
    <w:p w14:paraId="7C87AC9D" w14:textId="77777777" w:rsidR="00B76EB4" w:rsidRPr="00780866" w:rsidRDefault="006400FA" w:rsidP="00B76EB4">
      <w:pPr>
        <w:pStyle w:val="af9"/>
        <w:numPr>
          <w:ilvl w:val="0"/>
          <w:numId w:val="10"/>
        </w:numPr>
        <w:shd w:val="clear" w:color="auto" w:fill="FFFFFF"/>
        <w:spacing w:line="240" w:lineRule="auto"/>
        <w:ind w:left="1440" w:hanging="720"/>
        <w:rPr>
          <w:rFonts w:ascii="Arial" w:hAnsi="Arial" w:cs="Arial"/>
          <w:sz w:val="22"/>
          <w:szCs w:val="22"/>
          <w:lang w:val="kk-KZ"/>
        </w:rPr>
      </w:pPr>
      <w:r w:rsidRPr="00780866">
        <w:rPr>
          <w:rFonts w:ascii="Arial" w:hAnsi="Arial" w:cs="Arial"/>
          <w:sz w:val="22"/>
          <w:szCs w:val="22"/>
          <w:lang w:val="kk-KZ"/>
        </w:rPr>
        <w:t>Хабархаттағы талаптарға сәйкес жасалған конкурстық өтінімді;</w:t>
      </w:r>
    </w:p>
    <w:p w14:paraId="21637E4A" w14:textId="26464BD4" w:rsidR="00BF0222" w:rsidRPr="00780866" w:rsidRDefault="00B76EB4" w:rsidP="002F142A">
      <w:pPr>
        <w:pStyle w:val="af9"/>
        <w:numPr>
          <w:ilvl w:val="0"/>
          <w:numId w:val="10"/>
        </w:numPr>
        <w:shd w:val="clear" w:color="auto" w:fill="FFFFFF"/>
        <w:spacing w:line="240" w:lineRule="auto"/>
        <w:ind w:left="1440" w:hanging="720"/>
        <w:rPr>
          <w:rFonts w:ascii="Arial" w:hAnsi="Arial" w:cs="Arial"/>
          <w:sz w:val="22"/>
          <w:szCs w:val="22"/>
          <w:lang w:val="kk-KZ"/>
        </w:rPr>
      </w:pPr>
      <w:bookmarkStart w:id="4" w:name="_Hlk87525719"/>
      <w:r w:rsidRPr="00780866">
        <w:rPr>
          <w:rFonts w:ascii="Arial" w:hAnsi="Arial" w:cs="Arial"/>
          <w:sz w:val="22"/>
          <w:szCs w:val="22"/>
          <w:lang w:val="kk-KZ"/>
        </w:rPr>
        <w:lastRenderedPageBreak/>
        <w:t>Конкурсқа қатысуға үміткер тұлғаның жарғысының нотариалды куәландырған көшірмесін, барлық өзгертулерімен және толықтыруларымен;</w:t>
      </w:r>
    </w:p>
    <w:bookmarkEnd w:id="4"/>
    <w:p w14:paraId="18C63EA2" w14:textId="77777777" w:rsidR="00241095" w:rsidRPr="00780866" w:rsidRDefault="00241095" w:rsidP="00780866">
      <w:pPr>
        <w:pStyle w:val="af9"/>
        <w:numPr>
          <w:ilvl w:val="0"/>
          <w:numId w:val="10"/>
        </w:numPr>
        <w:shd w:val="clear" w:color="auto" w:fill="FFFFFF"/>
        <w:spacing w:line="240" w:lineRule="auto"/>
        <w:ind w:left="1440" w:hanging="720"/>
        <w:rPr>
          <w:rFonts w:ascii="Arial" w:hAnsi="Arial" w:cs="Arial"/>
          <w:sz w:val="22"/>
          <w:szCs w:val="22"/>
          <w:lang w:val="kk-KZ"/>
        </w:rPr>
      </w:pPr>
      <w:r w:rsidRPr="00780866">
        <w:rPr>
          <w:rFonts w:ascii="Arial" w:hAnsi="Arial" w:cs="Arial"/>
          <w:sz w:val="22"/>
          <w:szCs w:val="22"/>
          <w:lang w:val="kk-KZ"/>
        </w:rPr>
        <w:t>Қатысушыны мемлекеттік тіркеу (қайта тіркеу) туралы куәліктің немесе анықтаманың нотариалды куәландырылған көшірмесін;</w:t>
      </w:r>
    </w:p>
    <w:p w14:paraId="5697E04C" w14:textId="24C45B90" w:rsidR="006C3346" w:rsidRPr="00780866" w:rsidRDefault="006C3346" w:rsidP="006C3346">
      <w:pPr>
        <w:pStyle w:val="af9"/>
        <w:numPr>
          <w:ilvl w:val="0"/>
          <w:numId w:val="10"/>
        </w:numPr>
        <w:shd w:val="clear" w:color="auto" w:fill="FFFFFF"/>
        <w:spacing w:line="240" w:lineRule="auto"/>
        <w:ind w:left="1440" w:hanging="720"/>
        <w:rPr>
          <w:rFonts w:ascii="Arial" w:hAnsi="Arial" w:cs="Arial"/>
          <w:sz w:val="22"/>
          <w:szCs w:val="22"/>
          <w:lang w:val="kk-KZ"/>
        </w:rPr>
      </w:pPr>
      <w:r w:rsidRPr="00780866">
        <w:rPr>
          <w:rFonts w:ascii="Arial" w:hAnsi="Arial" w:cs="Arial"/>
          <w:sz w:val="22"/>
          <w:szCs w:val="22"/>
          <w:lang w:val="kk-KZ"/>
        </w:rPr>
        <w:t>Қатысушының түпкілікті бенефициар-жеке тұлғаларға дейінгі егжей-тегжейлі меншік құрылымы және көрсетілген заңды тұлғалардың құрылғанын растайтын куәландырған құжаттар;</w:t>
      </w:r>
    </w:p>
    <w:p w14:paraId="35C73F02" w14:textId="735D6702" w:rsidR="00BF0222" w:rsidRPr="00780866" w:rsidRDefault="00AE0E72" w:rsidP="002F142A">
      <w:pPr>
        <w:pStyle w:val="af9"/>
        <w:numPr>
          <w:ilvl w:val="0"/>
          <w:numId w:val="10"/>
        </w:numPr>
        <w:shd w:val="clear" w:color="auto" w:fill="FFFFFF"/>
        <w:spacing w:line="240" w:lineRule="auto"/>
        <w:ind w:left="1440" w:hanging="720"/>
        <w:rPr>
          <w:rFonts w:ascii="Arial" w:hAnsi="Arial" w:cs="Arial"/>
          <w:sz w:val="22"/>
          <w:szCs w:val="22"/>
          <w:lang w:val="kk-KZ"/>
        </w:rPr>
      </w:pPr>
      <w:r w:rsidRPr="00780866">
        <w:rPr>
          <w:rFonts w:ascii="Arial" w:hAnsi="Arial" w:cs="Arial"/>
          <w:sz w:val="22"/>
          <w:szCs w:val="22"/>
          <w:lang w:val="kk-KZ"/>
        </w:rPr>
        <w:t>банктік шоттың бар екенін растайтын, банктен алынған анықтаманың түпнұсқасын;</w:t>
      </w:r>
    </w:p>
    <w:p w14:paraId="6AB1CF30" w14:textId="33DDC15E" w:rsidR="000D4187" w:rsidRPr="00780866" w:rsidRDefault="007C021E" w:rsidP="002F142A">
      <w:pPr>
        <w:pStyle w:val="af9"/>
        <w:numPr>
          <w:ilvl w:val="0"/>
          <w:numId w:val="10"/>
        </w:numPr>
        <w:shd w:val="clear" w:color="auto" w:fill="FFFFFF"/>
        <w:spacing w:line="240" w:lineRule="auto"/>
        <w:ind w:left="1440" w:hanging="720"/>
        <w:rPr>
          <w:rFonts w:ascii="Arial" w:hAnsi="Arial" w:cs="Arial"/>
          <w:sz w:val="22"/>
          <w:szCs w:val="22"/>
          <w:lang w:val="kk-KZ"/>
        </w:rPr>
      </w:pPr>
      <w:r>
        <w:rPr>
          <w:rFonts w:ascii="Arial" w:hAnsi="Arial" w:cs="Arial"/>
          <w:sz w:val="22"/>
          <w:szCs w:val="22"/>
          <w:lang w:val="kk-KZ"/>
        </w:rPr>
        <w:t xml:space="preserve">Қатысушының </w:t>
      </w:r>
      <w:r w:rsidR="000D4187" w:rsidRPr="00780866">
        <w:rPr>
          <w:rFonts w:ascii="Arial" w:hAnsi="Arial" w:cs="Arial"/>
          <w:sz w:val="22"/>
          <w:szCs w:val="22"/>
          <w:lang w:val="kk-KZ"/>
        </w:rPr>
        <w:t>байланыс деректерін (пошта мекенжайы, телефон, факс, e-mail);</w:t>
      </w:r>
    </w:p>
    <w:p w14:paraId="6F5A11FD" w14:textId="77777777" w:rsidR="005B13D8" w:rsidRPr="00780866" w:rsidRDefault="005B13D8" w:rsidP="002F142A">
      <w:pPr>
        <w:pStyle w:val="af9"/>
        <w:numPr>
          <w:ilvl w:val="0"/>
          <w:numId w:val="10"/>
        </w:numPr>
        <w:shd w:val="clear" w:color="auto" w:fill="FFFFFF"/>
        <w:spacing w:line="240" w:lineRule="auto"/>
        <w:ind w:left="1440" w:hanging="720"/>
        <w:rPr>
          <w:rFonts w:ascii="Arial" w:hAnsi="Arial" w:cs="Arial"/>
          <w:sz w:val="22"/>
          <w:szCs w:val="22"/>
          <w:lang w:val="kk-KZ"/>
        </w:rPr>
      </w:pPr>
      <w:r w:rsidRPr="00780866">
        <w:rPr>
          <w:rFonts w:ascii="Arial" w:hAnsi="Arial" w:cs="Arial"/>
          <w:sz w:val="22"/>
          <w:szCs w:val="22"/>
          <w:lang w:val="kk-KZ"/>
        </w:rPr>
        <w:t>сауда-саттыққа қатысуға өтінішке қол қоюшының жеке басын және өкілеттігін куәландыратын құжаттардың нотариалды куәландырған көшірмелерін;</w:t>
      </w:r>
    </w:p>
    <w:p w14:paraId="562817E7" w14:textId="0D0B6AD7" w:rsidR="00CC5415" w:rsidRPr="00780866" w:rsidRDefault="00E2375B" w:rsidP="002F142A">
      <w:pPr>
        <w:pStyle w:val="af9"/>
        <w:numPr>
          <w:ilvl w:val="0"/>
          <w:numId w:val="10"/>
        </w:numPr>
        <w:shd w:val="clear" w:color="auto" w:fill="FFFFFF"/>
        <w:spacing w:line="240" w:lineRule="auto"/>
        <w:ind w:left="1440" w:hanging="720"/>
        <w:rPr>
          <w:rFonts w:ascii="Arial" w:hAnsi="Arial" w:cs="Arial"/>
          <w:sz w:val="22"/>
          <w:szCs w:val="22"/>
          <w:lang w:val="kk-KZ"/>
        </w:rPr>
      </w:pPr>
      <w:r w:rsidRPr="00780866">
        <w:rPr>
          <w:rFonts w:ascii="Arial" w:hAnsi="Arial" w:cs="Arial"/>
          <w:sz w:val="22"/>
          <w:szCs w:val="22"/>
          <w:lang w:val="kk-KZ"/>
        </w:rPr>
        <w:t xml:space="preserve">акционерлік қоғамдар үшін - Сауда-саттық туралы </w:t>
      </w:r>
      <w:r w:rsidR="00E10EC5">
        <w:rPr>
          <w:rFonts w:ascii="Arial" w:hAnsi="Arial" w:cs="Arial"/>
          <w:sz w:val="22"/>
          <w:szCs w:val="22"/>
          <w:lang w:val="kk-KZ"/>
        </w:rPr>
        <w:t>Х</w:t>
      </w:r>
      <w:r w:rsidRPr="00780866">
        <w:rPr>
          <w:rFonts w:ascii="Arial" w:hAnsi="Arial" w:cs="Arial"/>
          <w:sz w:val="22"/>
          <w:szCs w:val="22"/>
          <w:lang w:val="kk-KZ"/>
        </w:rPr>
        <w:t>абархат жарияланған күннен ерте емес күнгі жағдай бойынша, сауда-саттыққа қатысуға үміткер тұлғаға қатысты акционерлер тізілімінен алынған үзіндінің түпнұсқасын;</w:t>
      </w:r>
    </w:p>
    <w:p w14:paraId="24E5D2EE" w14:textId="1BF95B49" w:rsidR="009E1551" w:rsidRPr="00197FE7" w:rsidRDefault="009E1551" w:rsidP="003722F3">
      <w:pPr>
        <w:pStyle w:val="af9"/>
        <w:numPr>
          <w:ilvl w:val="0"/>
          <w:numId w:val="10"/>
        </w:numPr>
        <w:shd w:val="clear" w:color="auto" w:fill="FFFFFF"/>
        <w:spacing w:line="240" w:lineRule="auto"/>
        <w:ind w:left="1440" w:hanging="720"/>
        <w:rPr>
          <w:rFonts w:ascii="Arial" w:hAnsi="Arial" w:cs="Arial"/>
          <w:color w:val="222222"/>
          <w:sz w:val="22"/>
          <w:szCs w:val="22"/>
          <w:lang w:val="kk-KZ"/>
        </w:rPr>
      </w:pPr>
      <w:r w:rsidRPr="00197FE7">
        <w:rPr>
          <w:rFonts w:ascii="Arial" w:hAnsi="Arial" w:cs="Arial"/>
          <w:color w:val="222222"/>
          <w:sz w:val="22"/>
          <w:szCs w:val="22"/>
          <w:lang w:val="kk-KZ"/>
        </w:rPr>
        <w:t>Хабархат</w:t>
      </w:r>
      <w:r w:rsidR="00DF2B01" w:rsidRPr="003722F3">
        <w:rPr>
          <w:rFonts w:ascii="Arial" w:hAnsi="Arial" w:cs="Arial"/>
          <w:color w:val="222222"/>
          <w:sz w:val="22"/>
          <w:szCs w:val="22"/>
          <w:lang w:val="kk-KZ"/>
        </w:rPr>
        <w:t>қа</w:t>
      </w:r>
      <w:r w:rsidRPr="00197FE7">
        <w:rPr>
          <w:rFonts w:ascii="Arial" w:hAnsi="Arial" w:cs="Arial"/>
          <w:color w:val="222222"/>
          <w:sz w:val="22"/>
          <w:szCs w:val="22"/>
          <w:lang w:val="kk-KZ"/>
        </w:rPr>
        <w:t xml:space="preserve"> № 1 </w:t>
      </w:r>
      <w:r w:rsidR="000C5BE8">
        <w:rPr>
          <w:rFonts w:ascii="Arial" w:hAnsi="Arial" w:cs="Arial"/>
          <w:color w:val="222222"/>
          <w:sz w:val="22"/>
          <w:szCs w:val="22"/>
          <w:lang w:val="kk-KZ"/>
        </w:rPr>
        <w:t>Қ</w:t>
      </w:r>
      <w:r w:rsidRPr="00197FE7">
        <w:rPr>
          <w:rFonts w:ascii="Arial" w:hAnsi="Arial" w:cs="Arial"/>
          <w:color w:val="222222"/>
          <w:sz w:val="22"/>
          <w:szCs w:val="22"/>
          <w:lang w:val="kk-KZ"/>
        </w:rPr>
        <w:t>осымша</w:t>
      </w:r>
      <w:r w:rsidR="00DF2B01" w:rsidRPr="003722F3">
        <w:rPr>
          <w:rFonts w:ascii="Arial" w:hAnsi="Arial" w:cs="Arial"/>
          <w:color w:val="222222"/>
          <w:sz w:val="22"/>
          <w:szCs w:val="22"/>
          <w:lang w:val="kk-KZ"/>
        </w:rPr>
        <w:t>ның</w:t>
      </w:r>
      <w:r w:rsidRPr="00197FE7">
        <w:rPr>
          <w:rFonts w:ascii="Arial" w:hAnsi="Arial" w:cs="Arial"/>
          <w:color w:val="222222"/>
          <w:sz w:val="22"/>
          <w:szCs w:val="22"/>
          <w:lang w:val="kk-KZ"/>
        </w:rPr>
        <w:t xml:space="preserve"> 1.2-тарма</w:t>
      </w:r>
      <w:r w:rsidR="00704515" w:rsidRPr="003722F3">
        <w:rPr>
          <w:rFonts w:ascii="Arial" w:hAnsi="Arial" w:cs="Arial"/>
          <w:color w:val="222222"/>
          <w:sz w:val="22"/>
          <w:szCs w:val="22"/>
          <w:lang w:val="kk-KZ"/>
        </w:rPr>
        <w:t>ғ</w:t>
      </w:r>
      <w:r w:rsidRPr="00197FE7">
        <w:rPr>
          <w:rFonts w:ascii="Arial" w:hAnsi="Arial" w:cs="Arial"/>
          <w:color w:val="222222"/>
          <w:sz w:val="22"/>
          <w:szCs w:val="22"/>
          <w:lang w:val="kk-KZ"/>
        </w:rPr>
        <w:t xml:space="preserve">ындағы </w:t>
      </w:r>
      <w:r w:rsidR="00282D64" w:rsidRPr="003722F3">
        <w:rPr>
          <w:rFonts w:ascii="Arial" w:hAnsi="Arial" w:cs="Arial"/>
          <w:color w:val="222222"/>
          <w:sz w:val="22"/>
          <w:szCs w:val="22"/>
          <w:lang w:val="kk-KZ"/>
        </w:rPr>
        <w:t>және Қағидалар</w:t>
      </w:r>
      <w:r w:rsidR="00704515" w:rsidRPr="003722F3">
        <w:rPr>
          <w:rFonts w:ascii="Arial" w:hAnsi="Arial" w:cs="Arial"/>
          <w:color w:val="222222"/>
          <w:sz w:val="22"/>
          <w:szCs w:val="22"/>
          <w:lang w:val="kk-KZ"/>
        </w:rPr>
        <w:t>дағы</w:t>
      </w:r>
      <w:r w:rsidR="00282D64" w:rsidRPr="003722F3">
        <w:rPr>
          <w:rFonts w:ascii="Arial" w:hAnsi="Arial" w:cs="Arial"/>
          <w:color w:val="222222"/>
          <w:sz w:val="22"/>
          <w:szCs w:val="22"/>
          <w:lang w:val="kk-KZ"/>
        </w:rPr>
        <w:t xml:space="preserve"> </w:t>
      </w:r>
      <w:r w:rsidRPr="00197FE7">
        <w:rPr>
          <w:rFonts w:ascii="Arial" w:hAnsi="Arial" w:cs="Arial"/>
          <w:color w:val="222222"/>
          <w:sz w:val="22"/>
          <w:szCs w:val="22"/>
          <w:lang w:val="kk-KZ"/>
        </w:rPr>
        <w:t>тізбе бойынша</w:t>
      </w:r>
      <w:r w:rsidR="006234ED" w:rsidRPr="003722F3">
        <w:rPr>
          <w:rFonts w:ascii="Arial" w:hAnsi="Arial" w:cs="Arial"/>
          <w:color w:val="222222"/>
          <w:sz w:val="22"/>
          <w:szCs w:val="22"/>
          <w:lang w:val="kk-KZ"/>
        </w:rPr>
        <w:t xml:space="preserve"> </w:t>
      </w:r>
      <w:r w:rsidRPr="00197FE7">
        <w:rPr>
          <w:rFonts w:ascii="Arial" w:hAnsi="Arial" w:cs="Arial"/>
          <w:color w:val="222222"/>
          <w:sz w:val="22"/>
          <w:szCs w:val="22"/>
          <w:lang w:val="kk-KZ"/>
        </w:rPr>
        <w:t>біліктілік талаптарына сәйкесті</w:t>
      </w:r>
      <w:r w:rsidR="006234ED" w:rsidRPr="003722F3">
        <w:rPr>
          <w:rFonts w:ascii="Arial" w:hAnsi="Arial" w:cs="Arial"/>
          <w:color w:val="222222"/>
          <w:sz w:val="22"/>
          <w:szCs w:val="22"/>
          <w:lang w:val="kk-KZ"/>
        </w:rPr>
        <w:t xml:space="preserve">кті </w:t>
      </w:r>
      <w:r w:rsidRPr="00197FE7">
        <w:rPr>
          <w:rFonts w:ascii="Arial" w:hAnsi="Arial" w:cs="Arial"/>
          <w:color w:val="222222"/>
          <w:sz w:val="22"/>
          <w:szCs w:val="22"/>
          <w:lang w:val="kk-KZ"/>
        </w:rPr>
        <w:t>растайтын құжат</w:t>
      </w:r>
      <w:r w:rsidR="00C7448A" w:rsidRPr="003722F3">
        <w:rPr>
          <w:rFonts w:ascii="Arial" w:hAnsi="Arial" w:cs="Arial"/>
          <w:color w:val="222222"/>
          <w:sz w:val="22"/>
          <w:szCs w:val="22"/>
          <w:lang w:val="kk-KZ"/>
        </w:rPr>
        <w:t>ттар</w:t>
      </w:r>
      <w:r w:rsidR="00D474D7" w:rsidRPr="003722F3">
        <w:rPr>
          <w:rFonts w:ascii="Arial" w:hAnsi="Arial" w:cs="Arial"/>
          <w:color w:val="222222"/>
          <w:sz w:val="22"/>
          <w:szCs w:val="22"/>
          <w:lang w:val="kk-KZ"/>
        </w:rPr>
        <w:t>;</w:t>
      </w:r>
      <w:r w:rsidR="00197FE7">
        <w:rPr>
          <w:rFonts w:ascii="Arial" w:hAnsi="Arial" w:cs="Arial"/>
          <w:color w:val="222222"/>
          <w:sz w:val="22"/>
          <w:szCs w:val="22"/>
          <w:lang w:val="kk-KZ"/>
        </w:rPr>
        <w:t xml:space="preserve"> </w:t>
      </w:r>
    </w:p>
    <w:p w14:paraId="1C51A4E9" w14:textId="0F1D5796" w:rsidR="004D4B9C" w:rsidRPr="00780866" w:rsidRDefault="001B339F" w:rsidP="002F142A">
      <w:pPr>
        <w:pStyle w:val="af9"/>
        <w:numPr>
          <w:ilvl w:val="0"/>
          <w:numId w:val="10"/>
        </w:numPr>
        <w:shd w:val="clear" w:color="auto" w:fill="FFFFFF"/>
        <w:spacing w:line="240" w:lineRule="auto"/>
        <w:ind w:left="1440" w:hanging="720"/>
        <w:rPr>
          <w:rFonts w:ascii="Arial" w:hAnsi="Arial" w:cs="Arial"/>
          <w:sz w:val="22"/>
          <w:szCs w:val="22"/>
          <w:lang w:val="kk-KZ"/>
        </w:rPr>
      </w:pPr>
      <w:r w:rsidRPr="001B339F">
        <w:rPr>
          <w:rFonts w:ascii="Arial" w:hAnsi="Arial" w:cs="Arial"/>
          <w:sz w:val="22"/>
          <w:szCs w:val="22"/>
          <w:lang w:val="kk-KZ"/>
        </w:rPr>
        <w:t>Активті сату шарттарымен қайтарып алынбайтын келісім-хат</w:t>
      </w:r>
      <w:r w:rsidR="005F7957" w:rsidRPr="00780866">
        <w:rPr>
          <w:rFonts w:ascii="Arial" w:hAnsi="Arial" w:cs="Arial"/>
          <w:sz w:val="22"/>
          <w:szCs w:val="22"/>
          <w:lang w:val="kk-KZ"/>
        </w:rPr>
        <w:t>;</w:t>
      </w:r>
    </w:p>
    <w:p w14:paraId="0A6943F9" w14:textId="743A89B5" w:rsidR="00BF0222" w:rsidRPr="00780866" w:rsidRDefault="000C5BE8" w:rsidP="002F142A">
      <w:pPr>
        <w:pStyle w:val="af9"/>
        <w:numPr>
          <w:ilvl w:val="0"/>
          <w:numId w:val="10"/>
        </w:numPr>
        <w:shd w:val="clear" w:color="auto" w:fill="FFFFFF"/>
        <w:spacing w:line="240" w:lineRule="auto"/>
        <w:ind w:left="1440" w:hanging="720"/>
        <w:rPr>
          <w:rFonts w:ascii="Arial" w:hAnsi="Arial" w:cs="Arial"/>
          <w:sz w:val="22"/>
          <w:szCs w:val="22"/>
          <w:lang w:val="kk-KZ"/>
        </w:rPr>
      </w:pPr>
      <w:r>
        <w:rPr>
          <w:rFonts w:ascii="Arial" w:hAnsi="Arial" w:cs="Arial"/>
          <w:sz w:val="22"/>
          <w:szCs w:val="22"/>
          <w:lang w:val="kk-KZ"/>
        </w:rPr>
        <w:t>Қ</w:t>
      </w:r>
      <w:r w:rsidR="00FA4677" w:rsidRPr="00780866">
        <w:rPr>
          <w:rFonts w:ascii="Arial" w:hAnsi="Arial" w:cs="Arial"/>
          <w:sz w:val="22"/>
          <w:szCs w:val="22"/>
          <w:lang w:val="kk-KZ"/>
        </w:rPr>
        <w:t xml:space="preserve">олданыстағы заңнамада және </w:t>
      </w:r>
      <w:r>
        <w:rPr>
          <w:rFonts w:ascii="Arial" w:hAnsi="Arial" w:cs="Arial"/>
          <w:sz w:val="22"/>
          <w:szCs w:val="22"/>
          <w:lang w:val="kk-KZ"/>
        </w:rPr>
        <w:t xml:space="preserve">Конкурсқа қатысуға үміткер тұлғаның </w:t>
      </w:r>
      <w:r w:rsidR="00FA4677" w:rsidRPr="00780866">
        <w:rPr>
          <w:rFonts w:ascii="Arial" w:hAnsi="Arial" w:cs="Arial"/>
          <w:sz w:val="22"/>
          <w:szCs w:val="22"/>
          <w:lang w:val="kk-KZ"/>
        </w:rPr>
        <w:t>құрылтай құжаттарында көзделген, осындай тұлғаның Қамсыздандыруды енгізуі үшін барлық қажетті корпоративтік шешімдері, оның ішінде ірі мәмілені немесе жасалуына мүдделілік бар мәмілені мақұлдау туралы және/немесе жаса</w:t>
      </w:r>
      <w:r>
        <w:rPr>
          <w:rFonts w:ascii="Arial" w:hAnsi="Arial" w:cs="Arial"/>
          <w:sz w:val="22"/>
          <w:szCs w:val="22"/>
          <w:lang w:val="kk-KZ"/>
        </w:rPr>
        <w:t>с</w:t>
      </w:r>
      <w:r w:rsidR="00FA4677" w:rsidRPr="00780866">
        <w:rPr>
          <w:rFonts w:ascii="Arial" w:hAnsi="Arial" w:cs="Arial"/>
          <w:sz w:val="22"/>
          <w:szCs w:val="22"/>
          <w:lang w:val="kk-KZ"/>
        </w:rPr>
        <w:t>у туралы шешім (</w:t>
      </w:r>
      <w:r>
        <w:rPr>
          <w:rFonts w:ascii="Arial" w:hAnsi="Arial" w:cs="Arial"/>
          <w:sz w:val="22"/>
          <w:szCs w:val="22"/>
          <w:lang w:val="kk-KZ"/>
        </w:rPr>
        <w:t xml:space="preserve">егер </w:t>
      </w:r>
      <w:r w:rsidR="00FA4677" w:rsidRPr="00780866">
        <w:rPr>
          <w:rFonts w:ascii="Arial" w:hAnsi="Arial" w:cs="Arial"/>
          <w:sz w:val="22"/>
          <w:szCs w:val="22"/>
          <w:lang w:val="kk-KZ"/>
        </w:rPr>
        <w:t>қолданылатын болса);</w:t>
      </w:r>
    </w:p>
    <w:p w14:paraId="33A2F704" w14:textId="7BAD39DA" w:rsidR="00780866" w:rsidRPr="00780866" w:rsidRDefault="006F2621" w:rsidP="00780866">
      <w:pPr>
        <w:pStyle w:val="af9"/>
        <w:numPr>
          <w:ilvl w:val="0"/>
          <w:numId w:val="10"/>
        </w:numPr>
        <w:shd w:val="clear" w:color="auto" w:fill="FFFFFF"/>
        <w:spacing w:line="240" w:lineRule="auto"/>
        <w:ind w:left="1440" w:hanging="720"/>
        <w:rPr>
          <w:rFonts w:ascii="Arial" w:hAnsi="Arial" w:cs="Arial"/>
          <w:sz w:val="22"/>
          <w:szCs w:val="22"/>
          <w:lang w:val="kk-KZ"/>
        </w:rPr>
      </w:pPr>
      <w:r w:rsidRPr="00780866">
        <w:rPr>
          <w:rFonts w:ascii="Arial" w:hAnsi="Arial" w:cs="Arial"/>
          <w:sz w:val="22"/>
          <w:szCs w:val="22"/>
          <w:lang w:val="kk-KZ"/>
        </w:rPr>
        <w:t>жоғарыда сипатталған шарттармен Қамсыздандыруды ұсынуды растайтын құжаттарды.</w:t>
      </w:r>
    </w:p>
    <w:p w14:paraId="6CE4E4DD" w14:textId="04C1E9C1" w:rsidR="00AC298C" w:rsidRDefault="000C5BE8" w:rsidP="00AC298C">
      <w:pPr>
        <w:ind w:firstLine="720"/>
        <w:jc w:val="both"/>
        <w:rPr>
          <w:rFonts w:ascii="Arial" w:hAnsi="Arial" w:cs="Arial"/>
          <w:b/>
          <w:sz w:val="26"/>
          <w:szCs w:val="26"/>
          <w:lang w:val="kk-KZ"/>
        </w:rPr>
      </w:pPr>
      <w:r>
        <w:rPr>
          <w:rFonts w:ascii="Arial" w:hAnsi="Arial" w:cs="Arial"/>
          <w:b/>
          <w:sz w:val="26"/>
          <w:szCs w:val="26"/>
          <w:lang w:val="kk-KZ"/>
        </w:rPr>
        <w:t>Конкурсқа</w:t>
      </w:r>
      <w:r w:rsidR="00E242C6" w:rsidRPr="00DB58AE">
        <w:rPr>
          <w:rFonts w:ascii="Arial" w:hAnsi="Arial" w:cs="Arial"/>
          <w:b/>
          <w:sz w:val="26"/>
          <w:szCs w:val="26"/>
          <w:lang w:val="kk-KZ"/>
        </w:rPr>
        <w:t xml:space="preserve"> қатысуға шектеулер</w:t>
      </w:r>
    </w:p>
    <w:p w14:paraId="143DE7B1" w14:textId="1CB86934" w:rsidR="004909F5" w:rsidRPr="00DB58AE" w:rsidRDefault="00656081" w:rsidP="00AC298C">
      <w:pPr>
        <w:ind w:firstLine="720"/>
        <w:jc w:val="both"/>
        <w:rPr>
          <w:rFonts w:ascii="Arial" w:hAnsi="Arial" w:cs="Arial"/>
          <w:color w:val="222222"/>
          <w:sz w:val="20"/>
          <w:szCs w:val="20"/>
          <w:lang w:val="kk-KZ"/>
        </w:rPr>
      </w:pPr>
      <w:r>
        <w:rPr>
          <w:rFonts w:ascii="Arial" w:eastAsiaTheme="minorEastAsia" w:hAnsi="Arial" w:cs="Arial"/>
          <w:kern w:val="24"/>
          <w:sz w:val="22"/>
          <w:szCs w:val="22"/>
          <w:lang w:val="kk-KZ"/>
        </w:rPr>
        <w:t>Конкурсқа</w:t>
      </w:r>
      <w:r w:rsidR="004909F5" w:rsidRPr="00DB58AE">
        <w:rPr>
          <w:rFonts w:ascii="Arial" w:eastAsiaTheme="minorEastAsia" w:hAnsi="Arial" w:cs="Arial"/>
          <w:kern w:val="24"/>
          <w:sz w:val="22"/>
          <w:szCs w:val="22"/>
          <w:lang w:val="kk-KZ"/>
        </w:rPr>
        <w:t xml:space="preserve"> қатысуға үміткер тұлғалар </w:t>
      </w:r>
      <w:r>
        <w:rPr>
          <w:rFonts w:ascii="Arial" w:eastAsiaTheme="minorEastAsia" w:hAnsi="Arial" w:cs="Arial"/>
          <w:kern w:val="24"/>
          <w:sz w:val="22"/>
          <w:szCs w:val="22"/>
          <w:lang w:val="kk-KZ"/>
        </w:rPr>
        <w:t>Х</w:t>
      </w:r>
      <w:r w:rsidR="004909F5" w:rsidRPr="00DB58AE">
        <w:rPr>
          <w:rFonts w:ascii="Arial" w:eastAsiaTheme="minorEastAsia" w:hAnsi="Arial" w:cs="Arial"/>
          <w:kern w:val="24"/>
          <w:sz w:val="22"/>
          <w:szCs w:val="22"/>
          <w:lang w:val="kk-KZ"/>
        </w:rPr>
        <w:t>абархат</w:t>
      </w:r>
      <w:r>
        <w:rPr>
          <w:rFonts w:ascii="Arial" w:eastAsiaTheme="minorEastAsia" w:hAnsi="Arial" w:cs="Arial"/>
          <w:kern w:val="24"/>
          <w:sz w:val="22"/>
          <w:szCs w:val="22"/>
          <w:lang w:val="kk-KZ"/>
        </w:rPr>
        <w:t>қа</w:t>
      </w:r>
      <w:r w:rsidR="004909F5" w:rsidRPr="00DB58AE">
        <w:rPr>
          <w:rFonts w:ascii="Arial" w:eastAsiaTheme="minorEastAsia" w:hAnsi="Arial" w:cs="Arial"/>
          <w:kern w:val="24"/>
          <w:sz w:val="22"/>
          <w:szCs w:val="22"/>
          <w:lang w:val="kk-KZ"/>
        </w:rPr>
        <w:t xml:space="preserve"> № 1 </w:t>
      </w:r>
      <w:r>
        <w:rPr>
          <w:rFonts w:ascii="Arial" w:eastAsiaTheme="minorEastAsia" w:hAnsi="Arial" w:cs="Arial"/>
          <w:kern w:val="24"/>
          <w:sz w:val="22"/>
          <w:szCs w:val="22"/>
          <w:lang w:val="kk-KZ"/>
        </w:rPr>
        <w:t>Қ</w:t>
      </w:r>
      <w:r w:rsidR="004909F5" w:rsidRPr="00DB58AE">
        <w:rPr>
          <w:rFonts w:ascii="Arial" w:eastAsiaTheme="minorEastAsia" w:hAnsi="Arial" w:cs="Arial"/>
          <w:kern w:val="24"/>
          <w:sz w:val="22"/>
          <w:szCs w:val="22"/>
          <w:lang w:val="kk-KZ"/>
        </w:rPr>
        <w:t>осымшасын</w:t>
      </w:r>
      <w:r>
        <w:rPr>
          <w:rFonts w:ascii="Arial" w:eastAsiaTheme="minorEastAsia" w:hAnsi="Arial" w:cs="Arial"/>
          <w:kern w:val="24"/>
          <w:sz w:val="22"/>
          <w:szCs w:val="22"/>
          <w:lang w:val="kk-KZ"/>
        </w:rPr>
        <w:t xml:space="preserve">ың </w:t>
      </w:r>
      <w:r w:rsidRPr="00656081">
        <w:rPr>
          <w:rFonts w:ascii="Arial" w:eastAsiaTheme="minorEastAsia" w:hAnsi="Arial" w:cs="Arial"/>
          <w:kern w:val="24"/>
          <w:sz w:val="22"/>
          <w:szCs w:val="22"/>
          <w:lang w:val="kk-KZ"/>
        </w:rPr>
        <w:t>1</w:t>
      </w:r>
      <w:r>
        <w:rPr>
          <w:rFonts w:ascii="Arial" w:eastAsiaTheme="minorEastAsia" w:hAnsi="Arial" w:cs="Arial"/>
          <w:kern w:val="24"/>
          <w:sz w:val="22"/>
          <w:szCs w:val="22"/>
          <w:lang w:val="kk-KZ"/>
        </w:rPr>
        <w:t xml:space="preserve"> тармағында</w:t>
      </w:r>
      <w:r w:rsidR="004909F5" w:rsidRPr="00DB58AE">
        <w:rPr>
          <w:rFonts w:ascii="Arial" w:eastAsiaTheme="minorEastAsia" w:hAnsi="Arial" w:cs="Arial"/>
          <w:kern w:val="24"/>
          <w:sz w:val="22"/>
          <w:szCs w:val="22"/>
          <w:lang w:val="kk-KZ"/>
        </w:rPr>
        <w:t xml:space="preserve"> көрсетілген біліктілік талаптарына сәйкес келу</w:t>
      </w:r>
      <w:r w:rsidR="00991E9A">
        <w:rPr>
          <w:rFonts w:ascii="Arial" w:eastAsiaTheme="minorEastAsia" w:hAnsi="Arial" w:cs="Arial"/>
          <w:kern w:val="24"/>
          <w:sz w:val="22"/>
          <w:szCs w:val="22"/>
          <w:lang w:val="kk-KZ"/>
        </w:rPr>
        <w:t>і</w:t>
      </w:r>
      <w:r w:rsidR="004909F5" w:rsidRPr="00DB58AE">
        <w:rPr>
          <w:rFonts w:ascii="Arial" w:eastAsiaTheme="minorEastAsia" w:hAnsi="Arial" w:cs="Arial"/>
          <w:kern w:val="24"/>
          <w:sz w:val="22"/>
          <w:szCs w:val="22"/>
          <w:lang w:val="kk-KZ"/>
        </w:rPr>
        <w:t xml:space="preserve"> керек.</w:t>
      </w:r>
    </w:p>
    <w:p w14:paraId="7A6E3A7B" w14:textId="69A8C0F6" w:rsidR="00AC298C" w:rsidRDefault="0046550B" w:rsidP="00AC298C">
      <w:pPr>
        <w:shd w:val="clear" w:color="auto" w:fill="FFFFFF"/>
        <w:ind w:firstLine="709"/>
        <w:jc w:val="both"/>
        <w:rPr>
          <w:rFonts w:ascii="Arial" w:eastAsiaTheme="minorEastAsia" w:hAnsi="Arial" w:cs="Arial"/>
          <w:color w:val="000000" w:themeColor="text1"/>
          <w:kern w:val="24"/>
          <w:sz w:val="22"/>
          <w:szCs w:val="22"/>
          <w:lang w:val="kk-KZ"/>
        </w:rPr>
      </w:pPr>
      <w:r w:rsidRPr="00AC298C">
        <w:rPr>
          <w:rFonts w:ascii="Arial" w:eastAsiaTheme="minorEastAsia" w:hAnsi="Arial" w:cs="Arial"/>
          <w:color w:val="000000" w:themeColor="text1"/>
          <w:kern w:val="24"/>
          <w:sz w:val="22"/>
          <w:szCs w:val="22"/>
          <w:lang w:val="kk-KZ"/>
        </w:rPr>
        <w:t xml:space="preserve">Конкурсты өткізу тәртібі туралы </w:t>
      </w:r>
      <w:r w:rsidR="008D794B">
        <w:rPr>
          <w:rFonts w:ascii="Arial" w:eastAsiaTheme="minorEastAsia" w:hAnsi="Arial" w:cs="Arial"/>
          <w:color w:val="000000" w:themeColor="text1"/>
          <w:kern w:val="24"/>
          <w:sz w:val="22"/>
          <w:szCs w:val="22"/>
          <w:lang w:val="kk-KZ"/>
        </w:rPr>
        <w:t>қ</w:t>
      </w:r>
      <w:r w:rsidR="00F47B20" w:rsidRPr="00AC298C">
        <w:rPr>
          <w:rFonts w:ascii="Arial" w:eastAsiaTheme="minorEastAsia" w:hAnsi="Arial" w:cs="Arial"/>
          <w:color w:val="000000" w:themeColor="text1"/>
          <w:kern w:val="24"/>
          <w:sz w:val="22"/>
          <w:szCs w:val="22"/>
          <w:lang w:val="kk-KZ"/>
        </w:rPr>
        <w:t>ағида</w:t>
      </w:r>
      <w:r w:rsidRPr="00AC298C">
        <w:rPr>
          <w:rFonts w:ascii="Arial" w:eastAsiaTheme="minorEastAsia" w:hAnsi="Arial" w:cs="Arial"/>
          <w:color w:val="000000" w:themeColor="text1"/>
          <w:kern w:val="24"/>
          <w:sz w:val="22"/>
          <w:szCs w:val="22"/>
          <w:lang w:val="kk-KZ"/>
        </w:rPr>
        <w:t>лармен «Самұрық-Қазына» АҚ мен Салалық компанияның сайттарындағы көпшілікке қолжетімді Қағидалардан танысуға болады.</w:t>
      </w:r>
    </w:p>
    <w:p w14:paraId="6C625A17" w14:textId="35077708" w:rsidR="006A42B9" w:rsidRPr="00AC298C" w:rsidRDefault="0046550B" w:rsidP="00AC298C">
      <w:pPr>
        <w:shd w:val="clear" w:color="auto" w:fill="FFFFFF"/>
        <w:ind w:firstLine="709"/>
        <w:jc w:val="both"/>
        <w:rPr>
          <w:rFonts w:ascii="Arial" w:eastAsiaTheme="minorEastAsia" w:hAnsi="Arial" w:cs="Arial"/>
          <w:color w:val="000000" w:themeColor="text1"/>
          <w:kern w:val="24"/>
          <w:sz w:val="22"/>
          <w:szCs w:val="22"/>
          <w:lang w:val="kk-KZ"/>
        </w:rPr>
      </w:pPr>
      <w:r w:rsidRPr="00AC298C">
        <w:rPr>
          <w:rFonts w:ascii="Arial" w:eastAsiaTheme="minorEastAsia" w:hAnsi="Arial" w:cs="Arial"/>
          <w:color w:val="000000" w:themeColor="text1"/>
          <w:kern w:val="24"/>
          <w:sz w:val="22"/>
          <w:szCs w:val="22"/>
          <w:lang w:val="kk-KZ"/>
        </w:rPr>
        <w:t xml:space="preserve">Салалық компания </w:t>
      </w:r>
      <w:r w:rsidR="00DB58AE" w:rsidRPr="00AC298C">
        <w:rPr>
          <w:rFonts w:ascii="Arial" w:eastAsiaTheme="minorEastAsia" w:hAnsi="Arial" w:cs="Arial"/>
          <w:color w:val="000000" w:themeColor="text1"/>
          <w:kern w:val="24"/>
          <w:sz w:val="22"/>
          <w:szCs w:val="22"/>
          <w:lang w:val="kk-KZ"/>
        </w:rPr>
        <w:t>2-</w:t>
      </w:r>
      <w:r w:rsidRPr="00AC298C">
        <w:rPr>
          <w:rFonts w:ascii="Arial" w:eastAsiaTheme="minorEastAsia" w:hAnsi="Arial" w:cs="Arial"/>
          <w:color w:val="000000" w:themeColor="text1"/>
          <w:kern w:val="24"/>
          <w:sz w:val="22"/>
          <w:szCs w:val="22"/>
          <w:lang w:val="kk-KZ"/>
        </w:rPr>
        <w:t>кезең бойынша қорытынды шығарғанға дейін Конкурстың күшін жоя алады. Конкурстың күші жойылған жағдайда Салалық компания бұқаралық ақпарат құралдарында және Веб-сайтта тиісті хабарландыру орналастырады.</w:t>
      </w:r>
    </w:p>
    <w:p w14:paraId="3AC667D6" w14:textId="3AF07601" w:rsidR="0046550B" w:rsidRPr="0046550B" w:rsidRDefault="0046550B" w:rsidP="00AC298C">
      <w:pPr>
        <w:ind w:firstLine="720"/>
        <w:jc w:val="both"/>
        <w:rPr>
          <w:rFonts w:ascii="Arial" w:eastAsiaTheme="minorEastAsia" w:hAnsi="Arial" w:cs="Arial"/>
          <w:color w:val="000000" w:themeColor="text1"/>
          <w:kern w:val="24"/>
          <w:sz w:val="22"/>
          <w:szCs w:val="22"/>
          <w:lang w:val="kk-KZ"/>
        </w:rPr>
      </w:pPr>
      <w:r w:rsidRPr="00AC298C">
        <w:rPr>
          <w:rFonts w:ascii="Arial" w:eastAsiaTheme="minorEastAsia" w:hAnsi="Arial" w:cs="Arial"/>
          <w:color w:val="000000" w:themeColor="text1"/>
          <w:kern w:val="24"/>
          <w:sz w:val="22"/>
          <w:szCs w:val="22"/>
          <w:lang w:val="kk-KZ"/>
        </w:rPr>
        <w:t>Осы Хабархатта көрсетілген конкурстық өтінімдер мен конкурстық ұсыныстарды беру жөніндегі тиісінше мерзімдер конкурстық өтінімдер мен конкурстық ұсыныстарды қабылдау мерзімдері аяқталғанға дейін Салалық компанияның шешімі бойынша ұлғаю жағына қарай түзетілуі мүмкін. Мерзімдерді түзету туралы шешім қабылданған жағдайда Салалық компания бұқаралық ақпарат құралдарында және Салалық компанияның корпоративтік Веб-сайтында тиісті хабарландыру орналастырады.</w:t>
      </w:r>
    </w:p>
    <w:p w14:paraId="527131E6" w14:textId="66BCB500" w:rsidR="00DB6F46" w:rsidRDefault="00DB6F46" w:rsidP="002F142A">
      <w:pPr>
        <w:ind w:firstLine="720"/>
        <w:jc w:val="both"/>
        <w:rPr>
          <w:rFonts w:ascii="Arial" w:eastAsiaTheme="minorEastAsia" w:hAnsi="Arial" w:cs="Arial"/>
          <w:b/>
          <w:color w:val="000000" w:themeColor="text1"/>
          <w:kern w:val="24"/>
          <w:sz w:val="22"/>
          <w:szCs w:val="22"/>
          <w:lang w:val="kk-KZ"/>
        </w:rPr>
      </w:pPr>
      <w:r w:rsidRPr="00DB6F46">
        <w:rPr>
          <w:rFonts w:ascii="Arial" w:eastAsiaTheme="minorEastAsia" w:hAnsi="Arial" w:cs="Arial"/>
          <w:b/>
          <w:color w:val="000000" w:themeColor="text1"/>
          <w:kern w:val="24"/>
          <w:sz w:val="22"/>
          <w:szCs w:val="22"/>
          <w:lang w:val="kk-KZ"/>
        </w:rPr>
        <w:t xml:space="preserve">Конкурс өткізу туралы қосымша ақпаратты </w:t>
      </w:r>
      <w:r>
        <w:rPr>
          <w:rFonts w:ascii="Arial" w:eastAsiaTheme="minorEastAsia" w:hAnsi="Arial" w:cs="Arial"/>
          <w:b/>
          <w:color w:val="000000" w:themeColor="text1"/>
          <w:kern w:val="24"/>
          <w:sz w:val="22"/>
          <w:szCs w:val="22"/>
          <w:lang w:val="kk-KZ"/>
        </w:rPr>
        <w:t xml:space="preserve">келесі </w:t>
      </w:r>
      <w:r w:rsidRPr="00DB6F46">
        <w:rPr>
          <w:rFonts w:ascii="Arial" w:eastAsiaTheme="minorEastAsia" w:hAnsi="Arial" w:cs="Arial"/>
          <w:b/>
          <w:color w:val="000000" w:themeColor="text1"/>
          <w:kern w:val="24"/>
          <w:sz w:val="22"/>
          <w:szCs w:val="22"/>
          <w:lang w:val="kk-KZ"/>
        </w:rPr>
        <w:t>телефон арқылы алуға болады:</w:t>
      </w:r>
    </w:p>
    <w:p w14:paraId="1CEF15C0" w14:textId="2BA09A7E" w:rsidR="00B600C6" w:rsidRPr="001367EF" w:rsidRDefault="00B600C6" w:rsidP="002F142A">
      <w:pPr>
        <w:ind w:firstLine="720"/>
        <w:jc w:val="both"/>
        <w:rPr>
          <w:rFonts w:ascii="Arial" w:hAnsi="Arial" w:cs="Arial"/>
          <w:color w:val="333399"/>
          <w:sz w:val="22"/>
          <w:szCs w:val="22"/>
          <w:u w:val="single"/>
          <w:lang w:val="kk-KZ"/>
        </w:rPr>
      </w:pPr>
      <w:r w:rsidRPr="00DB6F46">
        <w:rPr>
          <w:rFonts w:ascii="Arial" w:eastAsiaTheme="minorEastAsia" w:hAnsi="Arial" w:cs="Arial"/>
          <w:color w:val="000000" w:themeColor="text1"/>
          <w:kern w:val="24"/>
          <w:sz w:val="22"/>
          <w:szCs w:val="22"/>
          <w:lang w:val="kk-KZ"/>
        </w:rPr>
        <w:t xml:space="preserve">Еркен </w:t>
      </w:r>
      <w:r w:rsidR="0020405D">
        <w:rPr>
          <w:rFonts w:ascii="Arial" w:eastAsiaTheme="minorEastAsia" w:hAnsi="Arial" w:cs="Arial"/>
          <w:color w:val="000000" w:themeColor="text1"/>
          <w:kern w:val="24"/>
          <w:sz w:val="22"/>
          <w:szCs w:val="22"/>
          <w:lang w:val="kk-KZ"/>
        </w:rPr>
        <w:t>Ә</w:t>
      </w:r>
      <w:r w:rsidRPr="00DB6F46">
        <w:rPr>
          <w:rFonts w:ascii="Arial" w:eastAsiaTheme="minorEastAsia" w:hAnsi="Arial" w:cs="Arial"/>
          <w:color w:val="000000" w:themeColor="text1"/>
          <w:kern w:val="24"/>
          <w:sz w:val="22"/>
          <w:szCs w:val="22"/>
          <w:lang w:val="kk-KZ"/>
        </w:rPr>
        <w:t xml:space="preserve">белдинов – </w:t>
      </w:r>
      <w:r w:rsidR="00DB6F46">
        <w:rPr>
          <w:rFonts w:ascii="Arial" w:eastAsiaTheme="minorEastAsia" w:hAnsi="Arial" w:cs="Arial"/>
          <w:color w:val="000000" w:themeColor="text1"/>
          <w:kern w:val="24"/>
          <w:sz w:val="22"/>
          <w:szCs w:val="22"/>
          <w:lang w:val="kk-KZ"/>
        </w:rPr>
        <w:t>ұялы тел.</w:t>
      </w:r>
      <w:r w:rsidRPr="00DB6F46">
        <w:rPr>
          <w:rFonts w:ascii="Arial" w:eastAsiaTheme="minorEastAsia" w:hAnsi="Arial" w:cs="Arial"/>
          <w:color w:val="000000" w:themeColor="text1"/>
          <w:kern w:val="24"/>
          <w:sz w:val="22"/>
          <w:szCs w:val="22"/>
          <w:lang w:val="kk-KZ"/>
        </w:rPr>
        <w:t xml:space="preserve"> </w:t>
      </w:r>
      <w:r w:rsidRPr="001367EF">
        <w:rPr>
          <w:rFonts w:ascii="Arial" w:eastAsiaTheme="minorEastAsia" w:hAnsi="Arial" w:cs="Arial"/>
          <w:color w:val="000000" w:themeColor="text1"/>
          <w:kern w:val="24"/>
          <w:sz w:val="22"/>
          <w:szCs w:val="22"/>
          <w:lang w:val="kk-KZ"/>
        </w:rPr>
        <w:t xml:space="preserve">+ 7 701 533 88 48, email - </w:t>
      </w:r>
      <w:hyperlink r:id="rId11" w:history="1">
        <w:r w:rsidRPr="001367EF">
          <w:rPr>
            <w:rStyle w:val="a7"/>
            <w:rFonts w:ascii="Arial" w:hAnsi="Arial" w:cs="Arial"/>
            <w:bCs/>
            <w:sz w:val="22"/>
            <w:szCs w:val="22"/>
            <w:lang w:val="kk-KZ"/>
          </w:rPr>
          <w:t>Abeldinov_E@Railways.kz</w:t>
        </w:r>
      </w:hyperlink>
    </w:p>
    <w:p w14:paraId="2CFB5A6D" w14:textId="7D9473F0" w:rsidR="00BE7ADB" w:rsidRPr="00BD025B" w:rsidRDefault="00BE7ADB" w:rsidP="002F142A">
      <w:pPr>
        <w:ind w:firstLine="720"/>
        <w:jc w:val="both"/>
        <w:rPr>
          <w:rFonts w:ascii="Arial" w:eastAsiaTheme="minorEastAsia" w:hAnsi="Arial" w:cs="Arial"/>
          <w:color w:val="000000" w:themeColor="text1"/>
          <w:kern w:val="24"/>
          <w:sz w:val="22"/>
          <w:szCs w:val="22"/>
          <w:lang w:val="kk-KZ"/>
        </w:rPr>
      </w:pPr>
      <w:r w:rsidRPr="00BD025B">
        <w:rPr>
          <w:rFonts w:ascii="Arial" w:eastAsiaTheme="minorEastAsia" w:hAnsi="Arial" w:cs="Arial"/>
          <w:color w:val="000000" w:themeColor="text1"/>
          <w:kern w:val="24"/>
          <w:sz w:val="22"/>
          <w:szCs w:val="22"/>
          <w:lang w:val="kk-KZ"/>
        </w:rPr>
        <w:t xml:space="preserve">Диас </w:t>
      </w:r>
      <w:r w:rsidR="00381C89" w:rsidRPr="00BD025B">
        <w:rPr>
          <w:rFonts w:ascii="Arial" w:eastAsiaTheme="minorEastAsia" w:hAnsi="Arial" w:cs="Arial"/>
          <w:color w:val="000000" w:themeColor="text1"/>
          <w:kern w:val="24"/>
          <w:sz w:val="22"/>
          <w:szCs w:val="22"/>
          <w:lang w:val="kk-KZ"/>
        </w:rPr>
        <w:t>Қ</w:t>
      </w:r>
      <w:r w:rsidRPr="00BD025B">
        <w:rPr>
          <w:rFonts w:ascii="Arial" w:eastAsiaTheme="minorEastAsia" w:hAnsi="Arial" w:cs="Arial"/>
          <w:color w:val="000000" w:themeColor="text1"/>
          <w:kern w:val="24"/>
          <w:sz w:val="22"/>
          <w:szCs w:val="22"/>
          <w:lang w:val="kk-KZ"/>
        </w:rPr>
        <w:t>алажанов – тел. +7 727 298 08 98 (</w:t>
      </w:r>
      <w:r w:rsidR="00381C89" w:rsidRPr="00BD025B">
        <w:rPr>
          <w:rFonts w:ascii="Arial" w:eastAsiaTheme="minorEastAsia" w:hAnsi="Arial" w:cs="Arial"/>
          <w:color w:val="000000" w:themeColor="text1"/>
          <w:kern w:val="24"/>
          <w:sz w:val="22"/>
          <w:szCs w:val="22"/>
          <w:lang w:val="kk-KZ"/>
        </w:rPr>
        <w:t>ішкі</w:t>
      </w:r>
      <w:r w:rsidRPr="00BD025B">
        <w:rPr>
          <w:rFonts w:ascii="Arial" w:eastAsiaTheme="minorEastAsia" w:hAnsi="Arial" w:cs="Arial"/>
          <w:color w:val="000000" w:themeColor="text1"/>
          <w:kern w:val="24"/>
          <w:sz w:val="22"/>
          <w:szCs w:val="22"/>
          <w:lang w:val="kk-KZ"/>
        </w:rPr>
        <w:t xml:space="preserve"> </w:t>
      </w:r>
      <w:r w:rsidR="007562E7" w:rsidRPr="00BD025B">
        <w:rPr>
          <w:rFonts w:ascii="Arial" w:eastAsiaTheme="minorEastAsia" w:hAnsi="Arial" w:cs="Arial"/>
          <w:color w:val="000000" w:themeColor="text1"/>
          <w:kern w:val="24"/>
          <w:sz w:val="22"/>
          <w:szCs w:val="22"/>
          <w:lang w:val="kk-KZ"/>
        </w:rPr>
        <w:t>н</w:t>
      </w:r>
      <w:r w:rsidR="0020405D">
        <w:rPr>
          <w:rFonts w:ascii="Arial" w:eastAsiaTheme="minorEastAsia" w:hAnsi="Arial" w:cs="Arial"/>
          <w:color w:val="000000" w:themeColor="text1"/>
          <w:kern w:val="24"/>
          <w:sz w:val="22"/>
          <w:szCs w:val="22"/>
          <w:lang w:val="kk-KZ"/>
        </w:rPr>
        <w:t>ө</w:t>
      </w:r>
      <w:r w:rsidR="007562E7" w:rsidRPr="00BD025B">
        <w:rPr>
          <w:rFonts w:ascii="Arial" w:eastAsiaTheme="minorEastAsia" w:hAnsi="Arial" w:cs="Arial"/>
          <w:color w:val="000000" w:themeColor="text1"/>
          <w:kern w:val="24"/>
          <w:sz w:val="22"/>
          <w:szCs w:val="22"/>
          <w:lang w:val="kk-KZ"/>
        </w:rPr>
        <w:t>м</w:t>
      </w:r>
      <w:r w:rsidR="0020405D">
        <w:rPr>
          <w:rFonts w:ascii="Arial" w:eastAsiaTheme="minorEastAsia" w:hAnsi="Arial" w:cs="Arial"/>
          <w:color w:val="000000" w:themeColor="text1"/>
          <w:kern w:val="24"/>
          <w:sz w:val="22"/>
          <w:szCs w:val="22"/>
          <w:lang w:val="kk-KZ"/>
        </w:rPr>
        <w:t>і</w:t>
      </w:r>
      <w:r w:rsidR="007562E7" w:rsidRPr="00BD025B">
        <w:rPr>
          <w:rFonts w:ascii="Arial" w:eastAsiaTheme="minorEastAsia" w:hAnsi="Arial" w:cs="Arial"/>
          <w:color w:val="000000" w:themeColor="text1"/>
          <w:kern w:val="24"/>
          <w:sz w:val="22"/>
          <w:szCs w:val="22"/>
          <w:lang w:val="kk-KZ"/>
        </w:rPr>
        <w:t xml:space="preserve">рі </w:t>
      </w:r>
      <w:r w:rsidRPr="00BD025B">
        <w:rPr>
          <w:rFonts w:ascii="Arial" w:eastAsiaTheme="minorEastAsia" w:hAnsi="Arial" w:cs="Arial"/>
          <w:color w:val="000000" w:themeColor="text1"/>
          <w:kern w:val="24"/>
          <w:sz w:val="22"/>
          <w:szCs w:val="22"/>
          <w:lang w:val="kk-KZ"/>
        </w:rPr>
        <w:t xml:space="preserve">62422), </w:t>
      </w:r>
      <w:r w:rsidR="00DB6F46" w:rsidRPr="00BD025B">
        <w:rPr>
          <w:rFonts w:ascii="Arial" w:eastAsiaTheme="minorEastAsia" w:hAnsi="Arial" w:cs="Arial"/>
          <w:color w:val="000000" w:themeColor="text1"/>
          <w:kern w:val="24"/>
          <w:sz w:val="22"/>
          <w:szCs w:val="22"/>
          <w:lang w:val="kk-KZ"/>
        </w:rPr>
        <w:t>ұялы тел</w:t>
      </w:r>
      <w:r w:rsidRPr="00BD025B">
        <w:rPr>
          <w:rFonts w:ascii="Arial" w:eastAsiaTheme="minorEastAsia" w:hAnsi="Arial" w:cs="Arial"/>
          <w:color w:val="000000" w:themeColor="text1"/>
          <w:kern w:val="24"/>
          <w:sz w:val="22"/>
          <w:szCs w:val="22"/>
          <w:lang w:val="kk-KZ"/>
        </w:rPr>
        <w:t xml:space="preserve">. +7 701 299 14 90, email – </w:t>
      </w:r>
      <w:hyperlink r:id="rId12" w:history="1">
        <w:r w:rsidRPr="00BD025B">
          <w:rPr>
            <w:rStyle w:val="a7"/>
            <w:rFonts w:ascii="Arial" w:hAnsi="Arial" w:cs="Arial"/>
            <w:bCs/>
            <w:sz w:val="22"/>
            <w:szCs w:val="22"/>
            <w:lang w:val="kk-KZ"/>
          </w:rPr>
          <w:t>dkalazhanov@kpmg.kz</w:t>
        </w:r>
      </w:hyperlink>
      <w:r w:rsidRPr="00BD025B">
        <w:rPr>
          <w:rFonts w:ascii="Arial" w:eastAsiaTheme="minorEastAsia" w:hAnsi="Arial" w:cs="Arial"/>
          <w:color w:val="000000" w:themeColor="text1"/>
          <w:kern w:val="24"/>
          <w:sz w:val="22"/>
          <w:szCs w:val="22"/>
          <w:lang w:val="kk-KZ"/>
        </w:rPr>
        <w:t xml:space="preserve">  </w:t>
      </w:r>
    </w:p>
    <w:p w14:paraId="41C8CA49" w14:textId="34AB2AAF" w:rsidR="00BE7ADB" w:rsidRPr="00BD025B" w:rsidRDefault="00BE7ADB" w:rsidP="002F142A">
      <w:pPr>
        <w:ind w:firstLine="720"/>
        <w:jc w:val="both"/>
        <w:rPr>
          <w:rFonts w:ascii="Arial" w:eastAsiaTheme="minorEastAsia" w:hAnsi="Arial" w:cs="Arial"/>
          <w:color w:val="000000" w:themeColor="text1"/>
          <w:kern w:val="24"/>
          <w:sz w:val="22"/>
          <w:szCs w:val="22"/>
          <w:lang w:val="kk-KZ"/>
        </w:rPr>
      </w:pPr>
      <w:r w:rsidRPr="00BD025B">
        <w:rPr>
          <w:rFonts w:ascii="Arial" w:eastAsiaTheme="minorEastAsia" w:hAnsi="Arial" w:cs="Arial"/>
          <w:color w:val="000000" w:themeColor="text1"/>
          <w:kern w:val="24"/>
          <w:sz w:val="22"/>
          <w:szCs w:val="22"/>
          <w:lang w:val="kk-KZ"/>
        </w:rPr>
        <w:t xml:space="preserve">Олжас </w:t>
      </w:r>
      <w:r w:rsidR="00381C89" w:rsidRPr="00BD025B">
        <w:rPr>
          <w:rFonts w:ascii="Arial" w:eastAsiaTheme="minorEastAsia" w:hAnsi="Arial" w:cs="Arial"/>
          <w:color w:val="000000" w:themeColor="text1"/>
          <w:kern w:val="24"/>
          <w:sz w:val="22"/>
          <w:szCs w:val="22"/>
          <w:lang w:val="kk-KZ"/>
        </w:rPr>
        <w:t>Қ</w:t>
      </w:r>
      <w:r w:rsidRPr="00BD025B">
        <w:rPr>
          <w:rFonts w:ascii="Arial" w:eastAsiaTheme="minorEastAsia" w:hAnsi="Arial" w:cs="Arial"/>
          <w:color w:val="000000" w:themeColor="text1"/>
          <w:kern w:val="24"/>
          <w:sz w:val="22"/>
          <w:szCs w:val="22"/>
          <w:lang w:val="kk-KZ"/>
        </w:rPr>
        <w:t>алиев – тел. +7 727 298 08 98 (</w:t>
      </w:r>
      <w:r w:rsidR="00381C89" w:rsidRPr="00BD025B">
        <w:rPr>
          <w:rFonts w:ascii="Arial" w:eastAsiaTheme="minorEastAsia" w:hAnsi="Arial" w:cs="Arial"/>
          <w:color w:val="000000" w:themeColor="text1"/>
          <w:kern w:val="24"/>
          <w:sz w:val="22"/>
          <w:szCs w:val="22"/>
          <w:lang w:val="kk-KZ"/>
        </w:rPr>
        <w:t>ішкі</w:t>
      </w:r>
      <w:r w:rsidRPr="00BD025B">
        <w:rPr>
          <w:rFonts w:ascii="Arial" w:eastAsiaTheme="minorEastAsia" w:hAnsi="Arial" w:cs="Arial"/>
          <w:color w:val="000000" w:themeColor="text1"/>
          <w:kern w:val="24"/>
          <w:sz w:val="22"/>
          <w:szCs w:val="22"/>
          <w:lang w:val="kk-KZ"/>
        </w:rPr>
        <w:t xml:space="preserve"> </w:t>
      </w:r>
      <w:r w:rsidR="0020405D" w:rsidRPr="00BD025B">
        <w:rPr>
          <w:rFonts w:ascii="Arial" w:eastAsiaTheme="minorEastAsia" w:hAnsi="Arial" w:cs="Arial"/>
          <w:color w:val="000000" w:themeColor="text1"/>
          <w:kern w:val="24"/>
          <w:sz w:val="22"/>
          <w:szCs w:val="22"/>
          <w:lang w:val="kk-KZ"/>
        </w:rPr>
        <w:t>н</w:t>
      </w:r>
      <w:r w:rsidR="0020405D">
        <w:rPr>
          <w:rFonts w:ascii="Arial" w:eastAsiaTheme="minorEastAsia" w:hAnsi="Arial" w:cs="Arial"/>
          <w:color w:val="000000" w:themeColor="text1"/>
          <w:kern w:val="24"/>
          <w:sz w:val="22"/>
          <w:szCs w:val="22"/>
          <w:lang w:val="kk-KZ"/>
        </w:rPr>
        <w:t>ө</w:t>
      </w:r>
      <w:r w:rsidR="0020405D" w:rsidRPr="00BD025B">
        <w:rPr>
          <w:rFonts w:ascii="Arial" w:eastAsiaTheme="minorEastAsia" w:hAnsi="Arial" w:cs="Arial"/>
          <w:color w:val="000000" w:themeColor="text1"/>
          <w:kern w:val="24"/>
          <w:sz w:val="22"/>
          <w:szCs w:val="22"/>
          <w:lang w:val="kk-KZ"/>
        </w:rPr>
        <w:t>м</w:t>
      </w:r>
      <w:r w:rsidR="0020405D">
        <w:rPr>
          <w:rFonts w:ascii="Arial" w:eastAsiaTheme="minorEastAsia" w:hAnsi="Arial" w:cs="Arial"/>
          <w:color w:val="000000" w:themeColor="text1"/>
          <w:kern w:val="24"/>
          <w:sz w:val="22"/>
          <w:szCs w:val="22"/>
          <w:lang w:val="kk-KZ"/>
        </w:rPr>
        <w:t>і</w:t>
      </w:r>
      <w:r w:rsidR="0020405D" w:rsidRPr="00BD025B">
        <w:rPr>
          <w:rFonts w:ascii="Arial" w:eastAsiaTheme="minorEastAsia" w:hAnsi="Arial" w:cs="Arial"/>
          <w:color w:val="000000" w:themeColor="text1"/>
          <w:kern w:val="24"/>
          <w:sz w:val="22"/>
          <w:szCs w:val="22"/>
          <w:lang w:val="kk-KZ"/>
        </w:rPr>
        <w:t>рі</w:t>
      </w:r>
      <w:r w:rsidR="007562E7" w:rsidRPr="00BD025B">
        <w:rPr>
          <w:rFonts w:ascii="Arial" w:eastAsiaTheme="minorEastAsia" w:hAnsi="Arial" w:cs="Arial"/>
          <w:color w:val="000000" w:themeColor="text1"/>
          <w:kern w:val="24"/>
          <w:sz w:val="22"/>
          <w:szCs w:val="22"/>
          <w:lang w:val="kk-KZ"/>
        </w:rPr>
        <w:t xml:space="preserve"> </w:t>
      </w:r>
      <w:r w:rsidRPr="00BD025B">
        <w:rPr>
          <w:rFonts w:ascii="Arial" w:eastAsiaTheme="minorEastAsia" w:hAnsi="Arial" w:cs="Arial"/>
          <w:color w:val="000000" w:themeColor="text1"/>
          <w:kern w:val="24"/>
          <w:sz w:val="22"/>
          <w:szCs w:val="22"/>
          <w:lang w:val="kk-KZ"/>
        </w:rPr>
        <w:t xml:space="preserve">62425), </w:t>
      </w:r>
      <w:r w:rsidR="00DB6F46" w:rsidRPr="00BD025B">
        <w:rPr>
          <w:rFonts w:ascii="Arial" w:eastAsiaTheme="minorEastAsia" w:hAnsi="Arial" w:cs="Arial"/>
          <w:color w:val="000000" w:themeColor="text1"/>
          <w:kern w:val="24"/>
          <w:sz w:val="22"/>
          <w:szCs w:val="22"/>
          <w:lang w:val="kk-KZ"/>
        </w:rPr>
        <w:t>ұялы тел.</w:t>
      </w:r>
      <w:r w:rsidRPr="00BD025B">
        <w:rPr>
          <w:rFonts w:ascii="Arial" w:eastAsiaTheme="minorEastAsia" w:hAnsi="Arial" w:cs="Arial"/>
          <w:color w:val="000000" w:themeColor="text1"/>
          <w:kern w:val="24"/>
          <w:sz w:val="22"/>
          <w:szCs w:val="22"/>
          <w:lang w:val="kk-KZ"/>
        </w:rPr>
        <w:t xml:space="preserve"> +7 775 444 02 33, email - </w:t>
      </w:r>
      <w:r w:rsidRPr="00BD025B">
        <w:rPr>
          <w:rStyle w:val="a7"/>
          <w:rFonts w:ascii="Arial" w:hAnsi="Arial" w:cs="Arial"/>
          <w:bCs/>
          <w:sz w:val="22"/>
          <w:szCs w:val="22"/>
          <w:lang w:val="kk-KZ"/>
        </w:rPr>
        <w:t>okaliyev@kpmg.kz</w:t>
      </w:r>
    </w:p>
    <w:p w14:paraId="4F051F52" w14:textId="4B539C87" w:rsidR="00BE7ADB" w:rsidRPr="00BD025B" w:rsidRDefault="00BE7ADB" w:rsidP="002F142A">
      <w:pPr>
        <w:ind w:firstLine="720"/>
        <w:jc w:val="both"/>
        <w:rPr>
          <w:rFonts w:ascii="Arial" w:eastAsiaTheme="minorEastAsia" w:hAnsi="Arial" w:cs="Arial"/>
          <w:color w:val="000000" w:themeColor="text1"/>
          <w:kern w:val="24"/>
          <w:sz w:val="22"/>
          <w:szCs w:val="22"/>
          <w:lang w:val="kk-KZ"/>
        </w:rPr>
      </w:pPr>
      <w:r w:rsidRPr="00BD025B">
        <w:rPr>
          <w:rFonts w:ascii="Arial" w:eastAsiaTheme="minorEastAsia" w:hAnsi="Arial" w:cs="Arial"/>
          <w:color w:val="000000" w:themeColor="text1"/>
          <w:kern w:val="24"/>
          <w:sz w:val="22"/>
          <w:szCs w:val="22"/>
          <w:lang w:val="kk-KZ"/>
        </w:rPr>
        <w:t xml:space="preserve">Орынбасар </w:t>
      </w:r>
      <w:r w:rsidR="00381C89" w:rsidRPr="00BD025B">
        <w:rPr>
          <w:rFonts w:ascii="Arial" w:eastAsiaTheme="minorEastAsia" w:hAnsi="Arial" w:cs="Arial"/>
          <w:color w:val="000000" w:themeColor="text1"/>
          <w:kern w:val="24"/>
          <w:sz w:val="22"/>
          <w:szCs w:val="22"/>
          <w:lang w:val="kk-KZ"/>
        </w:rPr>
        <w:t>Т</w:t>
      </w:r>
      <w:r w:rsidR="008D794B" w:rsidRPr="00BD025B">
        <w:rPr>
          <w:rFonts w:ascii="Arial" w:eastAsiaTheme="minorEastAsia" w:hAnsi="Arial" w:cs="Arial"/>
          <w:color w:val="000000" w:themeColor="text1"/>
          <w:kern w:val="24"/>
          <w:sz w:val="22"/>
          <w:szCs w:val="22"/>
          <w:lang w:val="kk-KZ"/>
        </w:rPr>
        <w:t>ө</w:t>
      </w:r>
      <w:r w:rsidR="00381C89" w:rsidRPr="00BD025B">
        <w:rPr>
          <w:rFonts w:ascii="Arial" w:eastAsiaTheme="minorEastAsia" w:hAnsi="Arial" w:cs="Arial"/>
          <w:color w:val="000000" w:themeColor="text1"/>
          <w:kern w:val="24"/>
          <w:sz w:val="22"/>
          <w:szCs w:val="22"/>
          <w:lang w:val="kk-KZ"/>
        </w:rPr>
        <w:t>реқұлов</w:t>
      </w:r>
      <w:r w:rsidRPr="00BD025B">
        <w:rPr>
          <w:rFonts w:ascii="Arial" w:eastAsiaTheme="minorEastAsia" w:hAnsi="Arial" w:cs="Arial"/>
          <w:color w:val="000000" w:themeColor="text1"/>
          <w:kern w:val="24"/>
          <w:sz w:val="22"/>
          <w:szCs w:val="22"/>
          <w:lang w:val="kk-KZ"/>
        </w:rPr>
        <w:t xml:space="preserve"> – тел. +7 727 298 08 98 (</w:t>
      </w:r>
      <w:r w:rsidR="00381C89" w:rsidRPr="00BD025B">
        <w:rPr>
          <w:rFonts w:ascii="Arial" w:eastAsiaTheme="minorEastAsia" w:hAnsi="Arial" w:cs="Arial"/>
          <w:color w:val="000000" w:themeColor="text1"/>
          <w:kern w:val="24"/>
          <w:sz w:val="22"/>
          <w:szCs w:val="22"/>
          <w:lang w:val="kk-KZ"/>
        </w:rPr>
        <w:t>ішкі</w:t>
      </w:r>
      <w:r w:rsidR="007562E7" w:rsidRPr="00BD025B">
        <w:rPr>
          <w:rFonts w:ascii="Arial" w:eastAsiaTheme="minorEastAsia" w:hAnsi="Arial" w:cs="Arial"/>
          <w:color w:val="000000" w:themeColor="text1"/>
          <w:kern w:val="24"/>
          <w:sz w:val="22"/>
          <w:szCs w:val="22"/>
          <w:lang w:val="kk-KZ"/>
        </w:rPr>
        <w:t xml:space="preserve"> </w:t>
      </w:r>
      <w:r w:rsidR="0020405D" w:rsidRPr="00BD025B">
        <w:rPr>
          <w:rFonts w:ascii="Arial" w:eastAsiaTheme="minorEastAsia" w:hAnsi="Arial" w:cs="Arial"/>
          <w:color w:val="000000" w:themeColor="text1"/>
          <w:kern w:val="24"/>
          <w:sz w:val="22"/>
          <w:szCs w:val="22"/>
          <w:lang w:val="kk-KZ"/>
        </w:rPr>
        <w:t>н</w:t>
      </w:r>
      <w:r w:rsidR="0020405D">
        <w:rPr>
          <w:rFonts w:ascii="Arial" w:eastAsiaTheme="minorEastAsia" w:hAnsi="Arial" w:cs="Arial"/>
          <w:color w:val="000000" w:themeColor="text1"/>
          <w:kern w:val="24"/>
          <w:sz w:val="22"/>
          <w:szCs w:val="22"/>
          <w:lang w:val="kk-KZ"/>
        </w:rPr>
        <w:t>ө</w:t>
      </w:r>
      <w:r w:rsidR="0020405D" w:rsidRPr="00BD025B">
        <w:rPr>
          <w:rFonts w:ascii="Arial" w:eastAsiaTheme="minorEastAsia" w:hAnsi="Arial" w:cs="Arial"/>
          <w:color w:val="000000" w:themeColor="text1"/>
          <w:kern w:val="24"/>
          <w:sz w:val="22"/>
          <w:szCs w:val="22"/>
          <w:lang w:val="kk-KZ"/>
        </w:rPr>
        <w:t>м</w:t>
      </w:r>
      <w:r w:rsidR="0020405D">
        <w:rPr>
          <w:rFonts w:ascii="Arial" w:eastAsiaTheme="minorEastAsia" w:hAnsi="Arial" w:cs="Arial"/>
          <w:color w:val="000000" w:themeColor="text1"/>
          <w:kern w:val="24"/>
          <w:sz w:val="22"/>
          <w:szCs w:val="22"/>
          <w:lang w:val="kk-KZ"/>
        </w:rPr>
        <w:t>і</w:t>
      </w:r>
      <w:r w:rsidR="0020405D" w:rsidRPr="00BD025B">
        <w:rPr>
          <w:rFonts w:ascii="Arial" w:eastAsiaTheme="minorEastAsia" w:hAnsi="Arial" w:cs="Arial"/>
          <w:color w:val="000000" w:themeColor="text1"/>
          <w:kern w:val="24"/>
          <w:sz w:val="22"/>
          <w:szCs w:val="22"/>
          <w:lang w:val="kk-KZ"/>
        </w:rPr>
        <w:t>рі</w:t>
      </w:r>
      <w:r w:rsidRPr="00BD025B">
        <w:rPr>
          <w:rFonts w:ascii="Arial" w:eastAsiaTheme="minorEastAsia" w:hAnsi="Arial" w:cs="Arial"/>
          <w:color w:val="000000" w:themeColor="text1"/>
          <w:kern w:val="24"/>
          <w:sz w:val="22"/>
          <w:szCs w:val="22"/>
          <w:lang w:val="kk-KZ"/>
        </w:rPr>
        <w:t xml:space="preserve"> 61429), </w:t>
      </w:r>
      <w:r w:rsidR="00DB6F46" w:rsidRPr="00BD025B">
        <w:rPr>
          <w:rFonts w:ascii="Arial" w:eastAsiaTheme="minorEastAsia" w:hAnsi="Arial" w:cs="Arial"/>
          <w:color w:val="000000" w:themeColor="text1"/>
          <w:kern w:val="24"/>
          <w:sz w:val="22"/>
          <w:szCs w:val="22"/>
          <w:lang w:val="kk-KZ"/>
        </w:rPr>
        <w:t>ұялы тел.</w:t>
      </w:r>
      <w:r w:rsidRPr="00BD025B">
        <w:rPr>
          <w:rFonts w:ascii="Arial" w:eastAsiaTheme="minorEastAsia" w:hAnsi="Arial" w:cs="Arial"/>
          <w:color w:val="000000" w:themeColor="text1"/>
          <w:kern w:val="24"/>
          <w:sz w:val="22"/>
          <w:szCs w:val="22"/>
          <w:lang w:val="kk-KZ"/>
        </w:rPr>
        <w:t xml:space="preserve">+7 707 990 00 18, email - </w:t>
      </w:r>
      <w:hyperlink r:id="rId13" w:history="1">
        <w:r w:rsidRPr="00BD025B">
          <w:rPr>
            <w:rStyle w:val="a7"/>
            <w:rFonts w:ascii="Arial" w:hAnsi="Arial" w:cs="Arial"/>
            <w:bCs/>
            <w:sz w:val="22"/>
            <w:szCs w:val="22"/>
            <w:lang w:val="kk-KZ"/>
          </w:rPr>
          <w:t>otorekulov@kpmg.kz</w:t>
        </w:r>
      </w:hyperlink>
    </w:p>
    <w:p w14:paraId="165EE070" w14:textId="77777777" w:rsidR="00693D6B" w:rsidRPr="00BD025B" w:rsidRDefault="00693D6B" w:rsidP="002F142A">
      <w:pPr>
        <w:ind w:firstLine="720"/>
        <w:jc w:val="both"/>
        <w:rPr>
          <w:rFonts w:ascii="Arial" w:eastAsiaTheme="minorEastAsia" w:hAnsi="Arial" w:cs="Arial"/>
          <w:b/>
          <w:color w:val="000000" w:themeColor="text1"/>
          <w:kern w:val="24"/>
          <w:sz w:val="22"/>
          <w:szCs w:val="22"/>
          <w:lang w:val="kk-KZ"/>
        </w:rPr>
      </w:pPr>
      <w:r w:rsidRPr="00BD025B">
        <w:rPr>
          <w:rFonts w:ascii="Arial" w:eastAsiaTheme="minorEastAsia" w:hAnsi="Arial" w:cs="Arial"/>
          <w:b/>
          <w:color w:val="000000" w:themeColor="text1"/>
          <w:kern w:val="24"/>
          <w:sz w:val="22"/>
          <w:szCs w:val="22"/>
          <w:lang w:val="kk-KZ"/>
        </w:rPr>
        <w:t>Ақпараттық бөлмеге кіру құқығын алуға арналған нұсқаулық (Data room):</w:t>
      </w:r>
    </w:p>
    <w:p w14:paraId="3E602810" w14:textId="61A8CF31" w:rsidR="00E15D4E" w:rsidRPr="00BD025B" w:rsidRDefault="00BE0794" w:rsidP="00E15D4E">
      <w:pPr>
        <w:ind w:firstLine="720"/>
        <w:jc w:val="both"/>
        <w:rPr>
          <w:rFonts w:ascii="Arial" w:eastAsiaTheme="minorEastAsia" w:hAnsi="Arial" w:cs="Arial"/>
          <w:color w:val="000000" w:themeColor="text1"/>
          <w:kern w:val="24"/>
          <w:sz w:val="22"/>
          <w:szCs w:val="22"/>
          <w:lang w:val="kk-KZ"/>
        </w:rPr>
      </w:pPr>
      <w:r w:rsidRPr="00BD025B">
        <w:rPr>
          <w:rFonts w:ascii="Arial" w:eastAsiaTheme="minorEastAsia" w:hAnsi="Arial" w:cs="Arial"/>
          <w:color w:val="000000" w:themeColor="text1"/>
          <w:kern w:val="24"/>
          <w:sz w:val="22"/>
          <w:szCs w:val="22"/>
          <w:lang w:val="kk-KZ"/>
        </w:rPr>
        <w:lastRenderedPageBreak/>
        <w:t>Активке қатысты құпия ақпараты бар ақпараттық бөлмеге (Data room) қол жеткізу құқығы Қатысушы Салалық компаниямен Құпиялылық туралы келісімге қол қойылғаннан кейін Конкурсқа Қатысушы</w:t>
      </w:r>
      <w:r w:rsidR="00BD025B">
        <w:rPr>
          <w:rFonts w:ascii="Arial" w:eastAsiaTheme="minorEastAsia" w:hAnsi="Arial" w:cs="Arial"/>
          <w:color w:val="000000" w:themeColor="text1"/>
          <w:kern w:val="24"/>
          <w:sz w:val="22"/>
          <w:szCs w:val="22"/>
          <w:lang w:val="kk-KZ"/>
        </w:rPr>
        <w:t>сына</w:t>
      </w:r>
      <w:r w:rsidRPr="00BD025B">
        <w:rPr>
          <w:rFonts w:ascii="Arial" w:eastAsiaTheme="minorEastAsia" w:hAnsi="Arial" w:cs="Arial"/>
          <w:color w:val="000000" w:themeColor="text1"/>
          <w:kern w:val="24"/>
          <w:sz w:val="22"/>
          <w:szCs w:val="22"/>
          <w:lang w:val="kk-KZ"/>
        </w:rPr>
        <w:t xml:space="preserve"> беріледі.</w:t>
      </w:r>
    </w:p>
    <w:p w14:paraId="68E467CE" w14:textId="24217713" w:rsidR="00262CC3" w:rsidRPr="00BD025B" w:rsidRDefault="00262CC3" w:rsidP="00B65083">
      <w:pPr>
        <w:ind w:firstLine="720"/>
        <w:jc w:val="both"/>
        <w:rPr>
          <w:rFonts w:ascii="Arial" w:eastAsiaTheme="minorEastAsia" w:hAnsi="Arial" w:cs="Arial"/>
          <w:color w:val="000000" w:themeColor="text1"/>
          <w:kern w:val="24"/>
          <w:sz w:val="22"/>
          <w:szCs w:val="22"/>
          <w:lang w:val="kk-KZ"/>
        </w:rPr>
      </w:pPr>
      <w:r w:rsidRPr="00BD025B">
        <w:rPr>
          <w:rFonts w:ascii="Arial" w:eastAsiaTheme="minorEastAsia" w:hAnsi="Arial" w:cs="Arial"/>
          <w:color w:val="000000" w:themeColor="text1"/>
          <w:kern w:val="24"/>
          <w:sz w:val="22"/>
          <w:szCs w:val="22"/>
          <w:lang w:val="kk-KZ"/>
        </w:rPr>
        <w:t xml:space="preserve">Конкурсқа Қатысушы қол қойған Құпиялылық туралы келісімнің электрондық нұсқасын Салалық компанияның өкілі Еркен Әбелдиновке </w:t>
      </w:r>
      <w:r w:rsidR="00234D73" w:rsidRPr="00BD025B">
        <w:rPr>
          <w:rFonts w:ascii="Arial" w:eastAsiaTheme="minorEastAsia" w:hAnsi="Arial" w:cs="Arial"/>
          <w:color w:val="000000" w:themeColor="text1"/>
          <w:kern w:val="24"/>
          <w:sz w:val="22"/>
          <w:szCs w:val="22"/>
          <w:lang w:val="kk-KZ"/>
        </w:rPr>
        <w:t>(</w:t>
      </w:r>
      <w:hyperlink r:id="rId14" w:history="1">
        <w:r w:rsidR="00234D73" w:rsidRPr="00BD025B">
          <w:rPr>
            <w:rStyle w:val="a7"/>
            <w:rFonts w:ascii="Arial" w:hAnsi="Arial" w:cs="Arial"/>
            <w:sz w:val="22"/>
            <w:szCs w:val="22"/>
            <w:lang w:val="kk-KZ"/>
          </w:rPr>
          <w:t>Abeldinov</w:t>
        </w:r>
        <w:r w:rsidR="00234D73" w:rsidRPr="00BD025B">
          <w:rPr>
            <w:rStyle w:val="a7"/>
            <w:rFonts w:ascii="Arial" w:hAnsi="Arial" w:cs="Arial"/>
            <w:bCs/>
            <w:sz w:val="22"/>
            <w:szCs w:val="22"/>
            <w:lang w:val="kk-KZ"/>
          </w:rPr>
          <w:t>_</w:t>
        </w:r>
        <w:r w:rsidR="00234D73" w:rsidRPr="00BD025B">
          <w:rPr>
            <w:rStyle w:val="a7"/>
            <w:rFonts w:ascii="Arial" w:hAnsi="Arial" w:cs="Arial"/>
            <w:sz w:val="22"/>
            <w:szCs w:val="22"/>
            <w:lang w:val="kk-KZ"/>
          </w:rPr>
          <w:t>E</w:t>
        </w:r>
        <w:r w:rsidR="00234D73" w:rsidRPr="00BD025B">
          <w:rPr>
            <w:rStyle w:val="a7"/>
            <w:rFonts w:ascii="Arial" w:hAnsi="Arial" w:cs="Arial"/>
            <w:bCs/>
            <w:sz w:val="22"/>
            <w:szCs w:val="22"/>
            <w:lang w:val="kk-KZ"/>
          </w:rPr>
          <w:t>@</w:t>
        </w:r>
        <w:r w:rsidR="00234D73" w:rsidRPr="00BD025B">
          <w:rPr>
            <w:rStyle w:val="a7"/>
            <w:rFonts w:ascii="Arial" w:hAnsi="Arial" w:cs="Arial"/>
            <w:sz w:val="22"/>
            <w:szCs w:val="22"/>
            <w:lang w:val="kk-KZ"/>
          </w:rPr>
          <w:t>Railways</w:t>
        </w:r>
        <w:r w:rsidR="00234D73" w:rsidRPr="00BD025B">
          <w:rPr>
            <w:rStyle w:val="a7"/>
            <w:rFonts w:ascii="Arial" w:hAnsi="Arial" w:cs="Arial"/>
            <w:bCs/>
            <w:sz w:val="22"/>
            <w:szCs w:val="22"/>
            <w:lang w:val="kk-KZ"/>
          </w:rPr>
          <w:t>.</w:t>
        </w:r>
        <w:r w:rsidR="00234D73" w:rsidRPr="00BD025B">
          <w:rPr>
            <w:rStyle w:val="a7"/>
            <w:rFonts w:ascii="Arial" w:hAnsi="Arial" w:cs="Arial"/>
            <w:sz w:val="22"/>
            <w:szCs w:val="22"/>
            <w:lang w:val="kk-KZ"/>
          </w:rPr>
          <w:t>kz</w:t>
        </w:r>
      </w:hyperlink>
      <w:r w:rsidR="00234D73" w:rsidRPr="00BD025B">
        <w:rPr>
          <w:rFonts w:ascii="Arial" w:eastAsiaTheme="minorEastAsia" w:hAnsi="Arial" w:cs="Arial"/>
          <w:color w:val="000000" w:themeColor="text1"/>
          <w:kern w:val="24"/>
          <w:sz w:val="22"/>
          <w:szCs w:val="22"/>
          <w:lang w:val="kk-KZ"/>
        </w:rPr>
        <w:t>),</w:t>
      </w:r>
      <w:r w:rsidRPr="00BD025B">
        <w:rPr>
          <w:rFonts w:ascii="Arial" w:eastAsiaTheme="minorEastAsia" w:hAnsi="Arial" w:cs="Arial"/>
          <w:color w:val="000000" w:themeColor="text1"/>
          <w:kern w:val="24"/>
          <w:sz w:val="22"/>
          <w:szCs w:val="22"/>
          <w:lang w:val="kk-KZ"/>
        </w:rPr>
        <w:t xml:space="preserve"> сондай–ақ Салалық компанияның тәуелсіз кеңесшісі - "КПМГ Такс энд Эдвайзори" ЖШС</w:t>
      </w:r>
      <w:r w:rsidR="006250FD" w:rsidRPr="00BD025B">
        <w:rPr>
          <w:rFonts w:ascii="Arial" w:eastAsiaTheme="minorEastAsia" w:hAnsi="Arial" w:cs="Arial"/>
          <w:color w:val="000000" w:themeColor="text1"/>
          <w:kern w:val="24"/>
          <w:sz w:val="22"/>
          <w:szCs w:val="22"/>
          <w:lang w:val="kk-KZ"/>
        </w:rPr>
        <w:t>-</w:t>
      </w:r>
      <w:r w:rsidRPr="00BD025B">
        <w:rPr>
          <w:rFonts w:ascii="Arial" w:eastAsiaTheme="minorEastAsia" w:hAnsi="Arial" w:cs="Arial"/>
          <w:color w:val="000000" w:themeColor="text1"/>
          <w:kern w:val="24"/>
          <w:sz w:val="22"/>
          <w:szCs w:val="22"/>
          <w:lang w:val="kk-KZ"/>
        </w:rPr>
        <w:t xml:space="preserve">ның өкілдеріне: </w:t>
      </w:r>
      <w:r w:rsidR="00234D73" w:rsidRPr="00BD025B">
        <w:rPr>
          <w:rFonts w:ascii="Arial" w:eastAsiaTheme="minorEastAsia" w:hAnsi="Arial" w:cs="Arial"/>
          <w:color w:val="000000" w:themeColor="text1"/>
          <w:kern w:val="24"/>
          <w:sz w:val="22"/>
          <w:szCs w:val="22"/>
          <w:lang w:val="kk-KZ"/>
        </w:rPr>
        <w:t>Диас Қалажановқа (</w:t>
      </w:r>
      <w:hyperlink r:id="rId15" w:history="1">
        <w:r w:rsidR="00234D73" w:rsidRPr="00BD025B">
          <w:rPr>
            <w:rStyle w:val="a7"/>
            <w:rFonts w:ascii="Arial" w:hAnsi="Arial" w:cs="Arial"/>
            <w:bCs/>
            <w:sz w:val="22"/>
            <w:szCs w:val="22"/>
            <w:lang w:val="kk-KZ"/>
          </w:rPr>
          <w:t>dkalazhanov@kpmg.kz</w:t>
        </w:r>
      </w:hyperlink>
      <w:r w:rsidR="00234D73" w:rsidRPr="00BD025B">
        <w:rPr>
          <w:rFonts w:ascii="Arial" w:eastAsiaTheme="minorEastAsia" w:hAnsi="Arial" w:cs="Arial"/>
          <w:color w:val="000000" w:themeColor="text1"/>
          <w:kern w:val="24"/>
          <w:sz w:val="22"/>
          <w:szCs w:val="22"/>
          <w:lang w:val="kk-KZ"/>
        </w:rPr>
        <w:t>), Олжас Қалиевке (</w:t>
      </w:r>
      <w:r w:rsidR="00234D73" w:rsidRPr="00BD025B">
        <w:rPr>
          <w:rStyle w:val="a7"/>
          <w:rFonts w:ascii="Arial" w:hAnsi="Arial" w:cs="Arial"/>
          <w:bCs/>
          <w:sz w:val="22"/>
          <w:szCs w:val="22"/>
          <w:lang w:val="kk-KZ"/>
        </w:rPr>
        <w:t>okaliyev@kpmg.kz</w:t>
      </w:r>
      <w:r w:rsidR="00234D73" w:rsidRPr="00BD025B">
        <w:rPr>
          <w:rFonts w:ascii="Arial" w:eastAsiaTheme="minorEastAsia" w:hAnsi="Arial" w:cs="Arial"/>
          <w:color w:val="000000" w:themeColor="text1"/>
          <w:kern w:val="24"/>
          <w:sz w:val="22"/>
          <w:szCs w:val="22"/>
          <w:lang w:val="kk-KZ"/>
        </w:rPr>
        <w:t xml:space="preserve">) </w:t>
      </w:r>
      <w:r w:rsidRPr="00BD025B">
        <w:rPr>
          <w:rFonts w:ascii="Arial" w:eastAsiaTheme="minorEastAsia" w:hAnsi="Arial" w:cs="Arial"/>
          <w:color w:val="000000" w:themeColor="text1"/>
          <w:kern w:val="24"/>
          <w:sz w:val="22"/>
          <w:szCs w:val="22"/>
          <w:lang w:val="kk-KZ"/>
        </w:rPr>
        <w:t xml:space="preserve"> және </w:t>
      </w:r>
      <w:r w:rsidR="00234D73" w:rsidRPr="00BD025B">
        <w:rPr>
          <w:rFonts w:ascii="Arial" w:eastAsiaTheme="minorEastAsia" w:hAnsi="Arial" w:cs="Arial"/>
          <w:color w:val="000000" w:themeColor="text1"/>
          <w:kern w:val="24"/>
          <w:sz w:val="22"/>
          <w:szCs w:val="22"/>
          <w:lang w:val="kk-KZ"/>
        </w:rPr>
        <w:t>Орынбасар Т</w:t>
      </w:r>
      <w:r w:rsidR="0020405D">
        <w:rPr>
          <w:rFonts w:ascii="Arial" w:eastAsiaTheme="minorEastAsia" w:hAnsi="Arial" w:cs="Arial"/>
          <w:color w:val="000000" w:themeColor="text1"/>
          <w:kern w:val="24"/>
          <w:sz w:val="22"/>
          <w:szCs w:val="22"/>
          <w:lang w:val="kk-KZ"/>
        </w:rPr>
        <w:t>ө</w:t>
      </w:r>
      <w:r w:rsidR="00234D73" w:rsidRPr="00BD025B">
        <w:rPr>
          <w:rFonts w:ascii="Arial" w:eastAsiaTheme="minorEastAsia" w:hAnsi="Arial" w:cs="Arial"/>
          <w:color w:val="000000" w:themeColor="text1"/>
          <w:kern w:val="24"/>
          <w:sz w:val="22"/>
          <w:szCs w:val="22"/>
          <w:lang w:val="kk-KZ"/>
        </w:rPr>
        <w:t>реқұловқа (</w:t>
      </w:r>
      <w:hyperlink r:id="rId16" w:history="1">
        <w:r w:rsidR="00234D73" w:rsidRPr="00BD025B">
          <w:rPr>
            <w:rStyle w:val="a7"/>
            <w:rFonts w:ascii="Arial" w:hAnsi="Arial" w:cs="Arial"/>
            <w:bCs/>
            <w:sz w:val="22"/>
            <w:szCs w:val="22"/>
            <w:lang w:val="kk-KZ"/>
          </w:rPr>
          <w:t>otorekulov@kpmg.kz</w:t>
        </w:r>
      </w:hyperlink>
      <w:r w:rsidR="00234D73" w:rsidRPr="00BD025B">
        <w:rPr>
          <w:rFonts w:ascii="Arial" w:eastAsiaTheme="minorEastAsia" w:hAnsi="Arial" w:cs="Arial"/>
          <w:color w:val="000000" w:themeColor="text1"/>
          <w:kern w:val="24"/>
          <w:sz w:val="22"/>
          <w:szCs w:val="22"/>
          <w:lang w:val="kk-KZ"/>
        </w:rPr>
        <w:t>)</w:t>
      </w:r>
      <w:r w:rsidRPr="00BD025B">
        <w:rPr>
          <w:rFonts w:ascii="Arial" w:eastAsiaTheme="minorEastAsia" w:hAnsi="Arial" w:cs="Arial"/>
          <w:color w:val="000000" w:themeColor="text1"/>
          <w:kern w:val="24"/>
          <w:sz w:val="22"/>
          <w:szCs w:val="22"/>
          <w:lang w:val="kk-KZ"/>
        </w:rPr>
        <w:t xml:space="preserve"> электрондық пошта арқылы жіберу тиіс.</w:t>
      </w:r>
    </w:p>
    <w:p w14:paraId="07E26B4C" w14:textId="32E1D970" w:rsidR="00B65083" w:rsidRPr="00BD025B" w:rsidRDefault="00B65083" w:rsidP="00A94A0A">
      <w:pPr>
        <w:ind w:firstLine="720"/>
        <w:jc w:val="both"/>
        <w:rPr>
          <w:rFonts w:ascii="Arial" w:eastAsiaTheme="minorEastAsia" w:hAnsi="Arial" w:cs="Arial"/>
          <w:color w:val="000000" w:themeColor="text1"/>
          <w:kern w:val="24"/>
          <w:sz w:val="22"/>
          <w:szCs w:val="22"/>
          <w:lang w:val="kk-KZ"/>
        </w:rPr>
      </w:pPr>
      <w:r w:rsidRPr="00BD025B">
        <w:rPr>
          <w:rFonts w:ascii="Arial" w:eastAsiaTheme="minorEastAsia" w:hAnsi="Arial" w:cs="Arial"/>
          <w:color w:val="000000" w:themeColor="text1"/>
          <w:kern w:val="24"/>
          <w:sz w:val="22"/>
          <w:szCs w:val="22"/>
          <w:lang w:val="kk-KZ"/>
        </w:rPr>
        <w:t xml:space="preserve">Құпиялылық туралы келісімнің қол қойылған электрондық нұсқасына қосымша қатысушы электрондық хатта </w:t>
      </w:r>
      <w:r w:rsidR="00662BE9" w:rsidRPr="00BD025B">
        <w:rPr>
          <w:rFonts w:ascii="Arial" w:eastAsiaTheme="minorEastAsia" w:hAnsi="Arial" w:cs="Arial"/>
          <w:color w:val="000000" w:themeColor="text1"/>
          <w:kern w:val="24"/>
          <w:sz w:val="22"/>
          <w:szCs w:val="22"/>
          <w:lang w:val="kk-KZ"/>
        </w:rPr>
        <w:t>Активке</w:t>
      </w:r>
      <w:r w:rsidRPr="00BD025B">
        <w:rPr>
          <w:rFonts w:ascii="Arial" w:eastAsiaTheme="minorEastAsia" w:hAnsi="Arial" w:cs="Arial"/>
          <w:color w:val="000000" w:themeColor="text1"/>
          <w:kern w:val="24"/>
          <w:sz w:val="22"/>
          <w:szCs w:val="22"/>
          <w:lang w:val="kk-KZ"/>
        </w:rPr>
        <w:t xml:space="preserve"> қатысты құпия ақпаратты алушылардың жеке тұлғаларының </w:t>
      </w:r>
      <w:r w:rsidR="0020405D">
        <w:rPr>
          <w:rFonts w:ascii="Arial" w:eastAsiaTheme="minorEastAsia" w:hAnsi="Arial" w:cs="Arial"/>
          <w:color w:val="000000" w:themeColor="text1"/>
          <w:kern w:val="24"/>
          <w:sz w:val="22"/>
          <w:szCs w:val="22"/>
          <w:lang w:val="kk-KZ"/>
        </w:rPr>
        <w:t>келесі</w:t>
      </w:r>
      <w:r w:rsidR="0020405D" w:rsidRPr="00BD025B">
        <w:rPr>
          <w:rFonts w:ascii="Arial" w:eastAsiaTheme="minorEastAsia" w:hAnsi="Arial" w:cs="Arial"/>
          <w:color w:val="000000" w:themeColor="text1"/>
          <w:kern w:val="24"/>
          <w:sz w:val="22"/>
          <w:szCs w:val="22"/>
          <w:lang w:val="kk-KZ"/>
        </w:rPr>
        <w:t xml:space="preserve"> </w:t>
      </w:r>
      <w:r w:rsidRPr="00BD025B">
        <w:rPr>
          <w:rFonts w:ascii="Arial" w:eastAsiaTheme="minorEastAsia" w:hAnsi="Arial" w:cs="Arial"/>
          <w:color w:val="000000" w:themeColor="text1"/>
          <w:kern w:val="24"/>
          <w:sz w:val="22"/>
          <w:szCs w:val="22"/>
          <w:lang w:val="kk-KZ"/>
        </w:rPr>
        <w:t>деректерін көрсетуі қажет:</w:t>
      </w:r>
    </w:p>
    <w:p w14:paraId="06DED02D" w14:textId="77777777" w:rsidR="00B7515C" w:rsidRPr="00BD025B" w:rsidRDefault="00C11DF8" w:rsidP="00B7515C">
      <w:pPr>
        <w:pStyle w:val="af9"/>
        <w:numPr>
          <w:ilvl w:val="0"/>
          <w:numId w:val="37"/>
        </w:numPr>
        <w:shd w:val="clear" w:color="auto" w:fill="FFFFFF"/>
        <w:spacing w:line="240" w:lineRule="auto"/>
        <w:ind w:left="1440" w:hanging="720"/>
        <w:rPr>
          <w:rFonts w:ascii="Arial" w:hAnsi="Arial" w:cs="Arial"/>
          <w:color w:val="222222"/>
          <w:sz w:val="22"/>
          <w:szCs w:val="22"/>
          <w:lang w:val="kk-KZ"/>
        </w:rPr>
      </w:pPr>
      <w:r w:rsidRPr="00BD025B">
        <w:rPr>
          <w:rFonts w:ascii="Arial" w:hAnsi="Arial" w:cs="Arial"/>
          <w:color w:val="222222"/>
          <w:sz w:val="22"/>
          <w:szCs w:val="22"/>
          <w:lang w:val="kk-KZ"/>
        </w:rPr>
        <w:t>Аты-жөні</w:t>
      </w:r>
      <w:r w:rsidR="00BE7ADB" w:rsidRPr="00BD025B">
        <w:rPr>
          <w:rFonts w:ascii="Arial" w:hAnsi="Arial" w:cs="Arial"/>
          <w:color w:val="222222"/>
          <w:sz w:val="22"/>
          <w:szCs w:val="22"/>
          <w:lang w:val="kk-KZ"/>
        </w:rPr>
        <w:t>;</w:t>
      </w:r>
    </w:p>
    <w:p w14:paraId="6B783028" w14:textId="679AF7CC" w:rsidR="00B7515C" w:rsidRPr="00BD025B" w:rsidRDefault="00B7515C" w:rsidP="00B7515C">
      <w:pPr>
        <w:pStyle w:val="af9"/>
        <w:numPr>
          <w:ilvl w:val="0"/>
          <w:numId w:val="37"/>
        </w:numPr>
        <w:shd w:val="clear" w:color="auto" w:fill="FFFFFF"/>
        <w:spacing w:line="240" w:lineRule="auto"/>
        <w:ind w:left="1440" w:hanging="720"/>
        <w:rPr>
          <w:rFonts w:ascii="Arial" w:hAnsi="Arial" w:cs="Arial"/>
          <w:color w:val="222222"/>
          <w:sz w:val="22"/>
          <w:szCs w:val="22"/>
          <w:lang w:val="kk-KZ"/>
        </w:rPr>
      </w:pPr>
      <w:r w:rsidRPr="00BD025B">
        <w:rPr>
          <w:rFonts w:ascii="Arial" w:hAnsi="Arial" w:cs="Arial"/>
          <w:color w:val="222222"/>
          <w:sz w:val="22"/>
          <w:szCs w:val="22"/>
          <w:lang w:val="kk-KZ"/>
        </w:rPr>
        <w:t>Лауазымы;</w:t>
      </w:r>
    </w:p>
    <w:p w14:paraId="514A6A08" w14:textId="6F07C0B6" w:rsidR="0054168A" w:rsidRPr="00BD025B" w:rsidRDefault="0054168A" w:rsidP="0054168A">
      <w:pPr>
        <w:pStyle w:val="af9"/>
        <w:numPr>
          <w:ilvl w:val="0"/>
          <w:numId w:val="37"/>
        </w:numPr>
        <w:shd w:val="clear" w:color="auto" w:fill="FFFFFF"/>
        <w:spacing w:line="240" w:lineRule="auto"/>
        <w:ind w:left="1440" w:hanging="720"/>
        <w:rPr>
          <w:rFonts w:ascii="Arial" w:hAnsi="Arial" w:cs="Arial"/>
          <w:color w:val="222222"/>
          <w:sz w:val="22"/>
          <w:szCs w:val="22"/>
          <w:lang w:val="kk-KZ"/>
        </w:rPr>
      </w:pPr>
      <w:r w:rsidRPr="00BD025B">
        <w:rPr>
          <w:rFonts w:ascii="Arial" w:hAnsi="Arial" w:cs="Arial"/>
          <w:color w:val="222222"/>
          <w:sz w:val="22"/>
          <w:szCs w:val="22"/>
          <w:lang w:val="kk-KZ"/>
        </w:rPr>
        <w:t>Конкурсқа Қатысушының (заңды тұлғаның) толық атауы;</w:t>
      </w:r>
    </w:p>
    <w:p w14:paraId="2231CCA5" w14:textId="00AF93AF" w:rsidR="001D45EE" w:rsidRPr="00BD025B" w:rsidRDefault="001D45EE" w:rsidP="001D45EE">
      <w:pPr>
        <w:pStyle w:val="af9"/>
        <w:numPr>
          <w:ilvl w:val="0"/>
          <w:numId w:val="37"/>
        </w:numPr>
        <w:shd w:val="clear" w:color="auto" w:fill="FFFFFF"/>
        <w:spacing w:line="240" w:lineRule="auto"/>
        <w:ind w:left="1440" w:hanging="720"/>
        <w:rPr>
          <w:rFonts w:ascii="Arial" w:hAnsi="Arial" w:cs="Arial"/>
          <w:color w:val="222222"/>
          <w:sz w:val="22"/>
          <w:szCs w:val="22"/>
          <w:lang w:val="kk-KZ"/>
        </w:rPr>
      </w:pPr>
      <w:r w:rsidRPr="00BD025B">
        <w:rPr>
          <w:rFonts w:ascii="Arial" w:hAnsi="Arial" w:cs="Arial"/>
          <w:color w:val="222222"/>
          <w:sz w:val="22"/>
          <w:szCs w:val="22"/>
          <w:lang w:val="kk-KZ"/>
        </w:rPr>
        <w:t>Э</w:t>
      </w:r>
      <w:r w:rsidR="00665DDE" w:rsidRPr="00BD025B">
        <w:rPr>
          <w:rFonts w:ascii="Arial" w:hAnsi="Arial" w:cs="Arial"/>
          <w:color w:val="222222"/>
          <w:sz w:val="22"/>
          <w:szCs w:val="22"/>
          <w:lang w:val="kk-KZ"/>
        </w:rPr>
        <w:t>лектрондық пошта адресі;</w:t>
      </w:r>
    </w:p>
    <w:p w14:paraId="15C228F7" w14:textId="5AE5EE9D" w:rsidR="001D45EE" w:rsidRPr="00BD025B" w:rsidRDefault="001D45EE" w:rsidP="001D45EE">
      <w:pPr>
        <w:pStyle w:val="af9"/>
        <w:numPr>
          <w:ilvl w:val="0"/>
          <w:numId w:val="37"/>
        </w:numPr>
        <w:shd w:val="clear" w:color="auto" w:fill="FFFFFF"/>
        <w:spacing w:line="240" w:lineRule="auto"/>
        <w:ind w:left="1440" w:hanging="720"/>
        <w:rPr>
          <w:rFonts w:ascii="Arial" w:hAnsi="Arial" w:cs="Arial"/>
          <w:color w:val="222222"/>
          <w:sz w:val="22"/>
          <w:szCs w:val="22"/>
          <w:lang w:val="kk-KZ"/>
        </w:rPr>
      </w:pPr>
      <w:r w:rsidRPr="00BD025B">
        <w:rPr>
          <w:rFonts w:ascii="Arial" w:hAnsi="Arial" w:cs="Arial"/>
          <w:color w:val="222222"/>
          <w:sz w:val="22"/>
          <w:szCs w:val="22"/>
          <w:lang w:val="kk-KZ"/>
        </w:rPr>
        <w:t>Телефон нөмірі;</w:t>
      </w:r>
    </w:p>
    <w:p w14:paraId="5C1E8B71" w14:textId="1872F97A" w:rsidR="00BE7ADB" w:rsidRPr="0019572E" w:rsidRDefault="005A003B" w:rsidP="002F142A">
      <w:pPr>
        <w:ind w:firstLine="720"/>
        <w:jc w:val="both"/>
        <w:rPr>
          <w:rFonts w:ascii="Arial" w:eastAsiaTheme="minorEastAsia" w:hAnsi="Arial" w:cs="Arial"/>
          <w:color w:val="000000" w:themeColor="text1"/>
          <w:kern w:val="24"/>
          <w:sz w:val="22"/>
          <w:szCs w:val="22"/>
          <w:lang w:val="kk-KZ"/>
        </w:rPr>
      </w:pPr>
      <w:r w:rsidRPr="005A003B">
        <w:rPr>
          <w:rFonts w:ascii="Arial" w:eastAsiaTheme="minorEastAsia" w:hAnsi="Arial" w:cs="Arial"/>
          <w:color w:val="000000" w:themeColor="text1"/>
          <w:kern w:val="24"/>
          <w:sz w:val="22"/>
          <w:szCs w:val="22"/>
          <w:lang w:val="kk-KZ"/>
        </w:rPr>
        <w:t>Жоғарыда көрсетілген әрекеттерді орындағаннан кейін электрондық хатта көрсетілген әрбір адам ақпарат бөлмесінің провайдерінен оған қол жеткізу үшін нұсқаулықтар мен қажетті егжей-тегжейлері бар электрондық хат алады. Қол жеткізу жоғарыда аталған деректерді алғаннан кейін</w:t>
      </w:r>
      <w:r w:rsidR="00BE7ADB" w:rsidRPr="005A003B">
        <w:rPr>
          <w:rFonts w:ascii="Arial" w:eastAsiaTheme="minorEastAsia" w:hAnsi="Arial" w:cs="Arial"/>
          <w:color w:val="000000" w:themeColor="text1"/>
          <w:kern w:val="24"/>
          <w:sz w:val="22"/>
          <w:szCs w:val="22"/>
          <w:lang w:val="kk-KZ"/>
        </w:rPr>
        <w:t xml:space="preserve"> 1 </w:t>
      </w:r>
      <w:r w:rsidRPr="005A003B">
        <w:rPr>
          <w:rFonts w:ascii="Arial" w:eastAsiaTheme="minorEastAsia" w:hAnsi="Arial" w:cs="Arial"/>
          <w:color w:val="000000" w:themeColor="text1"/>
          <w:kern w:val="24"/>
          <w:sz w:val="22"/>
          <w:szCs w:val="22"/>
          <w:lang w:val="kk-KZ"/>
        </w:rPr>
        <w:t>жұмыс күні ішінде беріледі.</w:t>
      </w:r>
      <w:r w:rsidR="00BE7ADB" w:rsidRPr="005A003B">
        <w:rPr>
          <w:rFonts w:ascii="Arial" w:eastAsiaTheme="minorEastAsia" w:hAnsi="Arial" w:cs="Arial"/>
          <w:color w:val="000000" w:themeColor="text1"/>
          <w:kern w:val="24"/>
          <w:sz w:val="22"/>
          <w:szCs w:val="22"/>
          <w:lang w:val="kk-KZ"/>
        </w:rPr>
        <w:t xml:space="preserve"> </w:t>
      </w:r>
      <w:r w:rsidR="00522A86" w:rsidRPr="00522A86">
        <w:rPr>
          <w:rFonts w:ascii="Arial" w:eastAsiaTheme="minorEastAsia" w:hAnsi="Arial" w:cs="Arial"/>
          <w:color w:val="000000" w:themeColor="text1"/>
          <w:kern w:val="24"/>
          <w:sz w:val="22"/>
          <w:szCs w:val="22"/>
          <w:lang w:val="kk-KZ"/>
        </w:rPr>
        <w:t>Бірінші кезеңнің</w:t>
      </w:r>
      <w:r w:rsidR="0019572E" w:rsidRPr="0019572E">
        <w:rPr>
          <w:rFonts w:ascii="Arial" w:eastAsiaTheme="minorEastAsia" w:hAnsi="Arial" w:cs="Arial"/>
          <w:color w:val="000000" w:themeColor="text1"/>
          <w:kern w:val="24"/>
          <w:sz w:val="22"/>
          <w:szCs w:val="22"/>
          <w:lang w:val="kk-KZ"/>
        </w:rPr>
        <w:t xml:space="preserve"> қорытындылары шығарылғаннан кейін</w:t>
      </w:r>
      <w:r w:rsidR="00522A86" w:rsidRPr="00522A86">
        <w:rPr>
          <w:rFonts w:ascii="Arial" w:eastAsiaTheme="minorEastAsia" w:hAnsi="Arial" w:cs="Arial"/>
          <w:color w:val="000000" w:themeColor="text1"/>
          <w:kern w:val="24"/>
          <w:sz w:val="22"/>
          <w:szCs w:val="22"/>
          <w:lang w:val="kk-KZ"/>
        </w:rPr>
        <w:t>, Конкурстың екінші кезеңіне</w:t>
      </w:r>
      <w:r w:rsidR="0019572E" w:rsidRPr="0019572E">
        <w:rPr>
          <w:rFonts w:ascii="Arial" w:eastAsiaTheme="minorEastAsia" w:hAnsi="Arial" w:cs="Arial"/>
          <w:color w:val="000000" w:themeColor="text1"/>
          <w:kern w:val="24"/>
          <w:sz w:val="22"/>
          <w:szCs w:val="22"/>
          <w:lang w:val="kk-KZ"/>
        </w:rPr>
        <w:t xml:space="preserve"> өтпеген </w:t>
      </w:r>
      <w:r w:rsidR="00522A86" w:rsidRPr="00522A86">
        <w:rPr>
          <w:rFonts w:ascii="Arial" w:eastAsiaTheme="minorEastAsia" w:hAnsi="Arial" w:cs="Arial"/>
          <w:color w:val="000000" w:themeColor="text1"/>
          <w:kern w:val="24"/>
          <w:sz w:val="22"/>
          <w:szCs w:val="22"/>
          <w:lang w:val="kk-KZ"/>
        </w:rPr>
        <w:t>Қатысушылар</w:t>
      </w:r>
      <w:r w:rsidR="0019572E" w:rsidRPr="0019572E">
        <w:rPr>
          <w:rFonts w:ascii="Arial" w:eastAsiaTheme="minorEastAsia" w:hAnsi="Arial" w:cs="Arial"/>
          <w:color w:val="000000" w:themeColor="text1"/>
          <w:kern w:val="24"/>
          <w:sz w:val="22"/>
          <w:szCs w:val="22"/>
          <w:lang w:val="kk-KZ"/>
        </w:rPr>
        <w:t xml:space="preserve"> үшін </w:t>
      </w:r>
      <w:r w:rsidR="00522A86" w:rsidRPr="00522A86">
        <w:rPr>
          <w:rFonts w:ascii="Arial" w:eastAsiaTheme="minorEastAsia" w:hAnsi="Arial" w:cs="Arial"/>
          <w:color w:val="000000" w:themeColor="text1"/>
          <w:kern w:val="24"/>
          <w:sz w:val="22"/>
          <w:szCs w:val="22"/>
          <w:lang w:val="kk-KZ"/>
        </w:rPr>
        <w:t xml:space="preserve">ақпараттық бөлмеге кіру </w:t>
      </w:r>
      <w:r w:rsidR="0019572E" w:rsidRPr="0019572E">
        <w:rPr>
          <w:rFonts w:ascii="Arial" w:eastAsiaTheme="minorEastAsia" w:hAnsi="Arial" w:cs="Arial"/>
          <w:color w:val="000000" w:themeColor="text1"/>
          <w:kern w:val="24"/>
          <w:sz w:val="22"/>
          <w:szCs w:val="22"/>
          <w:lang w:val="kk-KZ"/>
        </w:rPr>
        <w:t>жабық болады.</w:t>
      </w:r>
    </w:p>
    <w:p w14:paraId="306450EA" w14:textId="3CFABADE" w:rsidR="002324E3" w:rsidRPr="002324E3" w:rsidRDefault="002324E3" w:rsidP="002F142A">
      <w:pPr>
        <w:ind w:firstLine="720"/>
        <w:jc w:val="both"/>
        <w:rPr>
          <w:rFonts w:ascii="Arial" w:eastAsiaTheme="minorEastAsia" w:hAnsi="Arial" w:cs="Arial"/>
          <w:color w:val="000000" w:themeColor="text1"/>
          <w:kern w:val="24"/>
          <w:sz w:val="22"/>
          <w:szCs w:val="22"/>
          <w:lang w:val="kk-KZ"/>
        </w:rPr>
      </w:pPr>
      <w:r w:rsidRPr="002324E3">
        <w:rPr>
          <w:rFonts w:ascii="Arial" w:eastAsiaTheme="minorEastAsia" w:hAnsi="Arial" w:cs="Arial"/>
          <w:color w:val="000000" w:themeColor="text1"/>
          <w:kern w:val="24"/>
          <w:sz w:val="22"/>
          <w:szCs w:val="22"/>
          <w:lang w:val="kk-KZ"/>
        </w:rPr>
        <w:t xml:space="preserve">Ақпараттық бөлменің материалдарына қатысты барлық сұрақтар мен түсіндірме сауалдар Салалық компанияның тәуелсіз кеңесшісі – "КПМГ Такс энд Эдвайзори" ЖШС-ның өкілдеріне </w:t>
      </w:r>
      <w:r w:rsidR="00077326">
        <w:rPr>
          <w:rFonts w:ascii="Arial" w:eastAsiaTheme="minorEastAsia" w:hAnsi="Arial" w:cs="Arial"/>
          <w:color w:val="000000" w:themeColor="text1"/>
          <w:kern w:val="24"/>
          <w:sz w:val="22"/>
          <w:szCs w:val="22"/>
          <w:lang w:val="kk-KZ"/>
        </w:rPr>
        <w:t>Диас Қалажано</w:t>
      </w:r>
      <w:r w:rsidR="00C21B09">
        <w:rPr>
          <w:rFonts w:ascii="Arial" w:eastAsiaTheme="minorEastAsia" w:hAnsi="Arial" w:cs="Arial"/>
          <w:color w:val="000000" w:themeColor="text1"/>
          <w:kern w:val="24"/>
          <w:sz w:val="22"/>
          <w:szCs w:val="22"/>
          <w:lang w:val="kk-KZ"/>
        </w:rPr>
        <w:t>вқа</w:t>
      </w:r>
      <w:r w:rsidRPr="002324E3">
        <w:rPr>
          <w:rFonts w:ascii="Arial" w:eastAsiaTheme="minorEastAsia" w:hAnsi="Arial" w:cs="Arial"/>
          <w:color w:val="000000" w:themeColor="text1"/>
          <w:kern w:val="24"/>
          <w:sz w:val="22"/>
          <w:szCs w:val="22"/>
          <w:lang w:val="kk-KZ"/>
        </w:rPr>
        <w:t xml:space="preserve"> </w:t>
      </w:r>
      <w:r w:rsidR="00C21B09" w:rsidRPr="00FD407E">
        <w:rPr>
          <w:rFonts w:ascii="Arial" w:eastAsiaTheme="minorEastAsia" w:hAnsi="Arial" w:cs="Arial"/>
          <w:color w:val="000000" w:themeColor="text1"/>
          <w:kern w:val="24"/>
          <w:sz w:val="22"/>
          <w:szCs w:val="22"/>
          <w:lang w:val="kk-KZ"/>
        </w:rPr>
        <w:t>(</w:t>
      </w:r>
      <w:hyperlink r:id="rId17" w:history="1">
        <w:r w:rsidR="00C21B09" w:rsidRPr="00FD407E">
          <w:rPr>
            <w:rStyle w:val="a7"/>
            <w:rFonts w:ascii="Arial" w:hAnsi="Arial" w:cs="Arial"/>
            <w:sz w:val="22"/>
            <w:szCs w:val="22"/>
            <w:lang w:val="kk-KZ"/>
          </w:rPr>
          <w:t>dkalazhanov@kpmg.kz</w:t>
        </w:r>
      </w:hyperlink>
      <w:r w:rsidR="00C21B09" w:rsidRPr="00FD407E">
        <w:rPr>
          <w:rFonts w:ascii="Arial" w:eastAsiaTheme="minorEastAsia" w:hAnsi="Arial" w:cs="Arial"/>
          <w:color w:val="000000" w:themeColor="text1"/>
          <w:kern w:val="24"/>
          <w:sz w:val="22"/>
          <w:szCs w:val="22"/>
          <w:lang w:val="kk-KZ"/>
        </w:rPr>
        <w:t>)</w:t>
      </w:r>
      <w:r w:rsidR="001A0802" w:rsidRPr="00FD407E">
        <w:rPr>
          <w:rFonts w:ascii="Arial" w:eastAsiaTheme="minorEastAsia" w:hAnsi="Arial" w:cs="Arial"/>
          <w:color w:val="000000" w:themeColor="text1"/>
          <w:kern w:val="24"/>
          <w:sz w:val="22"/>
          <w:szCs w:val="22"/>
          <w:lang w:val="kk-KZ"/>
        </w:rPr>
        <w:t xml:space="preserve">, </w:t>
      </w:r>
      <w:r w:rsidR="001A0802">
        <w:rPr>
          <w:rFonts w:ascii="Arial" w:eastAsiaTheme="minorEastAsia" w:hAnsi="Arial" w:cs="Arial"/>
          <w:color w:val="000000" w:themeColor="text1"/>
          <w:kern w:val="24"/>
          <w:sz w:val="22"/>
          <w:szCs w:val="22"/>
          <w:lang w:val="kk-KZ"/>
        </w:rPr>
        <w:t xml:space="preserve">Олжас </w:t>
      </w:r>
      <w:r w:rsidR="008C76F3">
        <w:rPr>
          <w:rFonts w:ascii="Arial" w:eastAsiaTheme="minorEastAsia" w:hAnsi="Arial" w:cs="Arial"/>
          <w:color w:val="000000" w:themeColor="text1"/>
          <w:kern w:val="24"/>
          <w:sz w:val="22"/>
          <w:szCs w:val="22"/>
          <w:lang w:val="kk-KZ"/>
        </w:rPr>
        <w:t>Қалиевке</w:t>
      </w:r>
      <w:r w:rsidRPr="002324E3">
        <w:rPr>
          <w:rFonts w:ascii="Arial" w:eastAsiaTheme="minorEastAsia" w:hAnsi="Arial" w:cs="Arial"/>
          <w:color w:val="000000" w:themeColor="text1"/>
          <w:kern w:val="24"/>
          <w:sz w:val="22"/>
          <w:szCs w:val="22"/>
          <w:lang w:val="kk-KZ"/>
        </w:rPr>
        <w:t xml:space="preserve"> </w:t>
      </w:r>
      <w:r w:rsidR="00247DA3" w:rsidRPr="00FD407E">
        <w:rPr>
          <w:rFonts w:ascii="Arial" w:eastAsiaTheme="minorEastAsia" w:hAnsi="Arial" w:cs="Arial"/>
          <w:color w:val="000000" w:themeColor="text1"/>
          <w:kern w:val="24"/>
          <w:sz w:val="22"/>
          <w:szCs w:val="22"/>
          <w:lang w:val="kk-KZ"/>
        </w:rPr>
        <w:t>(</w:t>
      </w:r>
      <w:r w:rsidR="00247DA3" w:rsidRPr="00FD407E">
        <w:rPr>
          <w:rStyle w:val="a7"/>
          <w:rFonts w:ascii="Arial" w:hAnsi="Arial" w:cs="Arial"/>
          <w:sz w:val="22"/>
          <w:szCs w:val="22"/>
          <w:lang w:val="kk-KZ"/>
        </w:rPr>
        <w:t>okaliyev@kpmg.kz</w:t>
      </w:r>
      <w:r w:rsidR="00247DA3" w:rsidRPr="00FD407E">
        <w:rPr>
          <w:rFonts w:ascii="Arial" w:eastAsiaTheme="minorEastAsia" w:hAnsi="Arial" w:cs="Arial"/>
          <w:color w:val="000000" w:themeColor="text1"/>
          <w:kern w:val="24"/>
          <w:sz w:val="22"/>
          <w:szCs w:val="22"/>
          <w:lang w:val="kk-KZ"/>
        </w:rPr>
        <w:t xml:space="preserve">) </w:t>
      </w:r>
      <w:r w:rsidR="00C21B09">
        <w:rPr>
          <w:rFonts w:ascii="Arial" w:eastAsiaTheme="minorEastAsia" w:hAnsi="Arial" w:cs="Arial"/>
          <w:color w:val="000000" w:themeColor="text1"/>
          <w:kern w:val="24"/>
          <w:sz w:val="22"/>
          <w:szCs w:val="22"/>
          <w:lang w:val="kk-KZ"/>
        </w:rPr>
        <w:t xml:space="preserve"> </w:t>
      </w:r>
      <w:r w:rsidRPr="002324E3">
        <w:rPr>
          <w:rFonts w:ascii="Arial" w:eastAsiaTheme="minorEastAsia" w:hAnsi="Arial" w:cs="Arial"/>
          <w:color w:val="000000" w:themeColor="text1"/>
          <w:kern w:val="24"/>
          <w:sz w:val="22"/>
          <w:szCs w:val="22"/>
          <w:lang w:val="kk-KZ"/>
        </w:rPr>
        <w:t xml:space="preserve">және </w:t>
      </w:r>
      <w:r w:rsidR="00247DA3">
        <w:rPr>
          <w:rFonts w:ascii="Arial" w:eastAsiaTheme="minorEastAsia" w:hAnsi="Arial" w:cs="Arial"/>
          <w:color w:val="000000" w:themeColor="text1"/>
          <w:kern w:val="24"/>
          <w:sz w:val="22"/>
          <w:szCs w:val="22"/>
          <w:lang w:val="kk-KZ"/>
        </w:rPr>
        <w:t>Орынбасар Тореқ</w:t>
      </w:r>
      <w:r w:rsidR="00111250">
        <w:rPr>
          <w:rFonts w:ascii="Arial" w:eastAsiaTheme="minorEastAsia" w:hAnsi="Arial" w:cs="Arial"/>
          <w:color w:val="000000" w:themeColor="text1"/>
          <w:kern w:val="24"/>
          <w:sz w:val="22"/>
          <w:szCs w:val="22"/>
          <w:lang w:val="kk-KZ"/>
        </w:rPr>
        <w:t>ұловқа</w:t>
      </w:r>
      <w:r w:rsidRPr="002324E3">
        <w:rPr>
          <w:rFonts w:ascii="Arial" w:eastAsiaTheme="minorEastAsia" w:hAnsi="Arial" w:cs="Arial"/>
          <w:color w:val="000000" w:themeColor="text1"/>
          <w:kern w:val="24"/>
          <w:sz w:val="22"/>
          <w:szCs w:val="22"/>
          <w:lang w:val="kk-KZ"/>
        </w:rPr>
        <w:t xml:space="preserve"> </w:t>
      </w:r>
      <w:r w:rsidR="00111250" w:rsidRPr="00FD407E">
        <w:rPr>
          <w:rFonts w:ascii="Arial" w:eastAsiaTheme="minorEastAsia" w:hAnsi="Arial" w:cs="Arial"/>
          <w:color w:val="000000" w:themeColor="text1"/>
          <w:kern w:val="24"/>
          <w:sz w:val="22"/>
          <w:szCs w:val="22"/>
          <w:lang w:val="kk-KZ"/>
        </w:rPr>
        <w:t>(</w:t>
      </w:r>
      <w:hyperlink r:id="rId18" w:history="1">
        <w:r w:rsidR="00111250" w:rsidRPr="00FD407E">
          <w:rPr>
            <w:rStyle w:val="a7"/>
            <w:rFonts w:ascii="Arial" w:hAnsi="Arial" w:cs="Arial"/>
            <w:bCs/>
            <w:sz w:val="22"/>
            <w:szCs w:val="22"/>
            <w:lang w:val="kk-KZ"/>
          </w:rPr>
          <w:t>otorekulov@kpmg.kz</w:t>
        </w:r>
      </w:hyperlink>
      <w:r w:rsidR="00111250" w:rsidRPr="00FD407E">
        <w:rPr>
          <w:rFonts w:ascii="Arial" w:eastAsiaTheme="minorEastAsia" w:hAnsi="Arial" w:cs="Arial"/>
          <w:color w:val="000000" w:themeColor="text1"/>
          <w:kern w:val="24"/>
          <w:sz w:val="22"/>
          <w:szCs w:val="22"/>
          <w:lang w:val="kk-KZ"/>
        </w:rPr>
        <w:t>)</w:t>
      </w:r>
      <w:r w:rsidRPr="002324E3">
        <w:rPr>
          <w:rFonts w:ascii="Arial" w:eastAsiaTheme="minorEastAsia" w:hAnsi="Arial" w:cs="Arial"/>
          <w:color w:val="000000" w:themeColor="text1"/>
          <w:kern w:val="24"/>
          <w:sz w:val="22"/>
          <w:szCs w:val="22"/>
          <w:lang w:val="kk-KZ"/>
        </w:rPr>
        <w:t xml:space="preserve"> электрондық пошта арқылы жіберіледі.</w:t>
      </w:r>
    </w:p>
    <w:p w14:paraId="52531F18" w14:textId="77777777" w:rsidR="000510D6" w:rsidRPr="00AC298C" w:rsidRDefault="000510D6" w:rsidP="002F142A">
      <w:pPr>
        <w:tabs>
          <w:tab w:val="left" w:pos="90"/>
        </w:tabs>
        <w:ind w:firstLine="720"/>
        <w:jc w:val="both"/>
        <w:rPr>
          <w:rFonts w:ascii="Arial" w:hAnsi="Arial" w:cs="Arial"/>
          <w:b/>
          <w:sz w:val="26"/>
          <w:szCs w:val="26"/>
          <w:lang w:val="kk-KZ"/>
        </w:rPr>
      </w:pPr>
      <w:r w:rsidRPr="00AC298C">
        <w:rPr>
          <w:rFonts w:ascii="Arial" w:hAnsi="Arial" w:cs="Arial"/>
          <w:b/>
          <w:sz w:val="26"/>
          <w:szCs w:val="26"/>
          <w:lang w:val="kk-KZ"/>
        </w:rPr>
        <w:t>Активтің қысқаша сипаттамасы</w:t>
      </w:r>
    </w:p>
    <w:p w14:paraId="7A8C59C7" w14:textId="74112D12" w:rsidR="00C65DF4" w:rsidRPr="008D0897" w:rsidRDefault="00C65DF4" w:rsidP="002F142A">
      <w:pPr>
        <w:tabs>
          <w:tab w:val="left" w:pos="90"/>
        </w:tabs>
        <w:ind w:firstLine="720"/>
        <w:jc w:val="both"/>
        <w:rPr>
          <w:rFonts w:ascii="Arial" w:eastAsiaTheme="minorEastAsia" w:hAnsi="Arial" w:cs="Arial"/>
          <w:sz w:val="22"/>
          <w:szCs w:val="22"/>
          <w:lang w:val="kk-KZ"/>
        </w:rPr>
      </w:pPr>
      <w:r w:rsidRPr="00AC298C">
        <w:rPr>
          <w:rFonts w:ascii="Arial" w:eastAsiaTheme="minorEastAsia" w:hAnsi="Arial" w:cs="Arial"/>
          <w:color w:val="000000" w:themeColor="text1"/>
          <w:sz w:val="22"/>
          <w:szCs w:val="22"/>
          <w:lang w:val="kk-KZ"/>
        </w:rPr>
        <w:t>"Қазақстан вагон жасау компаниясы"</w:t>
      </w:r>
      <w:r w:rsidR="009A3CAD">
        <w:rPr>
          <w:rFonts w:ascii="Arial" w:eastAsiaTheme="minorEastAsia" w:hAnsi="Arial" w:cs="Arial"/>
          <w:color w:val="000000" w:themeColor="text1"/>
          <w:sz w:val="22"/>
          <w:szCs w:val="22"/>
          <w:lang w:val="kk-KZ"/>
        </w:rPr>
        <w:t xml:space="preserve"> </w:t>
      </w:r>
      <w:r w:rsidRPr="00AC298C">
        <w:rPr>
          <w:rFonts w:ascii="Arial" w:eastAsiaTheme="minorEastAsia" w:hAnsi="Arial" w:cs="Arial"/>
          <w:color w:val="000000" w:themeColor="text1"/>
          <w:sz w:val="22"/>
          <w:szCs w:val="22"/>
          <w:lang w:val="kk-KZ"/>
        </w:rPr>
        <w:t>ЖШС 2008 жылғы 1 желтоқсанда</w:t>
      </w:r>
      <w:r w:rsidR="002838E9" w:rsidRPr="002838E9">
        <w:rPr>
          <w:rFonts w:ascii="Arial" w:eastAsiaTheme="minorEastAsia" w:hAnsi="Arial" w:cs="Arial"/>
          <w:color w:val="000000" w:themeColor="text1"/>
          <w:sz w:val="22"/>
          <w:szCs w:val="22"/>
          <w:lang w:val="kk-KZ"/>
        </w:rPr>
        <w:t xml:space="preserve"> </w:t>
      </w:r>
      <w:r w:rsidR="002838E9" w:rsidRPr="00AC298C">
        <w:rPr>
          <w:rFonts w:ascii="Arial" w:eastAsiaTheme="minorEastAsia" w:hAnsi="Arial" w:cs="Arial"/>
          <w:color w:val="000000" w:themeColor="text1"/>
          <w:sz w:val="22"/>
          <w:szCs w:val="22"/>
          <w:lang w:val="kk-KZ"/>
        </w:rPr>
        <w:t>"Жүк вагондарын шығаруды ұйымдастыру үшін" Таман" ЖШС өндірістік кешенін техникалық қайта жарақтандыру " жобасын іске асыру шеңберінде</w:t>
      </w:r>
      <w:r w:rsidRPr="00AC298C">
        <w:rPr>
          <w:rFonts w:ascii="Arial" w:eastAsiaTheme="minorEastAsia" w:hAnsi="Arial" w:cs="Arial"/>
          <w:color w:val="000000" w:themeColor="text1"/>
          <w:sz w:val="22"/>
          <w:szCs w:val="22"/>
          <w:lang w:val="kk-KZ"/>
        </w:rPr>
        <w:t xml:space="preserve"> жылына 2 000 жартылай вагон және 500 жабық вагон/платформа</w:t>
      </w:r>
      <w:r w:rsidR="002838E9">
        <w:rPr>
          <w:rFonts w:ascii="Arial" w:eastAsiaTheme="minorEastAsia" w:hAnsi="Arial" w:cs="Arial"/>
          <w:color w:val="000000" w:themeColor="text1"/>
          <w:sz w:val="22"/>
          <w:szCs w:val="22"/>
          <w:lang w:val="kk-KZ"/>
        </w:rPr>
        <w:t xml:space="preserve"> өндірістік қуатымен </w:t>
      </w:r>
      <w:r w:rsidR="002838E9" w:rsidRPr="002838E9">
        <w:rPr>
          <w:rFonts w:ascii="Arial" w:eastAsiaTheme="minorEastAsia" w:hAnsi="Arial" w:cs="Arial"/>
          <w:color w:val="000000" w:themeColor="text1"/>
          <w:sz w:val="22"/>
          <w:szCs w:val="22"/>
          <w:lang w:val="kk-KZ"/>
        </w:rPr>
        <w:t xml:space="preserve">жүк вагондарын шығаруды ұйымдастыру үшін </w:t>
      </w:r>
      <w:r w:rsidRPr="00AC298C">
        <w:rPr>
          <w:rFonts w:ascii="Arial" w:eastAsiaTheme="minorEastAsia" w:hAnsi="Arial" w:cs="Arial"/>
          <w:color w:val="000000" w:themeColor="text1"/>
          <w:sz w:val="22"/>
          <w:szCs w:val="22"/>
          <w:lang w:val="kk-KZ"/>
        </w:rPr>
        <w:t xml:space="preserve">құрылды. Кәсіпорын Екібастұз қаласында орналасқан. Негізгі қызмет түрі: жүк </w:t>
      </w:r>
      <w:r w:rsidRPr="00AC298C">
        <w:rPr>
          <w:rFonts w:ascii="Arial" w:eastAsiaTheme="minorEastAsia" w:hAnsi="Arial" w:cs="Arial"/>
          <w:sz w:val="22"/>
          <w:szCs w:val="22"/>
          <w:lang w:val="kk-KZ"/>
        </w:rPr>
        <w:t xml:space="preserve">вагондарын </w:t>
      </w:r>
      <w:r w:rsidR="002838E9">
        <w:rPr>
          <w:rFonts w:ascii="Arial" w:eastAsiaTheme="minorEastAsia" w:hAnsi="Arial" w:cs="Arial"/>
          <w:sz w:val="22"/>
          <w:szCs w:val="22"/>
          <w:lang w:val="kk-KZ"/>
        </w:rPr>
        <w:t>өндіру</w:t>
      </w:r>
      <w:r w:rsidRPr="00AC298C">
        <w:rPr>
          <w:rFonts w:ascii="Arial" w:eastAsiaTheme="minorEastAsia" w:hAnsi="Arial" w:cs="Arial"/>
          <w:sz w:val="22"/>
          <w:szCs w:val="22"/>
          <w:lang w:val="kk-KZ"/>
        </w:rPr>
        <w:t xml:space="preserve">. </w:t>
      </w:r>
      <w:r w:rsidRPr="008D0897">
        <w:rPr>
          <w:rFonts w:ascii="Arial" w:eastAsiaTheme="minorEastAsia" w:hAnsi="Arial" w:cs="Arial"/>
          <w:sz w:val="22"/>
          <w:szCs w:val="22"/>
          <w:lang w:val="kk-KZ"/>
        </w:rPr>
        <w:t xml:space="preserve">Қатысушылар: </w:t>
      </w:r>
      <w:r w:rsidR="005446F8" w:rsidRPr="00AC298C">
        <w:rPr>
          <w:rFonts w:ascii="Arial" w:eastAsiaTheme="minorEastAsia" w:hAnsi="Arial" w:cs="Arial"/>
          <w:sz w:val="22"/>
          <w:szCs w:val="22"/>
          <w:lang w:val="kk-KZ"/>
        </w:rPr>
        <w:t>Қ</w:t>
      </w:r>
      <w:r w:rsidRPr="008D0897">
        <w:rPr>
          <w:rFonts w:ascii="Arial" w:eastAsiaTheme="minorEastAsia" w:hAnsi="Arial" w:cs="Arial"/>
          <w:sz w:val="22"/>
          <w:szCs w:val="22"/>
          <w:lang w:val="kk-KZ"/>
        </w:rPr>
        <w:t>оғам-78.47%, "SMP Group" ЖШС - 21.53%</w:t>
      </w:r>
    </w:p>
    <w:p w14:paraId="7FA94C96" w14:textId="4CA86A4B" w:rsidR="008A0A86" w:rsidRPr="00AC298C" w:rsidRDefault="0087329D" w:rsidP="002F142A">
      <w:pPr>
        <w:pStyle w:val="af9"/>
        <w:shd w:val="clear" w:color="auto" w:fill="FFFFFF"/>
        <w:spacing w:line="240" w:lineRule="auto"/>
        <w:ind w:left="0" w:firstLine="720"/>
        <w:rPr>
          <w:rFonts w:ascii="Arial" w:hAnsi="Arial" w:cs="Arial"/>
          <w:b/>
          <w:sz w:val="22"/>
          <w:szCs w:val="22"/>
        </w:rPr>
      </w:pPr>
      <w:r w:rsidRPr="00AC298C">
        <w:rPr>
          <w:rFonts w:ascii="Arial" w:hAnsi="Arial" w:cs="Arial"/>
          <w:b/>
          <w:sz w:val="22"/>
          <w:szCs w:val="22"/>
        </w:rPr>
        <w:t>Активтің қаржылық көрсеткіштері</w:t>
      </w:r>
    </w:p>
    <w:tbl>
      <w:tblPr>
        <w:tblStyle w:val="af6"/>
        <w:tblW w:w="13527" w:type="dxa"/>
        <w:tblInd w:w="-5" w:type="dxa"/>
        <w:tblLook w:val="04A0" w:firstRow="1" w:lastRow="0" w:firstColumn="1" w:lastColumn="0" w:noHBand="0" w:noVBand="1"/>
      </w:tblPr>
      <w:tblGrid>
        <w:gridCol w:w="5060"/>
        <w:gridCol w:w="1631"/>
        <w:gridCol w:w="1599"/>
        <w:gridCol w:w="1599"/>
        <w:gridCol w:w="1747"/>
        <w:gridCol w:w="1891"/>
      </w:tblGrid>
      <w:tr w:rsidR="001A2691" w:rsidRPr="00265FC8" w14:paraId="14011676" w14:textId="240C77E1" w:rsidTr="001A2691">
        <w:trPr>
          <w:trHeight w:val="843"/>
        </w:trPr>
        <w:tc>
          <w:tcPr>
            <w:tcW w:w="5060" w:type="dxa"/>
          </w:tcPr>
          <w:p w14:paraId="2EF9FC47" w14:textId="51FB0885" w:rsidR="001A2691" w:rsidRPr="00040D9E" w:rsidRDefault="001A2691" w:rsidP="002F142A">
            <w:pPr>
              <w:jc w:val="both"/>
              <w:rPr>
                <w:rFonts w:ascii="Arial" w:eastAsiaTheme="minorEastAsia" w:hAnsi="Arial" w:cs="Arial"/>
                <w:b/>
                <w:kern w:val="24"/>
                <w:sz w:val="22"/>
                <w:szCs w:val="22"/>
              </w:rPr>
            </w:pPr>
            <w:r w:rsidRPr="00F11E3D">
              <w:rPr>
                <w:rFonts w:ascii="Arial" w:eastAsiaTheme="minorEastAsia" w:hAnsi="Arial" w:cs="Arial"/>
                <w:b/>
                <w:kern w:val="24"/>
                <w:sz w:val="22"/>
                <w:szCs w:val="22"/>
              </w:rPr>
              <w:t>Көрсеткіштер (млн т</w:t>
            </w:r>
            <w:r>
              <w:rPr>
                <w:rFonts w:ascii="Arial" w:eastAsiaTheme="minorEastAsia" w:hAnsi="Arial" w:cs="Arial"/>
                <w:b/>
                <w:kern w:val="24"/>
                <w:sz w:val="22"/>
                <w:szCs w:val="22"/>
                <w:lang w:val="kk-KZ"/>
              </w:rPr>
              <w:t>еңге</w:t>
            </w:r>
            <w:r w:rsidRPr="00F11E3D">
              <w:rPr>
                <w:rFonts w:ascii="Arial" w:eastAsiaTheme="minorEastAsia" w:hAnsi="Arial" w:cs="Arial"/>
                <w:b/>
                <w:kern w:val="24"/>
                <w:sz w:val="22"/>
                <w:szCs w:val="22"/>
              </w:rPr>
              <w:t>)</w:t>
            </w:r>
          </w:p>
        </w:tc>
        <w:tc>
          <w:tcPr>
            <w:tcW w:w="1631" w:type="dxa"/>
            <w:vAlign w:val="center"/>
          </w:tcPr>
          <w:p w14:paraId="474FFAB9" w14:textId="77777777" w:rsidR="001A2691" w:rsidRPr="00B6451A" w:rsidRDefault="001A2691" w:rsidP="002F142A">
            <w:pPr>
              <w:jc w:val="center"/>
              <w:rPr>
                <w:rFonts w:ascii="Arial" w:eastAsiaTheme="minorEastAsia" w:hAnsi="Arial" w:cs="Arial"/>
                <w:b/>
                <w:kern w:val="24"/>
                <w:sz w:val="22"/>
                <w:szCs w:val="22"/>
              </w:rPr>
            </w:pPr>
            <w:r w:rsidRPr="00B6451A">
              <w:rPr>
                <w:rFonts w:ascii="Arial" w:eastAsiaTheme="minorEastAsia" w:hAnsi="Arial" w:cs="Arial"/>
                <w:b/>
                <w:kern w:val="24"/>
                <w:sz w:val="22"/>
                <w:szCs w:val="22"/>
              </w:rPr>
              <w:t>2017</w:t>
            </w:r>
          </w:p>
        </w:tc>
        <w:tc>
          <w:tcPr>
            <w:tcW w:w="1599" w:type="dxa"/>
            <w:vAlign w:val="center"/>
          </w:tcPr>
          <w:p w14:paraId="625265A5" w14:textId="77777777" w:rsidR="001A2691" w:rsidRPr="00B6451A" w:rsidRDefault="001A2691" w:rsidP="002F142A">
            <w:pPr>
              <w:jc w:val="center"/>
              <w:rPr>
                <w:rFonts w:ascii="Arial" w:eastAsiaTheme="minorEastAsia" w:hAnsi="Arial" w:cs="Arial"/>
                <w:b/>
                <w:kern w:val="24"/>
                <w:sz w:val="22"/>
                <w:szCs w:val="22"/>
              </w:rPr>
            </w:pPr>
            <w:r w:rsidRPr="00B6451A">
              <w:rPr>
                <w:rFonts w:ascii="Arial" w:eastAsiaTheme="minorEastAsia" w:hAnsi="Arial" w:cs="Arial"/>
                <w:b/>
                <w:kern w:val="24"/>
                <w:sz w:val="22"/>
                <w:szCs w:val="22"/>
              </w:rPr>
              <w:t>2018</w:t>
            </w:r>
          </w:p>
        </w:tc>
        <w:tc>
          <w:tcPr>
            <w:tcW w:w="1599" w:type="dxa"/>
            <w:vAlign w:val="center"/>
          </w:tcPr>
          <w:p w14:paraId="0E124E00" w14:textId="77777777" w:rsidR="001A2691" w:rsidRPr="00B6451A" w:rsidRDefault="001A2691" w:rsidP="002F142A">
            <w:pPr>
              <w:jc w:val="center"/>
              <w:rPr>
                <w:rFonts w:ascii="Arial" w:eastAsiaTheme="minorEastAsia" w:hAnsi="Arial" w:cs="Arial"/>
                <w:b/>
                <w:kern w:val="24"/>
                <w:sz w:val="22"/>
                <w:szCs w:val="22"/>
              </w:rPr>
            </w:pPr>
            <w:r w:rsidRPr="00B6451A">
              <w:rPr>
                <w:rFonts w:ascii="Arial" w:eastAsiaTheme="minorEastAsia" w:hAnsi="Arial" w:cs="Arial"/>
                <w:b/>
                <w:kern w:val="24"/>
                <w:sz w:val="22"/>
                <w:szCs w:val="22"/>
              </w:rPr>
              <w:t>2019</w:t>
            </w:r>
          </w:p>
        </w:tc>
        <w:tc>
          <w:tcPr>
            <w:tcW w:w="1745" w:type="dxa"/>
            <w:vAlign w:val="center"/>
          </w:tcPr>
          <w:p w14:paraId="6F470E6B" w14:textId="77777777" w:rsidR="001A2691" w:rsidRPr="00B6451A" w:rsidRDefault="001A2691" w:rsidP="002F142A">
            <w:pPr>
              <w:jc w:val="center"/>
              <w:rPr>
                <w:rFonts w:ascii="Arial" w:eastAsiaTheme="minorEastAsia" w:hAnsi="Arial" w:cs="Arial"/>
                <w:b/>
                <w:kern w:val="24"/>
                <w:sz w:val="22"/>
                <w:szCs w:val="22"/>
              </w:rPr>
            </w:pPr>
            <w:r w:rsidRPr="00B6451A">
              <w:rPr>
                <w:rFonts w:ascii="Arial" w:eastAsiaTheme="minorEastAsia" w:hAnsi="Arial" w:cs="Arial"/>
                <w:b/>
                <w:kern w:val="24"/>
                <w:sz w:val="22"/>
                <w:szCs w:val="22"/>
              </w:rPr>
              <w:t>2020</w:t>
            </w:r>
          </w:p>
        </w:tc>
        <w:tc>
          <w:tcPr>
            <w:tcW w:w="1891" w:type="dxa"/>
            <w:vAlign w:val="center"/>
          </w:tcPr>
          <w:p w14:paraId="0D5FCAEF" w14:textId="6BDBDDBD" w:rsidR="001A2691" w:rsidRPr="001A2691" w:rsidRDefault="001A2691" w:rsidP="002F142A">
            <w:pPr>
              <w:jc w:val="center"/>
              <w:rPr>
                <w:rFonts w:ascii="Arial" w:eastAsiaTheme="minorEastAsia" w:hAnsi="Arial" w:cs="Arial"/>
                <w:b/>
                <w:kern w:val="24"/>
                <w:sz w:val="22"/>
                <w:szCs w:val="22"/>
              </w:rPr>
            </w:pPr>
            <w:r w:rsidRPr="001A2691">
              <w:rPr>
                <w:rFonts w:ascii="Arial" w:eastAsiaTheme="minorEastAsia" w:hAnsi="Arial" w:cs="Arial"/>
                <w:b/>
                <w:kern w:val="24"/>
                <w:sz w:val="22"/>
                <w:szCs w:val="22"/>
              </w:rPr>
              <w:t>2021</w:t>
            </w:r>
          </w:p>
        </w:tc>
      </w:tr>
      <w:tr w:rsidR="001A2691" w:rsidRPr="00265FC8" w14:paraId="07BB2F58" w14:textId="2EF8DE49" w:rsidTr="001A2691">
        <w:trPr>
          <w:trHeight w:val="140"/>
        </w:trPr>
        <w:tc>
          <w:tcPr>
            <w:tcW w:w="5060" w:type="dxa"/>
          </w:tcPr>
          <w:p w14:paraId="08C75C73" w14:textId="49A43788" w:rsidR="001A2691" w:rsidRPr="00040D9E" w:rsidRDefault="001A2691" w:rsidP="001A2691">
            <w:pPr>
              <w:jc w:val="both"/>
              <w:rPr>
                <w:rFonts w:ascii="Arial" w:eastAsiaTheme="minorEastAsia" w:hAnsi="Arial" w:cs="Arial"/>
                <w:kern w:val="24"/>
                <w:sz w:val="22"/>
                <w:szCs w:val="22"/>
              </w:rPr>
            </w:pPr>
            <w:r w:rsidRPr="009C1BB3">
              <w:rPr>
                <w:rFonts w:ascii="Arial" w:eastAsiaTheme="minorEastAsia" w:hAnsi="Arial" w:cs="Arial"/>
                <w:kern w:val="24"/>
                <w:sz w:val="22"/>
                <w:szCs w:val="22"/>
              </w:rPr>
              <w:t>Жарғылық</w:t>
            </w:r>
            <w:r w:rsidRPr="00040D9E">
              <w:rPr>
                <w:rFonts w:ascii="Arial" w:eastAsiaTheme="minorEastAsia" w:hAnsi="Arial" w:cs="Arial"/>
                <w:kern w:val="24"/>
                <w:sz w:val="22"/>
                <w:szCs w:val="22"/>
              </w:rPr>
              <w:t xml:space="preserve"> капитал</w:t>
            </w:r>
          </w:p>
        </w:tc>
        <w:tc>
          <w:tcPr>
            <w:tcW w:w="1631" w:type="dxa"/>
            <w:vAlign w:val="center"/>
          </w:tcPr>
          <w:p w14:paraId="6332685D" w14:textId="77777777" w:rsidR="001A2691" w:rsidRPr="002836F9" w:rsidRDefault="001A2691" w:rsidP="001A2691">
            <w:pPr>
              <w:jc w:val="right"/>
              <w:rPr>
                <w:rFonts w:ascii="Arial" w:eastAsiaTheme="minorEastAsia" w:hAnsi="Arial" w:cs="Arial"/>
                <w:kern w:val="24"/>
                <w:sz w:val="22"/>
                <w:szCs w:val="22"/>
              </w:rPr>
            </w:pPr>
            <w:r w:rsidRPr="002836F9">
              <w:rPr>
                <w:rFonts w:ascii="Arial" w:eastAsiaTheme="minorEastAsia" w:hAnsi="Arial" w:cs="Arial"/>
                <w:kern w:val="24"/>
                <w:sz w:val="22"/>
                <w:szCs w:val="22"/>
              </w:rPr>
              <w:t>7 782</w:t>
            </w:r>
          </w:p>
        </w:tc>
        <w:tc>
          <w:tcPr>
            <w:tcW w:w="1599" w:type="dxa"/>
            <w:vAlign w:val="center"/>
          </w:tcPr>
          <w:p w14:paraId="1FDAA7A8" w14:textId="77777777" w:rsidR="001A2691" w:rsidRPr="00683126" w:rsidRDefault="001A2691" w:rsidP="001A2691">
            <w:pPr>
              <w:jc w:val="right"/>
              <w:rPr>
                <w:rFonts w:ascii="Arial" w:eastAsiaTheme="minorEastAsia" w:hAnsi="Arial" w:cs="Arial"/>
                <w:kern w:val="24"/>
                <w:sz w:val="22"/>
                <w:szCs w:val="22"/>
                <w:lang w:val="en-US"/>
              </w:rPr>
            </w:pPr>
            <w:r w:rsidRPr="00683126">
              <w:rPr>
                <w:rFonts w:ascii="Arial" w:eastAsiaTheme="minorEastAsia" w:hAnsi="Arial" w:cs="Arial"/>
                <w:kern w:val="24"/>
                <w:sz w:val="22"/>
                <w:szCs w:val="22"/>
              </w:rPr>
              <w:t>7 782</w:t>
            </w:r>
          </w:p>
        </w:tc>
        <w:tc>
          <w:tcPr>
            <w:tcW w:w="1599" w:type="dxa"/>
            <w:vAlign w:val="center"/>
          </w:tcPr>
          <w:p w14:paraId="225E92C7" w14:textId="77777777" w:rsidR="001A2691" w:rsidRPr="00CE3665" w:rsidRDefault="001A2691" w:rsidP="001A2691">
            <w:pPr>
              <w:jc w:val="right"/>
              <w:rPr>
                <w:rFonts w:ascii="Arial" w:eastAsiaTheme="minorEastAsia" w:hAnsi="Arial" w:cs="Arial"/>
                <w:kern w:val="24"/>
                <w:sz w:val="22"/>
                <w:szCs w:val="22"/>
                <w:lang w:val="en-US"/>
              </w:rPr>
            </w:pPr>
            <w:r w:rsidRPr="00CE3665">
              <w:rPr>
                <w:rFonts w:ascii="Arial" w:eastAsiaTheme="minorEastAsia" w:hAnsi="Arial" w:cs="Arial"/>
                <w:kern w:val="24"/>
                <w:sz w:val="22"/>
                <w:szCs w:val="22"/>
              </w:rPr>
              <w:t>7 782</w:t>
            </w:r>
          </w:p>
        </w:tc>
        <w:tc>
          <w:tcPr>
            <w:tcW w:w="1745" w:type="dxa"/>
            <w:vAlign w:val="center"/>
          </w:tcPr>
          <w:p w14:paraId="21319F5B" w14:textId="77777777" w:rsidR="001A2691" w:rsidRPr="0068476B" w:rsidRDefault="001A2691" w:rsidP="001A2691">
            <w:pPr>
              <w:jc w:val="right"/>
              <w:rPr>
                <w:rFonts w:ascii="Arial" w:eastAsiaTheme="minorEastAsia" w:hAnsi="Arial" w:cs="Arial"/>
                <w:kern w:val="24"/>
                <w:sz w:val="22"/>
                <w:szCs w:val="22"/>
                <w:lang w:val="en-US"/>
              </w:rPr>
            </w:pPr>
            <w:r w:rsidRPr="0068476B">
              <w:rPr>
                <w:rFonts w:ascii="Arial" w:eastAsiaTheme="minorEastAsia" w:hAnsi="Arial" w:cs="Arial"/>
                <w:kern w:val="24"/>
                <w:sz w:val="22"/>
                <w:szCs w:val="22"/>
              </w:rPr>
              <w:t>7 782</w:t>
            </w:r>
          </w:p>
        </w:tc>
        <w:tc>
          <w:tcPr>
            <w:tcW w:w="1891" w:type="dxa"/>
          </w:tcPr>
          <w:p w14:paraId="1C74577C" w14:textId="7843EBD2" w:rsidR="001A2691" w:rsidRPr="0068476B" w:rsidRDefault="001A2691" w:rsidP="001A2691">
            <w:pPr>
              <w:jc w:val="right"/>
              <w:rPr>
                <w:rFonts w:ascii="Arial" w:eastAsiaTheme="minorEastAsia" w:hAnsi="Arial" w:cs="Arial"/>
                <w:kern w:val="24"/>
                <w:sz w:val="22"/>
                <w:szCs w:val="22"/>
              </w:rPr>
            </w:pPr>
            <w:r w:rsidRPr="00665E6B">
              <w:rPr>
                <w:rFonts w:ascii="Arial" w:hAnsi="Arial" w:cs="Arial"/>
              </w:rPr>
              <w:t>7 782 </w:t>
            </w:r>
          </w:p>
        </w:tc>
      </w:tr>
      <w:tr w:rsidR="001A2691" w:rsidRPr="00265FC8" w14:paraId="4A9B4392" w14:textId="364CF608" w:rsidTr="001A2691">
        <w:trPr>
          <w:trHeight w:val="140"/>
        </w:trPr>
        <w:tc>
          <w:tcPr>
            <w:tcW w:w="5060" w:type="dxa"/>
          </w:tcPr>
          <w:p w14:paraId="3313E8CF" w14:textId="291F6361" w:rsidR="001A2691" w:rsidRPr="00040D9E" w:rsidRDefault="001A2691" w:rsidP="001A2691">
            <w:pPr>
              <w:jc w:val="both"/>
              <w:rPr>
                <w:rFonts w:ascii="Arial" w:eastAsiaTheme="minorEastAsia" w:hAnsi="Arial" w:cs="Arial"/>
                <w:kern w:val="24"/>
                <w:sz w:val="22"/>
                <w:szCs w:val="22"/>
              </w:rPr>
            </w:pPr>
            <w:r w:rsidRPr="00C07ACC">
              <w:rPr>
                <w:rFonts w:ascii="Arial" w:eastAsiaTheme="minorEastAsia" w:hAnsi="Arial" w:cs="Arial"/>
                <w:kern w:val="24"/>
                <w:sz w:val="22"/>
                <w:szCs w:val="22"/>
              </w:rPr>
              <w:t>Түсім</w:t>
            </w:r>
          </w:p>
        </w:tc>
        <w:tc>
          <w:tcPr>
            <w:tcW w:w="1631" w:type="dxa"/>
            <w:vAlign w:val="center"/>
          </w:tcPr>
          <w:p w14:paraId="1DD71CA0" w14:textId="77777777" w:rsidR="001A2691" w:rsidRPr="000B0CD9" w:rsidRDefault="001A2691" w:rsidP="001A2691">
            <w:pPr>
              <w:jc w:val="right"/>
              <w:rPr>
                <w:rFonts w:ascii="Arial" w:eastAsiaTheme="minorEastAsia" w:hAnsi="Arial" w:cs="Arial"/>
                <w:kern w:val="24"/>
                <w:sz w:val="22"/>
                <w:szCs w:val="22"/>
              </w:rPr>
            </w:pPr>
            <w:r w:rsidRPr="000B0CD9">
              <w:rPr>
                <w:rFonts w:ascii="Arial" w:eastAsiaTheme="minorEastAsia" w:hAnsi="Arial" w:cs="Arial"/>
                <w:kern w:val="24"/>
                <w:sz w:val="22"/>
                <w:szCs w:val="22"/>
              </w:rPr>
              <w:t>1 909</w:t>
            </w:r>
          </w:p>
        </w:tc>
        <w:tc>
          <w:tcPr>
            <w:tcW w:w="1599" w:type="dxa"/>
            <w:vAlign w:val="center"/>
          </w:tcPr>
          <w:p w14:paraId="6071EE47" w14:textId="77777777" w:rsidR="001A2691" w:rsidRPr="00FF4ACB" w:rsidRDefault="001A2691" w:rsidP="001A2691">
            <w:pPr>
              <w:jc w:val="right"/>
              <w:rPr>
                <w:rFonts w:ascii="Arial" w:eastAsiaTheme="minorEastAsia" w:hAnsi="Arial" w:cs="Arial"/>
                <w:kern w:val="24"/>
                <w:sz w:val="22"/>
                <w:szCs w:val="22"/>
              </w:rPr>
            </w:pPr>
            <w:r w:rsidRPr="00FF4ACB">
              <w:rPr>
                <w:rFonts w:ascii="Arial" w:eastAsiaTheme="minorEastAsia" w:hAnsi="Arial" w:cs="Arial"/>
                <w:kern w:val="24"/>
                <w:sz w:val="22"/>
                <w:szCs w:val="22"/>
              </w:rPr>
              <w:t xml:space="preserve"> 1 811</w:t>
            </w:r>
          </w:p>
        </w:tc>
        <w:tc>
          <w:tcPr>
            <w:tcW w:w="1599" w:type="dxa"/>
            <w:vAlign w:val="center"/>
          </w:tcPr>
          <w:p w14:paraId="0DCF16ED" w14:textId="77777777" w:rsidR="001A2691" w:rsidRPr="00FF4ACB" w:rsidRDefault="001A2691" w:rsidP="001A2691">
            <w:pPr>
              <w:jc w:val="right"/>
              <w:rPr>
                <w:rFonts w:ascii="Arial" w:eastAsiaTheme="minorEastAsia" w:hAnsi="Arial" w:cs="Arial"/>
                <w:kern w:val="24"/>
                <w:sz w:val="22"/>
                <w:szCs w:val="22"/>
              </w:rPr>
            </w:pPr>
            <w:r w:rsidRPr="00480C19">
              <w:rPr>
                <w:rFonts w:ascii="Arial" w:eastAsiaTheme="minorEastAsia" w:hAnsi="Arial" w:cs="Arial"/>
                <w:kern w:val="24"/>
                <w:sz w:val="22"/>
                <w:szCs w:val="22"/>
              </w:rPr>
              <w:t>0</w:t>
            </w:r>
          </w:p>
        </w:tc>
        <w:tc>
          <w:tcPr>
            <w:tcW w:w="1745" w:type="dxa"/>
            <w:vAlign w:val="center"/>
          </w:tcPr>
          <w:p w14:paraId="5CAF429C" w14:textId="77777777" w:rsidR="001A2691" w:rsidRPr="00265FC8" w:rsidRDefault="001A2691" w:rsidP="001A2691">
            <w:pPr>
              <w:jc w:val="right"/>
              <w:rPr>
                <w:rFonts w:ascii="Arial" w:eastAsiaTheme="minorEastAsia" w:hAnsi="Arial" w:cs="Arial"/>
                <w:color w:val="FF0000"/>
                <w:kern w:val="24"/>
                <w:sz w:val="22"/>
                <w:szCs w:val="22"/>
              </w:rPr>
            </w:pPr>
            <w:r w:rsidRPr="001A6AD9">
              <w:rPr>
                <w:rFonts w:ascii="Arial" w:eastAsiaTheme="minorEastAsia" w:hAnsi="Arial" w:cs="Arial"/>
                <w:kern w:val="24"/>
                <w:sz w:val="22"/>
                <w:szCs w:val="22"/>
              </w:rPr>
              <w:t>20</w:t>
            </w:r>
          </w:p>
        </w:tc>
        <w:tc>
          <w:tcPr>
            <w:tcW w:w="1891" w:type="dxa"/>
          </w:tcPr>
          <w:p w14:paraId="41875D69" w14:textId="60BAC163" w:rsidR="001A2691" w:rsidRPr="001A6AD9" w:rsidRDefault="001A2691" w:rsidP="001A2691">
            <w:pPr>
              <w:jc w:val="right"/>
              <w:rPr>
                <w:rFonts w:ascii="Arial" w:eastAsiaTheme="minorEastAsia" w:hAnsi="Arial" w:cs="Arial"/>
                <w:kern w:val="24"/>
                <w:sz w:val="22"/>
                <w:szCs w:val="22"/>
              </w:rPr>
            </w:pPr>
            <w:r w:rsidRPr="00665E6B">
              <w:rPr>
                <w:rFonts w:ascii="Arial" w:hAnsi="Arial" w:cs="Arial"/>
              </w:rPr>
              <w:t>2 094 </w:t>
            </w:r>
          </w:p>
        </w:tc>
      </w:tr>
      <w:tr w:rsidR="001A2691" w:rsidRPr="00265FC8" w14:paraId="5EFF7815" w14:textId="01174A15" w:rsidTr="001A2691">
        <w:trPr>
          <w:trHeight w:val="140"/>
        </w:trPr>
        <w:tc>
          <w:tcPr>
            <w:tcW w:w="5060" w:type="dxa"/>
          </w:tcPr>
          <w:p w14:paraId="417C1D44" w14:textId="25BBBA73" w:rsidR="001A2691" w:rsidRPr="0009478C" w:rsidRDefault="001A2691" w:rsidP="001A2691">
            <w:pPr>
              <w:jc w:val="both"/>
              <w:rPr>
                <w:rFonts w:ascii="Arial" w:eastAsiaTheme="minorEastAsia" w:hAnsi="Arial" w:cs="Arial"/>
                <w:kern w:val="24"/>
                <w:sz w:val="22"/>
                <w:szCs w:val="22"/>
              </w:rPr>
            </w:pPr>
            <w:r w:rsidRPr="00626DE2">
              <w:rPr>
                <w:rFonts w:ascii="Arial" w:eastAsiaTheme="minorEastAsia" w:hAnsi="Arial" w:cs="Arial"/>
                <w:kern w:val="24"/>
                <w:sz w:val="22"/>
                <w:szCs w:val="22"/>
              </w:rPr>
              <w:t xml:space="preserve">Операциялық пайда (EBIT) </w:t>
            </w:r>
          </w:p>
        </w:tc>
        <w:tc>
          <w:tcPr>
            <w:tcW w:w="1631" w:type="dxa"/>
            <w:vAlign w:val="center"/>
          </w:tcPr>
          <w:p w14:paraId="517BA2C0" w14:textId="77777777" w:rsidR="001A2691" w:rsidRPr="00265FC8" w:rsidRDefault="001A2691" w:rsidP="001A2691">
            <w:pPr>
              <w:jc w:val="right"/>
              <w:rPr>
                <w:rFonts w:ascii="Arial" w:eastAsiaTheme="minorEastAsia" w:hAnsi="Arial" w:cs="Arial"/>
                <w:color w:val="FF0000"/>
                <w:kern w:val="24"/>
                <w:sz w:val="22"/>
                <w:szCs w:val="22"/>
              </w:rPr>
            </w:pPr>
            <w:r w:rsidRPr="00FB6BFB">
              <w:rPr>
                <w:rFonts w:ascii="Arial" w:eastAsiaTheme="minorEastAsia" w:hAnsi="Arial" w:cs="Arial"/>
                <w:kern w:val="24"/>
                <w:sz w:val="22"/>
                <w:szCs w:val="22"/>
              </w:rPr>
              <w:t>(1 792)</w:t>
            </w:r>
          </w:p>
        </w:tc>
        <w:tc>
          <w:tcPr>
            <w:tcW w:w="1599" w:type="dxa"/>
            <w:vAlign w:val="center"/>
          </w:tcPr>
          <w:p w14:paraId="0F1F92EB" w14:textId="77777777" w:rsidR="001A2691" w:rsidRPr="009F6C01" w:rsidRDefault="001A2691" w:rsidP="001A2691">
            <w:pPr>
              <w:jc w:val="right"/>
              <w:rPr>
                <w:rFonts w:ascii="Arial" w:eastAsiaTheme="minorEastAsia" w:hAnsi="Arial" w:cs="Arial"/>
                <w:kern w:val="24"/>
                <w:sz w:val="22"/>
                <w:szCs w:val="22"/>
              </w:rPr>
            </w:pPr>
            <w:r w:rsidRPr="009F6C01">
              <w:rPr>
                <w:rFonts w:ascii="Arial" w:eastAsiaTheme="minorEastAsia" w:hAnsi="Arial" w:cs="Arial"/>
                <w:kern w:val="24"/>
                <w:sz w:val="22"/>
                <w:szCs w:val="22"/>
              </w:rPr>
              <w:t>(663)</w:t>
            </w:r>
          </w:p>
        </w:tc>
        <w:tc>
          <w:tcPr>
            <w:tcW w:w="1599" w:type="dxa"/>
            <w:vAlign w:val="center"/>
          </w:tcPr>
          <w:p w14:paraId="4953FBD1" w14:textId="77777777" w:rsidR="001A2691" w:rsidRPr="00FA7F73" w:rsidRDefault="001A2691" w:rsidP="001A2691">
            <w:pPr>
              <w:jc w:val="right"/>
              <w:rPr>
                <w:rFonts w:ascii="Arial" w:eastAsiaTheme="minorEastAsia" w:hAnsi="Arial" w:cs="Arial"/>
                <w:kern w:val="24"/>
                <w:sz w:val="22"/>
                <w:szCs w:val="22"/>
              </w:rPr>
            </w:pPr>
            <w:r w:rsidRPr="00FA7F73">
              <w:rPr>
                <w:rFonts w:ascii="Arial" w:eastAsiaTheme="minorEastAsia" w:hAnsi="Arial" w:cs="Arial"/>
                <w:kern w:val="24"/>
                <w:sz w:val="22"/>
                <w:szCs w:val="22"/>
              </w:rPr>
              <w:t>(1 159)</w:t>
            </w:r>
          </w:p>
        </w:tc>
        <w:tc>
          <w:tcPr>
            <w:tcW w:w="1745" w:type="dxa"/>
            <w:vAlign w:val="center"/>
          </w:tcPr>
          <w:p w14:paraId="35F04E7A" w14:textId="77777777" w:rsidR="001A2691" w:rsidRPr="00C23F49" w:rsidRDefault="001A2691" w:rsidP="001A2691">
            <w:pPr>
              <w:jc w:val="right"/>
              <w:rPr>
                <w:rFonts w:ascii="Arial" w:eastAsiaTheme="minorEastAsia" w:hAnsi="Arial" w:cs="Arial"/>
                <w:kern w:val="24"/>
                <w:sz w:val="22"/>
                <w:szCs w:val="22"/>
              </w:rPr>
            </w:pPr>
            <w:r w:rsidRPr="00C23F49">
              <w:rPr>
                <w:rFonts w:ascii="Arial" w:eastAsiaTheme="minorEastAsia" w:hAnsi="Arial" w:cs="Arial"/>
                <w:kern w:val="24"/>
                <w:sz w:val="22"/>
                <w:szCs w:val="22"/>
              </w:rPr>
              <w:t>(1 002)</w:t>
            </w:r>
          </w:p>
        </w:tc>
        <w:tc>
          <w:tcPr>
            <w:tcW w:w="1891" w:type="dxa"/>
          </w:tcPr>
          <w:p w14:paraId="7581BF4C" w14:textId="7799D498" w:rsidR="001A2691" w:rsidRPr="00C23F49" w:rsidRDefault="001A2691" w:rsidP="001A2691">
            <w:pPr>
              <w:jc w:val="right"/>
              <w:rPr>
                <w:rFonts w:ascii="Arial" w:eastAsiaTheme="minorEastAsia" w:hAnsi="Arial" w:cs="Arial"/>
                <w:kern w:val="24"/>
                <w:sz w:val="22"/>
                <w:szCs w:val="22"/>
              </w:rPr>
            </w:pPr>
            <w:r w:rsidRPr="00665E6B">
              <w:rPr>
                <w:rFonts w:ascii="Arial" w:hAnsi="Arial" w:cs="Arial"/>
              </w:rPr>
              <w:t>9 </w:t>
            </w:r>
          </w:p>
        </w:tc>
      </w:tr>
      <w:tr w:rsidR="001A2691" w:rsidRPr="00465A9A" w14:paraId="229F5419" w14:textId="0D94C53E" w:rsidTr="001A2691">
        <w:trPr>
          <w:trHeight w:val="140"/>
        </w:trPr>
        <w:tc>
          <w:tcPr>
            <w:tcW w:w="5060" w:type="dxa"/>
          </w:tcPr>
          <w:p w14:paraId="09AEAEB3" w14:textId="49A0FE47" w:rsidR="001A2691" w:rsidRPr="00040D9E" w:rsidRDefault="001A2691" w:rsidP="001A2691">
            <w:pPr>
              <w:jc w:val="both"/>
              <w:rPr>
                <w:rFonts w:ascii="Arial" w:eastAsiaTheme="minorEastAsia" w:hAnsi="Arial" w:cs="Arial"/>
                <w:kern w:val="24"/>
                <w:sz w:val="22"/>
                <w:szCs w:val="22"/>
              </w:rPr>
            </w:pPr>
            <w:r w:rsidRPr="00A05D13">
              <w:rPr>
                <w:rFonts w:ascii="Arial" w:eastAsiaTheme="minorEastAsia" w:hAnsi="Arial" w:cs="Arial"/>
                <w:kern w:val="24"/>
                <w:sz w:val="22"/>
                <w:szCs w:val="22"/>
              </w:rPr>
              <w:t xml:space="preserve">Жиынтық пайда / </w:t>
            </w:r>
            <w:r>
              <w:rPr>
                <w:rFonts w:ascii="Arial" w:eastAsiaTheme="minorEastAsia" w:hAnsi="Arial" w:cs="Arial"/>
                <w:kern w:val="24"/>
                <w:sz w:val="22"/>
                <w:szCs w:val="22"/>
              </w:rPr>
              <w:t>залал</w:t>
            </w:r>
          </w:p>
        </w:tc>
        <w:tc>
          <w:tcPr>
            <w:tcW w:w="1631" w:type="dxa"/>
            <w:vAlign w:val="center"/>
          </w:tcPr>
          <w:p w14:paraId="0D70C02E" w14:textId="33782CD7" w:rsidR="001A2691" w:rsidRPr="00B8216C" w:rsidRDefault="001A2691" w:rsidP="001A2691">
            <w:pPr>
              <w:jc w:val="right"/>
              <w:rPr>
                <w:rFonts w:ascii="Arial" w:eastAsiaTheme="minorEastAsia" w:hAnsi="Arial" w:cs="Arial"/>
                <w:kern w:val="24"/>
                <w:sz w:val="22"/>
                <w:szCs w:val="22"/>
              </w:rPr>
            </w:pPr>
            <w:r w:rsidRPr="00B8216C">
              <w:rPr>
                <w:rFonts w:ascii="Arial" w:eastAsiaTheme="minorEastAsia" w:hAnsi="Arial" w:cs="Arial"/>
                <w:kern w:val="24"/>
                <w:sz w:val="22"/>
                <w:szCs w:val="22"/>
              </w:rPr>
              <w:t>(</w:t>
            </w:r>
            <w:r>
              <w:rPr>
                <w:rFonts w:ascii="Arial" w:eastAsiaTheme="minorEastAsia" w:hAnsi="Arial" w:cs="Arial"/>
                <w:kern w:val="24"/>
                <w:sz w:val="22"/>
                <w:szCs w:val="22"/>
                <w:lang w:val="kk-KZ"/>
              </w:rPr>
              <w:t>1 722</w:t>
            </w:r>
            <w:r w:rsidRPr="00B8216C">
              <w:rPr>
                <w:rFonts w:ascii="Arial" w:eastAsiaTheme="minorEastAsia" w:hAnsi="Arial" w:cs="Arial"/>
                <w:kern w:val="24"/>
                <w:sz w:val="22"/>
                <w:szCs w:val="22"/>
              </w:rPr>
              <w:t>)</w:t>
            </w:r>
          </w:p>
        </w:tc>
        <w:tc>
          <w:tcPr>
            <w:tcW w:w="1599" w:type="dxa"/>
            <w:vAlign w:val="center"/>
          </w:tcPr>
          <w:p w14:paraId="39894C33" w14:textId="77777777" w:rsidR="001A2691" w:rsidRPr="00117584" w:rsidRDefault="001A2691" w:rsidP="001A2691">
            <w:pPr>
              <w:jc w:val="right"/>
              <w:rPr>
                <w:rFonts w:ascii="Arial" w:eastAsiaTheme="minorEastAsia" w:hAnsi="Arial" w:cs="Arial"/>
                <w:kern w:val="24"/>
                <w:sz w:val="22"/>
                <w:szCs w:val="22"/>
              </w:rPr>
            </w:pPr>
            <w:r w:rsidRPr="00117584">
              <w:rPr>
                <w:rFonts w:ascii="Arial" w:eastAsiaTheme="minorEastAsia" w:hAnsi="Arial" w:cs="Arial"/>
                <w:kern w:val="24"/>
                <w:sz w:val="22"/>
                <w:szCs w:val="22"/>
              </w:rPr>
              <w:t>(1 103)</w:t>
            </w:r>
          </w:p>
        </w:tc>
        <w:tc>
          <w:tcPr>
            <w:tcW w:w="1599" w:type="dxa"/>
            <w:vAlign w:val="center"/>
          </w:tcPr>
          <w:p w14:paraId="633D0FCD" w14:textId="25029D06" w:rsidR="001A2691" w:rsidRPr="00E62CD6" w:rsidRDefault="001A2691" w:rsidP="001A2691">
            <w:pPr>
              <w:jc w:val="right"/>
              <w:rPr>
                <w:rFonts w:ascii="Arial" w:eastAsiaTheme="minorEastAsia" w:hAnsi="Arial" w:cs="Arial"/>
                <w:kern w:val="24"/>
                <w:sz w:val="22"/>
                <w:szCs w:val="22"/>
                <w:lang w:val="en-US"/>
              </w:rPr>
            </w:pPr>
            <w:r w:rsidRPr="00E62CD6">
              <w:rPr>
                <w:rFonts w:ascii="Arial" w:eastAsiaTheme="minorEastAsia" w:hAnsi="Arial" w:cs="Arial"/>
                <w:kern w:val="24"/>
                <w:sz w:val="22"/>
                <w:szCs w:val="22"/>
                <w:lang w:val="en-US"/>
              </w:rPr>
              <w:t>(</w:t>
            </w:r>
            <w:r w:rsidRPr="00E62CD6">
              <w:rPr>
                <w:rFonts w:ascii="Arial" w:eastAsiaTheme="minorEastAsia" w:hAnsi="Arial" w:cs="Arial"/>
                <w:kern w:val="24"/>
                <w:sz w:val="22"/>
                <w:szCs w:val="22"/>
              </w:rPr>
              <w:t>1 49</w:t>
            </w:r>
            <w:r>
              <w:rPr>
                <w:rFonts w:ascii="Arial" w:eastAsiaTheme="minorEastAsia" w:hAnsi="Arial" w:cs="Arial"/>
                <w:kern w:val="24"/>
                <w:sz w:val="22"/>
                <w:szCs w:val="22"/>
                <w:lang w:val="kk-KZ"/>
              </w:rPr>
              <w:t>3</w:t>
            </w:r>
            <w:r w:rsidRPr="00E62CD6">
              <w:rPr>
                <w:rFonts w:ascii="Arial" w:eastAsiaTheme="minorEastAsia" w:hAnsi="Arial" w:cs="Arial"/>
                <w:kern w:val="24"/>
                <w:sz w:val="22"/>
                <w:szCs w:val="22"/>
                <w:lang w:val="en-US"/>
              </w:rPr>
              <w:t>)</w:t>
            </w:r>
          </w:p>
        </w:tc>
        <w:tc>
          <w:tcPr>
            <w:tcW w:w="1745" w:type="dxa"/>
            <w:vAlign w:val="center"/>
          </w:tcPr>
          <w:p w14:paraId="38940C0E" w14:textId="77777777" w:rsidR="001A2691" w:rsidRPr="00465A9A" w:rsidRDefault="001A2691" w:rsidP="001A2691">
            <w:pPr>
              <w:jc w:val="right"/>
              <w:rPr>
                <w:rFonts w:ascii="Arial" w:eastAsiaTheme="minorEastAsia" w:hAnsi="Arial" w:cs="Arial"/>
                <w:kern w:val="24"/>
                <w:sz w:val="22"/>
                <w:szCs w:val="22"/>
              </w:rPr>
            </w:pPr>
            <w:r w:rsidRPr="00465A9A">
              <w:rPr>
                <w:rFonts w:ascii="Arial" w:eastAsiaTheme="minorEastAsia" w:hAnsi="Arial" w:cs="Arial"/>
                <w:kern w:val="24"/>
                <w:sz w:val="22"/>
                <w:szCs w:val="22"/>
              </w:rPr>
              <w:t>(1 046)</w:t>
            </w:r>
          </w:p>
        </w:tc>
        <w:tc>
          <w:tcPr>
            <w:tcW w:w="1891" w:type="dxa"/>
          </w:tcPr>
          <w:p w14:paraId="1F5F997E" w14:textId="637DBF0E" w:rsidR="001A2691" w:rsidRPr="00465A9A" w:rsidRDefault="001A2691" w:rsidP="001A2691">
            <w:pPr>
              <w:jc w:val="right"/>
              <w:rPr>
                <w:rFonts w:ascii="Arial" w:eastAsiaTheme="minorEastAsia" w:hAnsi="Arial" w:cs="Arial"/>
                <w:kern w:val="24"/>
                <w:sz w:val="22"/>
                <w:szCs w:val="22"/>
              </w:rPr>
            </w:pPr>
            <w:r w:rsidRPr="00665E6B">
              <w:rPr>
                <w:rFonts w:ascii="Arial" w:hAnsi="Arial" w:cs="Arial"/>
              </w:rPr>
              <w:t>9 </w:t>
            </w:r>
          </w:p>
        </w:tc>
      </w:tr>
      <w:tr w:rsidR="001A2691" w:rsidRPr="00265FC8" w14:paraId="5EFC0869" w14:textId="31903291" w:rsidTr="001A2691">
        <w:trPr>
          <w:trHeight w:val="843"/>
        </w:trPr>
        <w:tc>
          <w:tcPr>
            <w:tcW w:w="11636" w:type="dxa"/>
            <w:gridSpan w:val="5"/>
            <w:vAlign w:val="center"/>
          </w:tcPr>
          <w:p w14:paraId="556A02D8" w14:textId="109B7B94" w:rsidR="001A2691" w:rsidRPr="00040D9E" w:rsidRDefault="001A2691" w:rsidP="001A2691">
            <w:pPr>
              <w:jc w:val="both"/>
              <w:rPr>
                <w:rFonts w:ascii="Arial" w:eastAsiaTheme="minorEastAsia" w:hAnsi="Arial" w:cs="Arial"/>
                <w:kern w:val="24"/>
                <w:sz w:val="22"/>
                <w:szCs w:val="22"/>
              </w:rPr>
            </w:pPr>
            <w:r w:rsidRPr="00296A49">
              <w:rPr>
                <w:rFonts w:ascii="Arial" w:eastAsiaTheme="minorEastAsia" w:hAnsi="Arial" w:cs="Arial"/>
                <w:kern w:val="24"/>
                <w:sz w:val="22"/>
                <w:szCs w:val="22"/>
              </w:rPr>
              <w:t>Баланстық құн, о.і.</w:t>
            </w:r>
          </w:p>
        </w:tc>
        <w:tc>
          <w:tcPr>
            <w:tcW w:w="1891" w:type="dxa"/>
          </w:tcPr>
          <w:p w14:paraId="03F0BC92" w14:textId="77777777" w:rsidR="001A2691" w:rsidRPr="00296A49" w:rsidRDefault="001A2691" w:rsidP="001A2691">
            <w:pPr>
              <w:jc w:val="both"/>
              <w:rPr>
                <w:rFonts w:ascii="Arial" w:eastAsiaTheme="minorEastAsia" w:hAnsi="Arial" w:cs="Arial"/>
                <w:kern w:val="24"/>
                <w:sz w:val="22"/>
                <w:szCs w:val="22"/>
              </w:rPr>
            </w:pPr>
          </w:p>
        </w:tc>
      </w:tr>
      <w:tr w:rsidR="001A2691" w:rsidRPr="00265FC8" w14:paraId="53424F86" w14:textId="457EE2FD" w:rsidTr="001A2691">
        <w:trPr>
          <w:trHeight w:val="557"/>
        </w:trPr>
        <w:tc>
          <w:tcPr>
            <w:tcW w:w="5060" w:type="dxa"/>
          </w:tcPr>
          <w:p w14:paraId="05DB8C39" w14:textId="1229F3FB" w:rsidR="001A2691" w:rsidRPr="00040D9E" w:rsidRDefault="001A2691" w:rsidP="001A2691">
            <w:pPr>
              <w:ind w:left="708"/>
              <w:jc w:val="both"/>
              <w:rPr>
                <w:rFonts w:ascii="Arial" w:eastAsiaTheme="minorEastAsia" w:hAnsi="Arial" w:cs="Arial"/>
                <w:kern w:val="24"/>
                <w:sz w:val="22"/>
                <w:szCs w:val="22"/>
              </w:rPr>
            </w:pPr>
            <w:r w:rsidRPr="007F082B">
              <w:rPr>
                <w:rFonts w:ascii="Arial" w:eastAsiaTheme="minorEastAsia" w:hAnsi="Arial" w:cs="Arial"/>
                <w:kern w:val="24"/>
                <w:sz w:val="22"/>
                <w:szCs w:val="22"/>
              </w:rPr>
              <w:lastRenderedPageBreak/>
              <w:t>Активтер</w:t>
            </w:r>
          </w:p>
        </w:tc>
        <w:tc>
          <w:tcPr>
            <w:tcW w:w="1631" w:type="dxa"/>
            <w:vAlign w:val="center"/>
          </w:tcPr>
          <w:p w14:paraId="529F25A5" w14:textId="77777777" w:rsidR="001A2691" w:rsidRPr="00AC56F3" w:rsidRDefault="001A2691" w:rsidP="001A2691">
            <w:pPr>
              <w:jc w:val="right"/>
              <w:rPr>
                <w:rFonts w:ascii="Arial" w:eastAsiaTheme="minorEastAsia" w:hAnsi="Arial" w:cs="Arial"/>
                <w:kern w:val="24"/>
                <w:sz w:val="22"/>
                <w:szCs w:val="22"/>
              </w:rPr>
            </w:pPr>
            <w:r w:rsidRPr="00AC56F3">
              <w:rPr>
                <w:rFonts w:ascii="Arial" w:eastAsiaTheme="minorEastAsia" w:hAnsi="Arial" w:cs="Arial"/>
                <w:kern w:val="24"/>
                <w:sz w:val="22"/>
                <w:szCs w:val="22"/>
              </w:rPr>
              <w:t>8 225</w:t>
            </w:r>
          </w:p>
        </w:tc>
        <w:tc>
          <w:tcPr>
            <w:tcW w:w="1599" w:type="dxa"/>
            <w:vAlign w:val="center"/>
          </w:tcPr>
          <w:p w14:paraId="3E741AF6" w14:textId="77777777" w:rsidR="001A2691" w:rsidRPr="002E7815" w:rsidRDefault="001A2691" w:rsidP="001A2691">
            <w:pPr>
              <w:jc w:val="right"/>
              <w:rPr>
                <w:rFonts w:ascii="Arial" w:eastAsiaTheme="minorEastAsia" w:hAnsi="Arial" w:cs="Arial"/>
                <w:kern w:val="24"/>
                <w:sz w:val="22"/>
                <w:szCs w:val="22"/>
              </w:rPr>
            </w:pPr>
            <w:r w:rsidRPr="002E7815">
              <w:rPr>
                <w:rFonts w:ascii="Arial" w:eastAsiaTheme="minorEastAsia" w:hAnsi="Arial" w:cs="Arial"/>
                <w:kern w:val="24"/>
                <w:sz w:val="22"/>
                <w:szCs w:val="22"/>
              </w:rPr>
              <w:t>7 162</w:t>
            </w:r>
          </w:p>
        </w:tc>
        <w:tc>
          <w:tcPr>
            <w:tcW w:w="1599" w:type="dxa"/>
            <w:vAlign w:val="center"/>
          </w:tcPr>
          <w:p w14:paraId="073B180D" w14:textId="77777777" w:rsidR="001A2691" w:rsidRPr="00470DAF" w:rsidRDefault="001A2691" w:rsidP="001A2691">
            <w:pPr>
              <w:jc w:val="right"/>
              <w:rPr>
                <w:rFonts w:ascii="Arial" w:eastAsiaTheme="minorEastAsia" w:hAnsi="Arial" w:cs="Arial"/>
                <w:kern w:val="24"/>
                <w:sz w:val="22"/>
                <w:szCs w:val="22"/>
              </w:rPr>
            </w:pPr>
            <w:r w:rsidRPr="00470DAF">
              <w:rPr>
                <w:rFonts w:ascii="Arial" w:eastAsiaTheme="minorEastAsia" w:hAnsi="Arial" w:cs="Arial"/>
                <w:kern w:val="24"/>
                <w:sz w:val="22"/>
                <w:szCs w:val="22"/>
              </w:rPr>
              <w:t>6 905</w:t>
            </w:r>
          </w:p>
        </w:tc>
        <w:tc>
          <w:tcPr>
            <w:tcW w:w="1745" w:type="dxa"/>
            <w:vAlign w:val="center"/>
          </w:tcPr>
          <w:p w14:paraId="0116658C" w14:textId="77777777" w:rsidR="001A2691" w:rsidRPr="00365A49" w:rsidRDefault="001A2691" w:rsidP="001A2691">
            <w:pPr>
              <w:jc w:val="right"/>
              <w:rPr>
                <w:rFonts w:ascii="Arial" w:eastAsiaTheme="minorEastAsia" w:hAnsi="Arial" w:cs="Arial"/>
                <w:kern w:val="24"/>
                <w:sz w:val="22"/>
                <w:szCs w:val="22"/>
              </w:rPr>
            </w:pPr>
            <w:r w:rsidRPr="00365A49">
              <w:rPr>
                <w:rFonts w:ascii="Arial" w:eastAsiaTheme="minorEastAsia" w:hAnsi="Arial" w:cs="Arial"/>
                <w:kern w:val="24"/>
                <w:sz w:val="22"/>
                <w:szCs w:val="22"/>
              </w:rPr>
              <w:t>6 103</w:t>
            </w:r>
          </w:p>
        </w:tc>
        <w:tc>
          <w:tcPr>
            <w:tcW w:w="1891" w:type="dxa"/>
          </w:tcPr>
          <w:p w14:paraId="2FD6D55C" w14:textId="14B09428" w:rsidR="001A2691" w:rsidRPr="00365A49" w:rsidRDefault="001A2691" w:rsidP="001A2691">
            <w:pPr>
              <w:jc w:val="right"/>
              <w:rPr>
                <w:rFonts w:ascii="Arial" w:eastAsiaTheme="minorEastAsia" w:hAnsi="Arial" w:cs="Arial"/>
                <w:kern w:val="24"/>
                <w:sz w:val="22"/>
                <w:szCs w:val="22"/>
              </w:rPr>
            </w:pPr>
            <w:r w:rsidRPr="00665E6B">
              <w:rPr>
                <w:rFonts w:ascii="Arial" w:hAnsi="Arial" w:cs="Arial"/>
              </w:rPr>
              <w:t>5 905 </w:t>
            </w:r>
          </w:p>
        </w:tc>
      </w:tr>
      <w:tr w:rsidR="001A2691" w:rsidRPr="00265FC8" w14:paraId="4E788E82" w14:textId="5FC3EEE8" w:rsidTr="001A2691">
        <w:trPr>
          <w:trHeight w:val="140"/>
        </w:trPr>
        <w:tc>
          <w:tcPr>
            <w:tcW w:w="5060" w:type="dxa"/>
          </w:tcPr>
          <w:p w14:paraId="31F1B334" w14:textId="231EF026" w:rsidR="001A2691" w:rsidRPr="00040D9E" w:rsidRDefault="001A2691" w:rsidP="001A2691">
            <w:pPr>
              <w:ind w:left="708"/>
              <w:jc w:val="both"/>
              <w:rPr>
                <w:rFonts w:ascii="Arial" w:eastAsiaTheme="minorEastAsia" w:hAnsi="Arial" w:cs="Arial"/>
                <w:kern w:val="24"/>
                <w:sz w:val="22"/>
                <w:szCs w:val="22"/>
              </w:rPr>
            </w:pPr>
            <w:r w:rsidRPr="009F752E">
              <w:rPr>
                <w:rFonts w:ascii="Arial" w:eastAsiaTheme="minorEastAsia" w:hAnsi="Arial" w:cs="Arial"/>
                <w:kern w:val="24"/>
                <w:sz w:val="22"/>
                <w:szCs w:val="22"/>
              </w:rPr>
              <w:t>Міндеттемелер</w:t>
            </w:r>
          </w:p>
        </w:tc>
        <w:tc>
          <w:tcPr>
            <w:tcW w:w="1631" w:type="dxa"/>
            <w:vAlign w:val="center"/>
          </w:tcPr>
          <w:p w14:paraId="2074A9EF" w14:textId="77777777" w:rsidR="001A2691" w:rsidRPr="003E7BDE" w:rsidRDefault="001A2691" w:rsidP="001A2691">
            <w:pPr>
              <w:jc w:val="right"/>
              <w:rPr>
                <w:rFonts w:ascii="Arial" w:eastAsiaTheme="minorEastAsia" w:hAnsi="Arial" w:cs="Arial"/>
                <w:kern w:val="24"/>
                <w:sz w:val="22"/>
                <w:szCs w:val="22"/>
              </w:rPr>
            </w:pPr>
            <w:r w:rsidRPr="003E7BDE">
              <w:rPr>
                <w:rFonts w:ascii="Arial" w:eastAsiaTheme="minorEastAsia" w:hAnsi="Arial" w:cs="Arial"/>
                <w:kern w:val="24"/>
                <w:sz w:val="22"/>
                <w:szCs w:val="22"/>
              </w:rPr>
              <w:t>8 056</w:t>
            </w:r>
          </w:p>
        </w:tc>
        <w:tc>
          <w:tcPr>
            <w:tcW w:w="1599" w:type="dxa"/>
            <w:vAlign w:val="center"/>
          </w:tcPr>
          <w:p w14:paraId="36A7F9B6" w14:textId="77777777" w:rsidR="001A2691" w:rsidRPr="00EB7167" w:rsidRDefault="001A2691" w:rsidP="001A2691">
            <w:pPr>
              <w:jc w:val="right"/>
              <w:rPr>
                <w:rFonts w:ascii="Arial" w:eastAsiaTheme="minorEastAsia" w:hAnsi="Arial" w:cs="Arial"/>
                <w:kern w:val="24"/>
                <w:sz w:val="22"/>
                <w:szCs w:val="22"/>
              </w:rPr>
            </w:pPr>
            <w:r w:rsidRPr="00EB7167">
              <w:rPr>
                <w:rFonts w:ascii="Arial" w:eastAsiaTheme="minorEastAsia" w:hAnsi="Arial" w:cs="Arial"/>
                <w:kern w:val="24"/>
                <w:sz w:val="22"/>
                <w:szCs w:val="22"/>
              </w:rPr>
              <w:t>8 221</w:t>
            </w:r>
          </w:p>
        </w:tc>
        <w:tc>
          <w:tcPr>
            <w:tcW w:w="1599" w:type="dxa"/>
            <w:vAlign w:val="center"/>
          </w:tcPr>
          <w:p w14:paraId="65238452" w14:textId="77777777" w:rsidR="001A2691" w:rsidRPr="006F727F" w:rsidRDefault="001A2691" w:rsidP="001A2691">
            <w:pPr>
              <w:jc w:val="right"/>
              <w:rPr>
                <w:rFonts w:ascii="Arial" w:eastAsiaTheme="minorEastAsia" w:hAnsi="Arial" w:cs="Arial"/>
                <w:kern w:val="24"/>
                <w:sz w:val="22"/>
                <w:szCs w:val="22"/>
              </w:rPr>
            </w:pPr>
            <w:r w:rsidRPr="006F727F">
              <w:rPr>
                <w:rFonts w:ascii="Arial" w:eastAsiaTheme="minorEastAsia" w:hAnsi="Arial" w:cs="Arial"/>
                <w:kern w:val="24"/>
                <w:sz w:val="22"/>
                <w:szCs w:val="22"/>
              </w:rPr>
              <w:t>9 426</w:t>
            </w:r>
          </w:p>
        </w:tc>
        <w:tc>
          <w:tcPr>
            <w:tcW w:w="1745" w:type="dxa"/>
            <w:vAlign w:val="center"/>
          </w:tcPr>
          <w:p w14:paraId="1E982963" w14:textId="77777777" w:rsidR="001A2691" w:rsidRPr="00002336" w:rsidRDefault="001A2691" w:rsidP="001A2691">
            <w:pPr>
              <w:jc w:val="right"/>
              <w:rPr>
                <w:rFonts w:ascii="Arial" w:eastAsiaTheme="minorEastAsia" w:hAnsi="Arial" w:cs="Arial"/>
                <w:kern w:val="24"/>
                <w:sz w:val="22"/>
                <w:szCs w:val="22"/>
              </w:rPr>
            </w:pPr>
            <w:r w:rsidRPr="00002336">
              <w:rPr>
                <w:rFonts w:ascii="Arial" w:eastAsiaTheme="minorEastAsia" w:hAnsi="Arial" w:cs="Arial"/>
                <w:kern w:val="24"/>
                <w:sz w:val="22"/>
                <w:szCs w:val="22"/>
              </w:rPr>
              <w:t>9 895</w:t>
            </w:r>
          </w:p>
        </w:tc>
        <w:tc>
          <w:tcPr>
            <w:tcW w:w="1891" w:type="dxa"/>
          </w:tcPr>
          <w:p w14:paraId="7AB114DE" w14:textId="55308810" w:rsidR="001A2691" w:rsidRPr="00002336" w:rsidRDefault="001A2691" w:rsidP="001A2691">
            <w:pPr>
              <w:jc w:val="right"/>
              <w:rPr>
                <w:rFonts w:ascii="Arial" w:eastAsiaTheme="minorEastAsia" w:hAnsi="Arial" w:cs="Arial"/>
                <w:kern w:val="24"/>
                <w:sz w:val="22"/>
                <w:szCs w:val="22"/>
              </w:rPr>
            </w:pPr>
            <w:r w:rsidRPr="00665E6B">
              <w:rPr>
                <w:rFonts w:ascii="Arial" w:hAnsi="Arial" w:cs="Arial"/>
              </w:rPr>
              <w:t>9 685 </w:t>
            </w:r>
          </w:p>
        </w:tc>
      </w:tr>
      <w:tr w:rsidR="001A2691" w:rsidRPr="00265FC8" w14:paraId="2128DFD3" w14:textId="767A79A3" w:rsidTr="001A2691">
        <w:trPr>
          <w:trHeight w:val="140"/>
        </w:trPr>
        <w:tc>
          <w:tcPr>
            <w:tcW w:w="5060" w:type="dxa"/>
          </w:tcPr>
          <w:p w14:paraId="01FFFF60" w14:textId="3DFD26CB" w:rsidR="001A2691" w:rsidRPr="00040D9E" w:rsidRDefault="001A2691" w:rsidP="001A2691">
            <w:pPr>
              <w:ind w:left="708"/>
              <w:jc w:val="both"/>
              <w:rPr>
                <w:rFonts w:ascii="Arial" w:eastAsiaTheme="minorEastAsia" w:hAnsi="Arial" w:cs="Arial"/>
                <w:kern w:val="24"/>
                <w:sz w:val="22"/>
                <w:szCs w:val="22"/>
              </w:rPr>
            </w:pPr>
            <w:r w:rsidRPr="004219F6">
              <w:rPr>
                <w:rFonts w:ascii="Arial" w:eastAsiaTheme="minorEastAsia" w:hAnsi="Arial" w:cs="Arial"/>
                <w:kern w:val="24"/>
                <w:sz w:val="22"/>
                <w:szCs w:val="22"/>
              </w:rPr>
              <w:t>Меншікті</w:t>
            </w:r>
            <w:r w:rsidRPr="00040D9E">
              <w:rPr>
                <w:rFonts w:ascii="Arial" w:eastAsiaTheme="minorEastAsia" w:hAnsi="Arial" w:cs="Arial"/>
                <w:kern w:val="24"/>
                <w:sz w:val="22"/>
                <w:szCs w:val="22"/>
              </w:rPr>
              <w:t xml:space="preserve"> капитал</w:t>
            </w:r>
            <w:r w:rsidRPr="004219F6">
              <w:rPr>
                <w:rFonts w:ascii="Arial" w:eastAsiaTheme="minorEastAsia" w:hAnsi="Arial" w:cs="Arial"/>
                <w:kern w:val="24"/>
                <w:sz w:val="22"/>
                <w:szCs w:val="22"/>
              </w:rPr>
              <w:t>*</w:t>
            </w:r>
          </w:p>
        </w:tc>
        <w:tc>
          <w:tcPr>
            <w:tcW w:w="1631" w:type="dxa"/>
            <w:vAlign w:val="center"/>
          </w:tcPr>
          <w:p w14:paraId="54F4B9CD" w14:textId="77777777" w:rsidR="001A2691" w:rsidRPr="00E037D0" w:rsidRDefault="001A2691" w:rsidP="001A2691">
            <w:pPr>
              <w:jc w:val="right"/>
              <w:rPr>
                <w:rFonts w:ascii="Arial" w:eastAsiaTheme="minorEastAsia" w:hAnsi="Arial" w:cs="Arial"/>
                <w:kern w:val="24"/>
                <w:sz w:val="22"/>
                <w:szCs w:val="22"/>
              </w:rPr>
            </w:pPr>
            <w:r w:rsidRPr="00E037D0">
              <w:rPr>
                <w:rFonts w:ascii="Arial" w:eastAsiaTheme="minorEastAsia" w:hAnsi="Arial" w:cs="Arial"/>
                <w:kern w:val="24"/>
                <w:sz w:val="22"/>
                <w:szCs w:val="22"/>
              </w:rPr>
              <w:t>168</w:t>
            </w:r>
          </w:p>
        </w:tc>
        <w:tc>
          <w:tcPr>
            <w:tcW w:w="1599" w:type="dxa"/>
            <w:vAlign w:val="center"/>
          </w:tcPr>
          <w:p w14:paraId="4B88C298" w14:textId="77777777" w:rsidR="001A2691" w:rsidRPr="00806B43" w:rsidRDefault="001A2691" w:rsidP="001A2691">
            <w:pPr>
              <w:jc w:val="right"/>
              <w:rPr>
                <w:rFonts w:ascii="Arial" w:eastAsiaTheme="minorEastAsia" w:hAnsi="Arial" w:cs="Arial"/>
                <w:kern w:val="24"/>
                <w:sz w:val="22"/>
                <w:szCs w:val="22"/>
              </w:rPr>
            </w:pPr>
            <w:r w:rsidRPr="00806B43">
              <w:rPr>
                <w:rFonts w:ascii="Arial" w:eastAsiaTheme="minorEastAsia" w:hAnsi="Arial" w:cs="Arial"/>
                <w:kern w:val="24"/>
                <w:sz w:val="22"/>
                <w:szCs w:val="22"/>
              </w:rPr>
              <w:t>(1 059)</w:t>
            </w:r>
          </w:p>
        </w:tc>
        <w:tc>
          <w:tcPr>
            <w:tcW w:w="1599" w:type="dxa"/>
            <w:vAlign w:val="center"/>
          </w:tcPr>
          <w:p w14:paraId="589E18E2" w14:textId="77777777" w:rsidR="001A2691" w:rsidRPr="00FB399F" w:rsidRDefault="001A2691" w:rsidP="001A2691">
            <w:pPr>
              <w:jc w:val="right"/>
              <w:rPr>
                <w:rFonts w:ascii="Arial" w:eastAsiaTheme="minorEastAsia" w:hAnsi="Arial" w:cs="Arial"/>
                <w:kern w:val="24"/>
                <w:sz w:val="22"/>
                <w:szCs w:val="22"/>
              </w:rPr>
            </w:pPr>
            <w:r w:rsidRPr="00FB399F">
              <w:rPr>
                <w:rFonts w:ascii="Arial" w:eastAsiaTheme="minorEastAsia" w:hAnsi="Arial" w:cs="Arial"/>
                <w:kern w:val="24"/>
                <w:sz w:val="22"/>
                <w:szCs w:val="22"/>
              </w:rPr>
              <w:t>(2 521)</w:t>
            </w:r>
          </w:p>
        </w:tc>
        <w:tc>
          <w:tcPr>
            <w:tcW w:w="1745" w:type="dxa"/>
            <w:vAlign w:val="center"/>
          </w:tcPr>
          <w:p w14:paraId="442D83DF" w14:textId="77777777" w:rsidR="001A2691" w:rsidRPr="00EF45B8" w:rsidRDefault="001A2691" w:rsidP="001A2691">
            <w:pPr>
              <w:jc w:val="right"/>
              <w:rPr>
                <w:rFonts w:ascii="Arial" w:eastAsiaTheme="minorEastAsia" w:hAnsi="Arial" w:cs="Arial"/>
                <w:kern w:val="24"/>
                <w:sz w:val="22"/>
                <w:szCs w:val="22"/>
              </w:rPr>
            </w:pPr>
            <w:r w:rsidRPr="00EF45B8">
              <w:rPr>
                <w:rFonts w:ascii="Arial" w:eastAsiaTheme="minorEastAsia" w:hAnsi="Arial" w:cs="Arial"/>
                <w:kern w:val="24"/>
                <w:sz w:val="22"/>
                <w:szCs w:val="22"/>
              </w:rPr>
              <w:t>(3 792)</w:t>
            </w:r>
          </w:p>
        </w:tc>
        <w:tc>
          <w:tcPr>
            <w:tcW w:w="1891" w:type="dxa"/>
          </w:tcPr>
          <w:p w14:paraId="53995F1F" w14:textId="41E0BD3B" w:rsidR="001A2691" w:rsidRPr="00EF45B8" w:rsidRDefault="001A2691" w:rsidP="001A2691">
            <w:pPr>
              <w:jc w:val="right"/>
              <w:rPr>
                <w:rFonts w:ascii="Arial" w:eastAsiaTheme="minorEastAsia" w:hAnsi="Arial" w:cs="Arial"/>
                <w:kern w:val="24"/>
                <w:sz w:val="22"/>
                <w:szCs w:val="22"/>
              </w:rPr>
            </w:pPr>
            <w:r w:rsidRPr="00665E6B">
              <w:rPr>
                <w:rFonts w:ascii="Arial" w:hAnsi="Arial" w:cs="Arial"/>
              </w:rPr>
              <w:t>(3 780)</w:t>
            </w:r>
          </w:p>
        </w:tc>
      </w:tr>
      <w:tr w:rsidR="001A2691" w:rsidRPr="00265FC8" w14:paraId="06FF7FBA" w14:textId="3DE2FA4F" w:rsidTr="001A2691">
        <w:trPr>
          <w:trHeight w:val="372"/>
        </w:trPr>
        <w:tc>
          <w:tcPr>
            <w:tcW w:w="5060" w:type="dxa"/>
          </w:tcPr>
          <w:p w14:paraId="381F6504" w14:textId="5B783846" w:rsidR="001A2691" w:rsidRPr="00040D9E" w:rsidRDefault="001A2691" w:rsidP="001A2691">
            <w:pPr>
              <w:jc w:val="both"/>
              <w:rPr>
                <w:rFonts w:ascii="Arial" w:eastAsiaTheme="minorEastAsia" w:hAnsi="Arial" w:cs="Arial"/>
                <w:kern w:val="24"/>
                <w:sz w:val="22"/>
                <w:szCs w:val="22"/>
              </w:rPr>
            </w:pPr>
            <w:r w:rsidRPr="00294C60">
              <w:rPr>
                <w:rFonts w:ascii="Arial" w:eastAsiaTheme="minorEastAsia" w:hAnsi="Arial" w:cs="Arial"/>
                <w:kern w:val="24"/>
                <w:sz w:val="22"/>
                <w:szCs w:val="22"/>
              </w:rPr>
              <w:t>Қызметкерлер саны, адам</w:t>
            </w:r>
          </w:p>
        </w:tc>
        <w:tc>
          <w:tcPr>
            <w:tcW w:w="1631" w:type="dxa"/>
            <w:vAlign w:val="center"/>
          </w:tcPr>
          <w:p w14:paraId="2773093F" w14:textId="1F5913FB" w:rsidR="001A2691" w:rsidRPr="00DD388B" w:rsidRDefault="001A2691" w:rsidP="001A2691">
            <w:pPr>
              <w:jc w:val="right"/>
              <w:rPr>
                <w:rFonts w:ascii="Arial" w:eastAsiaTheme="minorEastAsia" w:hAnsi="Arial" w:cs="Arial"/>
                <w:kern w:val="24"/>
                <w:sz w:val="22"/>
                <w:szCs w:val="22"/>
              </w:rPr>
            </w:pPr>
            <w:r w:rsidRPr="00DD388B">
              <w:rPr>
                <w:rFonts w:ascii="Arial" w:eastAsiaTheme="minorEastAsia" w:hAnsi="Arial" w:cs="Arial"/>
                <w:kern w:val="24"/>
                <w:sz w:val="22"/>
                <w:szCs w:val="22"/>
                <w:lang w:val="en-US"/>
              </w:rPr>
              <w:t>438 (</w:t>
            </w:r>
            <w:r>
              <w:rPr>
                <w:rFonts w:ascii="Arial" w:hAnsi="Arial" w:cs="Arial"/>
                <w:bCs/>
                <w:i/>
                <w:iCs/>
                <w:color w:val="222222"/>
                <w:sz w:val="22"/>
                <w:szCs w:val="22"/>
                <w:lang w:val="kk-KZ"/>
              </w:rPr>
              <w:t>Ө</w:t>
            </w:r>
            <w:r w:rsidRPr="00120CFE">
              <w:rPr>
                <w:rFonts w:ascii="Arial" w:hAnsi="Arial" w:cs="Arial"/>
                <w:bCs/>
                <w:i/>
                <w:iCs/>
                <w:color w:val="222222"/>
                <w:sz w:val="22"/>
                <w:szCs w:val="22"/>
              </w:rPr>
              <w:t>П</w:t>
            </w:r>
            <w:r w:rsidRPr="00DD388B">
              <w:rPr>
                <w:rFonts w:ascii="Arial" w:eastAsiaTheme="minorEastAsia" w:hAnsi="Arial" w:cs="Arial"/>
                <w:kern w:val="24"/>
                <w:sz w:val="22"/>
                <w:szCs w:val="22"/>
              </w:rPr>
              <w:t xml:space="preserve"> * 412)</w:t>
            </w:r>
          </w:p>
        </w:tc>
        <w:tc>
          <w:tcPr>
            <w:tcW w:w="1599" w:type="dxa"/>
            <w:vAlign w:val="center"/>
          </w:tcPr>
          <w:p w14:paraId="0336719C" w14:textId="02EAAD0F" w:rsidR="001A2691" w:rsidRPr="00DD388B" w:rsidRDefault="001A2691" w:rsidP="001A2691">
            <w:pPr>
              <w:jc w:val="right"/>
              <w:rPr>
                <w:rFonts w:ascii="Arial" w:eastAsiaTheme="minorEastAsia" w:hAnsi="Arial" w:cs="Arial"/>
                <w:kern w:val="24"/>
                <w:sz w:val="22"/>
                <w:szCs w:val="22"/>
              </w:rPr>
            </w:pPr>
            <w:r w:rsidRPr="00DD388B">
              <w:rPr>
                <w:rFonts w:ascii="Arial" w:eastAsiaTheme="minorEastAsia" w:hAnsi="Arial" w:cs="Arial"/>
                <w:kern w:val="24"/>
                <w:sz w:val="22"/>
                <w:szCs w:val="22"/>
              </w:rPr>
              <w:t>542 (</w:t>
            </w:r>
            <w:r>
              <w:rPr>
                <w:rFonts w:ascii="Arial" w:hAnsi="Arial" w:cs="Arial"/>
                <w:bCs/>
                <w:i/>
                <w:iCs/>
                <w:color w:val="222222"/>
                <w:sz w:val="22"/>
                <w:szCs w:val="22"/>
                <w:lang w:val="kk-KZ"/>
              </w:rPr>
              <w:t>Ө</w:t>
            </w:r>
            <w:r w:rsidRPr="00120CFE">
              <w:rPr>
                <w:rFonts w:ascii="Arial" w:hAnsi="Arial" w:cs="Arial"/>
                <w:bCs/>
                <w:i/>
                <w:iCs/>
                <w:color w:val="222222"/>
                <w:sz w:val="22"/>
                <w:szCs w:val="22"/>
              </w:rPr>
              <w:t>П</w:t>
            </w:r>
            <w:r w:rsidRPr="00DD388B">
              <w:rPr>
                <w:rFonts w:ascii="Arial" w:eastAsiaTheme="minorEastAsia" w:hAnsi="Arial" w:cs="Arial"/>
                <w:kern w:val="24"/>
                <w:sz w:val="22"/>
                <w:szCs w:val="22"/>
              </w:rPr>
              <w:t xml:space="preserve"> 514)</w:t>
            </w:r>
          </w:p>
        </w:tc>
        <w:tc>
          <w:tcPr>
            <w:tcW w:w="1599" w:type="dxa"/>
            <w:vAlign w:val="center"/>
          </w:tcPr>
          <w:p w14:paraId="5AB1183B" w14:textId="47A767B6" w:rsidR="001A2691" w:rsidRPr="00DD388B" w:rsidRDefault="001A2691" w:rsidP="001A2691">
            <w:pPr>
              <w:jc w:val="right"/>
              <w:rPr>
                <w:rFonts w:ascii="Arial" w:eastAsiaTheme="minorEastAsia" w:hAnsi="Arial" w:cs="Arial"/>
                <w:kern w:val="24"/>
                <w:sz w:val="22"/>
                <w:szCs w:val="22"/>
              </w:rPr>
            </w:pPr>
            <w:r w:rsidRPr="00DD388B">
              <w:rPr>
                <w:rFonts w:ascii="Arial" w:eastAsiaTheme="minorEastAsia" w:hAnsi="Arial" w:cs="Arial"/>
                <w:kern w:val="24"/>
                <w:sz w:val="22"/>
                <w:szCs w:val="22"/>
              </w:rPr>
              <w:t>393 (</w:t>
            </w:r>
            <w:r>
              <w:rPr>
                <w:rFonts w:ascii="Arial" w:hAnsi="Arial" w:cs="Arial"/>
                <w:bCs/>
                <w:i/>
                <w:iCs/>
                <w:color w:val="222222"/>
                <w:sz w:val="22"/>
                <w:szCs w:val="22"/>
                <w:lang w:val="kk-KZ"/>
              </w:rPr>
              <w:t>Ө</w:t>
            </w:r>
            <w:r w:rsidRPr="00120CFE">
              <w:rPr>
                <w:rFonts w:ascii="Arial" w:hAnsi="Arial" w:cs="Arial"/>
                <w:bCs/>
                <w:i/>
                <w:iCs/>
                <w:color w:val="222222"/>
                <w:sz w:val="22"/>
                <w:szCs w:val="22"/>
              </w:rPr>
              <w:t>П</w:t>
            </w:r>
            <w:r w:rsidRPr="00DD388B">
              <w:rPr>
                <w:rFonts w:ascii="Arial" w:eastAsiaTheme="minorEastAsia" w:hAnsi="Arial" w:cs="Arial"/>
                <w:kern w:val="24"/>
                <w:sz w:val="22"/>
                <w:szCs w:val="22"/>
              </w:rPr>
              <w:t xml:space="preserve"> 375)</w:t>
            </w:r>
          </w:p>
        </w:tc>
        <w:tc>
          <w:tcPr>
            <w:tcW w:w="1745" w:type="dxa"/>
            <w:vAlign w:val="center"/>
          </w:tcPr>
          <w:p w14:paraId="56FB6FDE" w14:textId="1E587C02" w:rsidR="001A2691" w:rsidRPr="0052044F" w:rsidRDefault="001A2691" w:rsidP="001A2691">
            <w:pPr>
              <w:jc w:val="right"/>
              <w:rPr>
                <w:rFonts w:ascii="Arial" w:eastAsiaTheme="minorEastAsia" w:hAnsi="Arial" w:cs="Arial"/>
                <w:kern w:val="24"/>
                <w:sz w:val="22"/>
                <w:szCs w:val="22"/>
              </w:rPr>
            </w:pPr>
            <w:r w:rsidRPr="0052044F">
              <w:rPr>
                <w:rFonts w:ascii="Arial" w:eastAsiaTheme="minorEastAsia" w:hAnsi="Arial" w:cs="Arial"/>
                <w:kern w:val="24"/>
                <w:sz w:val="22"/>
                <w:szCs w:val="22"/>
              </w:rPr>
              <w:t>314 (</w:t>
            </w:r>
            <w:r>
              <w:rPr>
                <w:rFonts w:ascii="Arial" w:hAnsi="Arial" w:cs="Arial"/>
                <w:bCs/>
                <w:i/>
                <w:iCs/>
                <w:color w:val="222222"/>
                <w:sz w:val="22"/>
                <w:szCs w:val="22"/>
                <w:lang w:val="kk-KZ"/>
              </w:rPr>
              <w:t>Ө</w:t>
            </w:r>
            <w:r w:rsidRPr="00120CFE">
              <w:rPr>
                <w:rFonts w:ascii="Arial" w:hAnsi="Arial" w:cs="Arial"/>
                <w:bCs/>
                <w:i/>
                <w:iCs/>
                <w:color w:val="222222"/>
                <w:sz w:val="22"/>
                <w:szCs w:val="22"/>
              </w:rPr>
              <w:t>П</w:t>
            </w:r>
            <w:r w:rsidRPr="0052044F">
              <w:rPr>
                <w:rFonts w:ascii="Arial" w:eastAsiaTheme="minorEastAsia" w:hAnsi="Arial" w:cs="Arial"/>
                <w:kern w:val="24"/>
                <w:sz w:val="22"/>
                <w:szCs w:val="22"/>
              </w:rPr>
              <w:t xml:space="preserve"> 297)</w:t>
            </w:r>
          </w:p>
        </w:tc>
        <w:tc>
          <w:tcPr>
            <w:tcW w:w="1891" w:type="dxa"/>
            <w:vAlign w:val="center"/>
          </w:tcPr>
          <w:p w14:paraId="47A97E91" w14:textId="65C85E18" w:rsidR="001A2691" w:rsidRPr="0052044F" w:rsidRDefault="001A2691" w:rsidP="001A2691">
            <w:pPr>
              <w:jc w:val="right"/>
              <w:rPr>
                <w:rFonts w:ascii="Arial" w:eastAsiaTheme="minorEastAsia" w:hAnsi="Arial" w:cs="Arial"/>
                <w:kern w:val="24"/>
                <w:sz w:val="22"/>
                <w:szCs w:val="22"/>
              </w:rPr>
            </w:pPr>
            <w:r w:rsidRPr="00665E6B">
              <w:rPr>
                <w:rFonts w:ascii="Arial" w:hAnsi="Arial" w:cs="Arial"/>
              </w:rPr>
              <w:t>348 (ПП 322) </w:t>
            </w:r>
          </w:p>
        </w:tc>
      </w:tr>
    </w:tbl>
    <w:p w14:paraId="0DF78B61" w14:textId="77777777" w:rsidR="00B75F54" w:rsidRPr="00365A49" w:rsidRDefault="00B75F54" w:rsidP="002F142A">
      <w:pPr>
        <w:shd w:val="clear" w:color="auto" w:fill="FFFFFF"/>
        <w:tabs>
          <w:tab w:val="left" w:pos="2721"/>
        </w:tabs>
        <w:ind w:firstLine="706"/>
        <w:jc w:val="both"/>
        <w:rPr>
          <w:rFonts w:ascii="Arial" w:hAnsi="Arial" w:cs="Arial"/>
          <w:bCs/>
          <w:i/>
          <w:iCs/>
          <w:color w:val="222222"/>
          <w:sz w:val="22"/>
          <w:szCs w:val="22"/>
        </w:rPr>
      </w:pPr>
      <w:bookmarkStart w:id="5" w:name="_Toc388386205"/>
    </w:p>
    <w:p w14:paraId="1176BF21" w14:textId="23639E8A" w:rsidR="007B7D22" w:rsidRPr="00365A49" w:rsidRDefault="00012F16" w:rsidP="002F142A">
      <w:pPr>
        <w:pStyle w:val="af9"/>
        <w:shd w:val="clear" w:color="auto" w:fill="FFFFFF"/>
        <w:spacing w:line="240" w:lineRule="auto"/>
        <w:ind w:left="0" w:firstLine="720"/>
        <w:rPr>
          <w:rFonts w:ascii="Arial" w:hAnsi="Arial" w:cs="Arial"/>
          <w:b/>
          <w:sz w:val="22"/>
          <w:szCs w:val="22"/>
        </w:rPr>
      </w:pPr>
      <w:r w:rsidRPr="00012F16">
        <w:rPr>
          <w:rFonts w:ascii="Arial" w:hAnsi="Arial" w:cs="Arial"/>
          <w:b/>
          <w:sz w:val="22"/>
          <w:szCs w:val="22"/>
        </w:rPr>
        <w:t>Активтің Міндеттемелері</w:t>
      </w:r>
    </w:p>
    <w:tbl>
      <w:tblPr>
        <w:tblW w:w="136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373"/>
        <w:gridCol w:w="1843"/>
        <w:gridCol w:w="1701"/>
        <w:gridCol w:w="1559"/>
        <w:gridCol w:w="2126"/>
      </w:tblGrid>
      <w:tr w:rsidR="001A2691" w:rsidRPr="00365A49" w14:paraId="182F0695" w14:textId="0FF9E328" w:rsidTr="001A2691">
        <w:trPr>
          <w:trHeight w:val="89"/>
        </w:trPr>
        <w:tc>
          <w:tcPr>
            <w:tcW w:w="6373" w:type="dxa"/>
            <w:shd w:val="clear" w:color="auto" w:fill="auto"/>
            <w:tcMar>
              <w:top w:w="28" w:type="dxa"/>
              <w:left w:w="28" w:type="dxa"/>
              <w:bottom w:w="28" w:type="dxa"/>
              <w:right w:w="28" w:type="dxa"/>
            </w:tcMar>
            <w:vAlign w:val="center"/>
            <w:hideMark/>
          </w:tcPr>
          <w:p w14:paraId="4B965AB2" w14:textId="2D937528" w:rsidR="001A2691" w:rsidRPr="00935A76" w:rsidRDefault="001A2691" w:rsidP="002F142A">
            <w:pPr>
              <w:jc w:val="both"/>
              <w:rPr>
                <w:rFonts w:ascii="Arial" w:hAnsi="Arial" w:cs="Arial"/>
                <w:b/>
                <w:sz w:val="22"/>
                <w:szCs w:val="22"/>
                <w:lang w:val="kk-KZ"/>
              </w:rPr>
            </w:pPr>
            <w:r w:rsidRPr="00F46AD3">
              <w:rPr>
                <w:rFonts w:ascii="Arial" w:eastAsiaTheme="minorEastAsia" w:hAnsi="Arial" w:cs="Arial"/>
                <w:b/>
                <w:kern w:val="24"/>
                <w:sz w:val="22"/>
                <w:szCs w:val="22"/>
                <w:lang w:val="kk-KZ"/>
              </w:rPr>
              <w:t>КВК</w:t>
            </w:r>
            <w:r w:rsidRPr="00F42681">
              <w:rPr>
                <w:rFonts w:ascii="Arial" w:eastAsiaTheme="minorEastAsia" w:hAnsi="Arial" w:cs="Arial"/>
                <w:b/>
                <w:kern w:val="24"/>
                <w:sz w:val="22"/>
                <w:szCs w:val="22"/>
                <w:lang w:val="kk-KZ"/>
              </w:rPr>
              <w:t xml:space="preserve"> </w:t>
            </w:r>
            <w:r w:rsidRPr="00935A76">
              <w:rPr>
                <w:rFonts w:ascii="Arial" w:eastAsiaTheme="minorEastAsia" w:hAnsi="Arial" w:cs="Arial"/>
                <w:b/>
                <w:kern w:val="24"/>
                <w:sz w:val="22"/>
                <w:szCs w:val="22"/>
                <w:lang w:val="kk-KZ"/>
              </w:rPr>
              <w:t xml:space="preserve">ҚТЖ тобы </w:t>
            </w:r>
            <w:r w:rsidRPr="00F42681">
              <w:rPr>
                <w:rFonts w:ascii="Arial" w:eastAsiaTheme="minorEastAsia" w:hAnsi="Arial" w:cs="Arial"/>
                <w:b/>
                <w:kern w:val="24"/>
                <w:sz w:val="22"/>
                <w:szCs w:val="22"/>
                <w:lang w:val="kk-KZ"/>
              </w:rPr>
              <w:t>мен</w:t>
            </w:r>
            <w:r w:rsidRPr="00935A76">
              <w:rPr>
                <w:rFonts w:ascii="Arial" w:eastAsiaTheme="minorEastAsia" w:hAnsi="Arial" w:cs="Arial"/>
                <w:b/>
                <w:kern w:val="24"/>
                <w:sz w:val="22"/>
                <w:szCs w:val="22"/>
                <w:lang w:val="kk-KZ"/>
              </w:rPr>
              <w:t xml:space="preserve"> үшінші </w:t>
            </w:r>
            <w:r w:rsidRPr="00F42681">
              <w:rPr>
                <w:rFonts w:ascii="Arial" w:eastAsiaTheme="minorEastAsia" w:hAnsi="Arial" w:cs="Arial"/>
                <w:b/>
                <w:kern w:val="24"/>
                <w:sz w:val="22"/>
                <w:szCs w:val="22"/>
                <w:lang w:val="kk-KZ"/>
              </w:rPr>
              <w:t>тұлғалардың</w:t>
            </w:r>
            <w:r w:rsidRPr="00935A76">
              <w:rPr>
                <w:rFonts w:ascii="Arial" w:eastAsiaTheme="minorEastAsia" w:hAnsi="Arial" w:cs="Arial"/>
                <w:b/>
                <w:kern w:val="24"/>
                <w:sz w:val="22"/>
                <w:szCs w:val="22"/>
                <w:lang w:val="kk-KZ"/>
              </w:rPr>
              <w:t xml:space="preserve"> алдындағы </w:t>
            </w:r>
            <w:r w:rsidRPr="00F42681">
              <w:rPr>
                <w:rFonts w:ascii="Arial" w:eastAsiaTheme="minorEastAsia" w:hAnsi="Arial" w:cs="Arial"/>
                <w:b/>
                <w:kern w:val="24"/>
                <w:sz w:val="22"/>
                <w:szCs w:val="22"/>
                <w:lang w:val="kk-KZ"/>
              </w:rPr>
              <w:t>берешегі</w:t>
            </w:r>
            <w:r w:rsidRPr="00935A76">
              <w:rPr>
                <w:rFonts w:ascii="Arial" w:eastAsiaTheme="minorEastAsia" w:hAnsi="Arial" w:cs="Arial"/>
                <w:b/>
                <w:kern w:val="24"/>
                <w:sz w:val="22"/>
                <w:szCs w:val="22"/>
                <w:lang w:val="kk-KZ"/>
              </w:rPr>
              <w:t xml:space="preserve"> (мың теңге)</w:t>
            </w:r>
          </w:p>
        </w:tc>
        <w:tc>
          <w:tcPr>
            <w:tcW w:w="1843" w:type="dxa"/>
            <w:vAlign w:val="center"/>
          </w:tcPr>
          <w:p w14:paraId="622229E4" w14:textId="77777777" w:rsidR="001A2691" w:rsidRPr="00365A49" w:rsidRDefault="001A2691" w:rsidP="002F142A">
            <w:pPr>
              <w:jc w:val="center"/>
              <w:textAlignment w:val="center"/>
              <w:rPr>
                <w:rFonts w:ascii="Arial" w:hAnsi="Arial" w:cs="Arial"/>
                <w:b/>
                <w:kern w:val="24"/>
                <w:sz w:val="22"/>
                <w:szCs w:val="22"/>
              </w:rPr>
            </w:pPr>
            <w:r w:rsidRPr="00365A49">
              <w:rPr>
                <w:rFonts w:ascii="Arial" w:hAnsi="Arial" w:cs="Arial"/>
                <w:b/>
                <w:kern w:val="24"/>
                <w:sz w:val="22"/>
                <w:szCs w:val="22"/>
                <w:lang w:val="en-US"/>
              </w:rPr>
              <w:t>01</w:t>
            </w:r>
            <w:r w:rsidRPr="00365A49">
              <w:rPr>
                <w:rFonts w:ascii="Arial" w:hAnsi="Arial" w:cs="Arial"/>
                <w:b/>
                <w:kern w:val="24"/>
                <w:sz w:val="22"/>
                <w:szCs w:val="22"/>
              </w:rPr>
              <w:t>.</w:t>
            </w:r>
            <w:r w:rsidRPr="00365A49">
              <w:rPr>
                <w:rFonts w:ascii="Arial" w:hAnsi="Arial" w:cs="Arial"/>
                <w:b/>
                <w:kern w:val="24"/>
                <w:sz w:val="22"/>
                <w:szCs w:val="22"/>
                <w:lang w:val="en-US"/>
              </w:rPr>
              <w:t>10</w:t>
            </w:r>
            <w:r w:rsidRPr="00365A49">
              <w:rPr>
                <w:rFonts w:ascii="Arial" w:hAnsi="Arial" w:cs="Arial"/>
                <w:b/>
                <w:kern w:val="24"/>
                <w:sz w:val="22"/>
                <w:szCs w:val="22"/>
              </w:rPr>
              <w:t>.2021 г.</w:t>
            </w:r>
          </w:p>
        </w:tc>
        <w:tc>
          <w:tcPr>
            <w:tcW w:w="1701" w:type="dxa"/>
            <w:shd w:val="clear" w:color="auto" w:fill="auto"/>
            <w:tcMar>
              <w:top w:w="28" w:type="dxa"/>
              <w:left w:w="28" w:type="dxa"/>
              <w:bottom w:w="28" w:type="dxa"/>
              <w:right w:w="28" w:type="dxa"/>
            </w:tcMar>
            <w:vAlign w:val="center"/>
            <w:hideMark/>
          </w:tcPr>
          <w:p w14:paraId="53ADF7C1" w14:textId="77777777" w:rsidR="001A2691" w:rsidRPr="00365A49" w:rsidRDefault="001A2691" w:rsidP="002F142A">
            <w:pPr>
              <w:jc w:val="center"/>
              <w:textAlignment w:val="center"/>
              <w:rPr>
                <w:rFonts w:ascii="Arial" w:hAnsi="Arial" w:cs="Arial"/>
                <w:b/>
                <w:sz w:val="22"/>
                <w:szCs w:val="22"/>
              </w:rPr>
            </w:pPr>
            <w:r w:rsidRPr="00365A49">
              <w:rPr>
                <w:rFonts w:ascii="Arial" w:hAnsi="Arial" w:cs="Arial"/>
                <w:b/>
                <w:kern w:val="24"/>
                <w:sz w:val="22"/>
                <w:szCs w:val="22"/>
              </w:rPr>
              <w:t>31.03.2021 г.</w:t>
            </w:r>
          </w:p>
        </w:tc>
        <w:tc>
          <w:tcPr>
            <w:tcW w:w="1559" w:type="dxa"/>
            <w:shd w:val="clear" w:color="auto" w:fill="auto"/>
            <w:tcMar>
              <w:top w:w="28" w:type="dxa"/>
              <w:left w:w="28" w:type="dxa"/>
              <w:bottom w:w="28" w:type="dxa"/>
              <w:right w:w="28" w:type="dxa"/>
            </w:tcMar>
            <w:vAlign w:val="center"/>
            <w:hideMark/>
          </w:tcPr>
          <w:p w14:paraId="54067E7B" w14:textId="77777777" w:rsidR="001A2691" w:rsidRPr="00365A49" w:rsidRDefault="001A2691" w:rsidP="002F142A">
            <w:pPr>
              <w:jc w:val="center"/>
              <w:textAlignment w:val="center"/>
              <w:rPr>
                <w:rFonts w:ascii="Arial" w:hAnsi="Arial" w:cs="Arial"/>
                <w:b/>
                <w:sz w:val="22"/>
                <w:szCs w:val="22"/>
              </w:rPr>
            </w:pPr>
            <w:r w:rsidRPr="00365A49">
              <w:rPr>
                <w:rFonts w:ascii="Arial" w:hAnsi="Arial" w:cs="Arial"/>
                <w:b/>
                <w:kern w:val="24"/>
                <w:sz w:val="22"/>
                <w:szCs w:val="22"/>
              </w:rPr>
              <w:t>31.12.2020 г.</w:t>
            </w:r>
          </w:p>
        </w:tc>
        <w:tc>
          <w:tcPr>
            <w:tcW w:w="2126" w:type="dxa"/>
            <w:vAlign w:val="center"/>
          </w:tcPr>
          <w:p w14:paraId="008C1EF9" w14:textId="6BBB9E7D" w:rsidR="001A2691" w:rsidRPr="00365A49" w:rsidRDefault="001A2691" w:rsidP="002F142A">
            <w:pPr>
              <w:jc w:val="center"/>
              <w:textAlignment w:val="center"/>
              <w:rPr>
                <w:rFonts w:ascii="Arial" w:hAnsi="Arial" w:cs="Arial"/>
                <w:b/>
                <w:kern w:val="24"/>
                <w:sz w:val="22"/>
                <w:szCs w:val="22"/>
              </w:rPr>
            </w:pPr>
            <w:r w:rsidRPr="00365A49">
              <w:rPr>
                <w:rFonts w:ascii="Arial" w:hAnsi="Arial" w:cs="Arial"/>
                <w:b/>
                <w:kern w:val="24"/>
                <w:sz w:val="22"/>
                <w:szCs w:val="22"/>
              </w:rPr>
              <w:t>31.12.202</w:t>
            </w:r>
            <w:r>
              <w:rPr>
                <w:rFonts w:ascii="Arial" w:hAnsi="Arial" w:cs="Arial"/>
                <w:b/>
                <w:kern w:val="24"/>
                <w:sz w:val="22"/>
                <w:szCs w:val="22"/>
                <w:lang w:val="kk-KZ"/>
              </w:rPr>
              <w:t>1</w:t>
            </w:r>
            <w:r w:rsidRPr="00365A49">
              <w:rPr>
                <w:rFonts w:ascii="Arial" w:hAnsi="Arial" w:cs="Arial"/>
                <w:b/>
                <w:kern w:val="24"/>
                <w:sz w:val="22"/>
                <w:szCs w:val="22"/>
              </w:rPr>
              <w:t xml:space="preserve"> г.</w:t>
            </w:r>
          </w:p>
        </w:tc>
      </w:tr>
      <w:tr w:rsidR="001A2691" w:rsidRPr="00365A49" w14:paraId="3A531B0D" w14:textId="1A8CD4BB" w:rsidTr="001A2691">
        <w:trPr>
          <w:trHeight w:val="260"/>
        </w:trPr>
        <w:tc>
          <w:tcPr>
            <w:tcW w:w="6373" w:type="dxa"/>
            <w:shd w:val="clear" w:color="auto" w:fill="auto"/>
            <w:tcMar>
              <w:top w:w="28" w:type="dxa"/>
              <w:left w:w="28" w:type="dxa"/>
              <w:bottom w:w="28" w:type="dxa"/>
              <w:right w:w="28" w:type="dxa"/>
            </w:tcMar>
            <w:vAlign w:val="bottom"/>
            <w:hideMark/>
          </w:tcPr>
          <w:p w14:paraId="5F1C4A0F" w14:textId="2E05DDE9" w:rsidR="001A2691" w:rsidRPr="00365A49" w:rsidRDefault="001A2691" w:rsidP="001A2691">
            <w:pPr>
              <w:jc w:val="both"/>
              <w:textAlignment w:val="bottom"/>
              <w:rPr>
                <w:rFonts w:ascii="Arial" w:hAnsi="Arial" w:cs="Arial"/>
                <w:bCs/>
                <w:sz w:val="22"/>
                <w:szCs w:val="22"/>
              </w:rPr>
            </w:pPr>
            <w:r w:rsidRPr="00365A49">
              <w:rPr>
                <w:rFonts w:ascii="Arial" w:hAnsi="Arial" w:cs="Arial"/>
                <w:bCs/>
                <w:kern w:val="24"/>
                <w:sz w:val="22"/>
                <w:szCs w:val="22"/>
              </w:rPr>
              <w:t xml:space="preserve">1. </w:t>
            </w:r>
            <w:r w:rsidRPr="002F3702">
              <w:rPr>
                <w:rFonts w:ascii="Arial" w:hAnsi="Arial" w:cs="Arial"/>
                <w:bCs/>
                <w:kern w:val="24"/>
                <w:sz w:val="22"/>
                <w:szCs w:val="22"/>
              </w:rPr>
              <w:t>ҚТЖ тобы алдындағы қысқа мерзімді кредиторлық берешек:</w:t>
            </w:r>
          </w:p>
        </w:tc>
        <w:tc>
          <w:tcPr>
            <w:tcW w:w="1843" w:type="dxa"/>
            <w:vAlign w:val="center"/>
          </w:tcPr>
          <w:p w14:paraId="5B5209AC" w14:textId="77777777" w:rsidR="001A2691" w:rsidRPr="00B600C6" w:rsidRDefault="001A2691" w:rsidP="001A2691">
            <w:pPr>
              <w:jc w:val="right"/>
              <w:textAlignment w:val="bottom"/>
              <w:rPr>
                <w:rFonts w:ascii="Arial" w:hAnsi="Arial" w:cs="Arial"/>
                <w:bCs/>
                <w:kern w:val="24"/>
                <w:sz w:val="22"/>
                <w:szCs w:val="22"/>
              </w:rPr>
            </w:pPr>
            <w:r w:rsidRPr="00B600C6">
              <w:rPr>
                <w:rFonts w:ascii="Arial" w:hAnsi="Arial" w:cs="Arial"/>
                <w:bCs/>
                <w:kern w:val="24"/>
                <w:sz w:val="22"/>
                <w:szCs w:val="22"/>
              </w:rPr>
              <w:t>8 483 299</w:t>
            </w:r>
          </w:p>
        </w:tc>
        <w:tc>
          <w:tcPr>
            <w:tcW w:w="1701" w:type="dxa"/>
            <w:shd w:val="clear" w:color="auto" w:fill="auto"/>
            <w:tcMar>
              <w:top w:w="28" w:type="dxa"/>
              <w:left w:w="28" w:type="dxa"/>
              <w:bottom w:w="28" w:type="dxa"/>
              <w:right w:w="28" w:type="dxa"/>
            </w:tcMar>
            <w:vAlign w:val="center"/>
            <w:hideMark/>
          </w:tcPr>
          <w:p w14:paraId="7549FEB9" w14:textId="77777777" w:rsidR="001A2691" w:rsidRPr="00B600C6" w:rsidRDefault="001A2691" w:rsidP="001A2691">
            <w:pPr>
              <w:jc w:val="right"/>
              <w:textAlignment w:val="bottom"/>
              <w:rPr>
                <w:rFonts w:ascii="Arial" w:hAnsi="Arial" w:cs="Arial"/>
                <w:bCs/>
                <w:sz w:val="22"/>
                <w:szCs w:val="22"/>
              </w:rPr>
            </w:pPr>
            <w:r w:rsidRPr="00B600C6">
              <w:rPr>
                <w:rFonts w:ascii="Arial" w:hAnsi="Arial" w:cs="Arial"/>
                <w:bCs/>
                <w:kern w:val="24"/>
                <w:sz w:val="22"/>
                <w:szCs w:val="22"/>
              </w:rPr>
              <w:t>8 482 799</w:t>
            </w:r>
          </w:p>
        </w:tc>
        <w:tc>
          <w:tcPr>
            <w:tcW w:w="1559" w:type="dxa"/>
            <w:shd w:val="clear" w:color="auto" w:fill="auto"/>
            <w:tcMar>
              <w:top w:w="28" w:type="dxa"/>
              <w:left w:w="28" w:type="dxa"/>
              <w:bottom w:w="28" w:type="dxa"/>
              <w:right w:w="28" w:type="dxa"/>
            </w:tcMar>
            <w:vAlign w:val="center"/>
            <w:hideMark/>
          </w:tcPr>
          <w:p w14:paraId="32BDE6FC"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kern w:val="24"/>
                <w:sz w:val="22"/>
                <w:szCs w:val="22"/>
              </w:rPr>
              <w:t>8 462 550</w:t>
            </w:r>
          </w:p>
        </w:tc>
        <w:tc>
          <w:tcPr>
            <w:tcW w:w="2126" w:type="dxa"/>
          </w:tcPr>
          <w:p w14:paraId="27C9CC19" w14:textId="62F2F657" w:rsidR="001A2691" w:rsidRPr="00365A49" w:rsidRDefault="001A2691" w:rsidP="001A2691">
            <w:pPr>
              <w:jc w:val="right"/>
              <w:textAlignment w:val="bottom"/>
              <w:rPr>
                <w:rFonts w:ascii="Arial" w:hAnsi="Arial" w:cs="Arial"/>
                <w:bCs/>
                <w:kern w:val="24"/>
                <w:sz w:val="22"/>
                <w:szCs w:val="22"/>
              </w:rPr>
            </w:pPr>
            <w:r w:rsidRPr="00665E6B">
              <w:rPr>
                <w:rFonts w:ascii="Arial" w:hAnsi="Arial" w:cs="Arial"/>
              </w:rPr>
              <w:t>8 482 264 </w:t>
            </w:r>
          </w:p>
        </w:tc>
      </w:tr>
      <w:tr w:rsidR="001A2691" w:rsidRPr="00365A49" w14:paraId="697299CB" w14:textId="03A7A8F9" w:rsidTr="001A2691">
        <w:trPr>
          <w:trHeight w:val="194"/>
        </w:trPr>
        <w:tc>
          <w:tcPr>
            <w:tcW w:w="6373" w:type="dxa"/>
            <w:shd w:val="clear" w:color="auto" w:fill="auto"/>
            <w:tcMar>
              <w:top w:w="28" w:type="dxa"/>
              <w:left w:w="260" w:type="dxa"/>
              <w:bottom w:w="28" w:type="dxa"/>
              <w:right w:w="28" w:type="dxa"/>
            </w:tcMar>
            <w:vAlign w:val="center"/>
            <w:hideMark/>
          </w:tcPr>
          <w:p w14:paraId="2141A2D5" w14:textId="0A7BF5B5" w:rsidR="001A2691" w:rsidRPr="000D1716" w:rsidRDefault="001A2691" w:rsidP="001A2691">
            <w:pPr>
              <w:jc w:val="both"/>
              <w:textAlignment w:val="center"/>
              <w:rPr>
                <w:rFonts w:ascii="Arial" w:hAnsi="Arial" w:cs="Arial"/>
                <w:sz w:val="22"/>
                <w:szCs w:val="22"/>
                <w:lang w:val="kk-KZ"/>
              </w:rPr>
            </w:pPr>
            <w:r w:rsidRPr="00365A49">
              <w:rPr>
                <w:rFonts w:ascii="Arial" w:hAnsi="Arial" w:cs="Arial"/>
                <w:bCs/>
                <w:i/>
                <w:kern w:val="24"/>
                <w:sz w:val="22"/>
                <w:szCs w:val="22"/>
              </w:rPr>
              <w:t>1.1. Қазтеміртранс</w:t>
            </w:r>
            <w:r>
              <w:rPr>
                <w:rFonts w:ascii="Arial" w:hAnsi="Arial" w:cs="Arial"/>
                <w:i/>
                <w:kern w:val="24"/>
                <w:sz w:val="22"/>
                <w:szCs w:val="22"/>
                <w:lang w:val="kk-KZ"/>
              </w:rPr>
              <w:t xml:space="preserve"> </w:t>
            </w:r>
            <w:r>
              <w:rPr>
                <w:rFonts w:ascii="Arial" w:hAnsi="Arial" w:cs="Arial"/>
                <w:bCs/>
                <w:i/>
                <w:kern w:val="24"/>
                <w:sz w:val="22"/>
                <w:szCs w:val="22"/>
                <w:lang w:val="kk-KZ"/>
              </w:rPr>
              <w:t>АҚ</w:t>
            </w:r>
            <w:r w:rsidRPr="00365A49">
              <w:rPr>
                <w:rFonts w:ascii="Arial" w:hAnsi="Arial" w:cs="Arial"/>
                <w:bCs/>
                <w:i/>
                <w:kern w:val="24"/>
                <w:sz w:val="22"/>
                <w:szCs w:val="22"/>
              </w:rPr>
              <w:t xml:space="preserve"> (</w:t>
            </w:r>
            <w:r>
              <w:rPr>
                <w:rFonts w:ascii="Arial" w:hAnsi="Arial" w:cs="Arial"/>
                <w:bCs/>
                <w:i/>
                <w:kern w:val="24"/>
                <w:sz w:val="22"/>
                <w:szCs w:val="22"/>
                <w:lang w:val="kk-KZ"/>
              </w:rPr>
              <w:t>Қ</w:t>
            </w:r>
            <w:r w:rsidRPr="00365A49">
              <w:rPr>
                <w:rFonts w:ascii="Arial" w:hAnsi="Arial" w:cs="Arial"/>
                <w:bCs/>
                <w:i/>
                <w:kern w:val="24"/>
                <w:sz w:val="22"/>
                <w:szCs w:val="22"/>
              </w:rPr>
              <w:t>ТТ)</w:t>
            </w:r>
            <w:r>
              <w:rPr>
                <w:rFonts w:ascii="Arial" w:hAnsi="Arial" w:cs="Arial"/>
                <w:bCs/>
                <w:i/>
                <w:kern w:val="24"/>
                <w:sz w:val="22"/>
                <w:szCs w:val="22"/>
                <w:lang w:val="kk-KZ"/>
              </w:rPr>
              <w:t xml:space="preserve"> </w:t>
            </w:r>
            <w:r w:rsidRPr="000D1716">
              <w:rPr>
                <w:rFonts w:ascii="Arial" w:hAnsi="Arial" w:cs="Arial"/>
                <w:bCs/>
                <w:i/>
                <w:kern w:val="24"/>
                <w:sz w:val="22"/>
                <w:szCs w:val="22"/>
                <w:lang w:val="kk-KZ"/>
              </w:rPr>
              <w:t>алдында</w:t>
            </w:r>
          </w:p>
        </w:tc>
        <w:tc>
          <w:tcPr>
            <w:tcW w:w="1843" w:type="dxa"/>
            <w:vAlign w:val="center"/>
          </w:tcPr>
          <w:p w14:paraId="6E108870" w14:textId="77777777" w:rsidR="001A2691" w:rsidRPr="00B600C6" w:rsidRDefault="001A2691" w:rsidP="001A2691">
            <w:pPr>
              <w:jc w:val="right"/>
              <w:textAlignment w:val="bottom"/>
              <w:rPr>
                <w:rFonts w:ascii="Arial" w:hAnsi="Arial" w:cs="Arial"/>
                <w:bCs/>
                <w:i/>
                <w:kern w:val="24"/>
                <w:sz w:val="22"/>
                <w:szCs w:val="22"/>
              </w:rPr>
            </w:pPr>
            <w:r w:rsidRPr="00B600C6">
              <w:rPr>
                <w:rFonts w:ascii="Arial" w:hAnsi="Arial" w:cs="Arial"/>
                <w:bCs/>
                <w:i/>
                <w:kern w:val="24"/>
                <w:sz w:val="22"/>
                <w:szCs w:val="22"/>
              </w:rPr>
              <w:t>8 397 451</w:t>
            </w:r>
          </w:p>
        </w:tc>
        <w:tc>
          <w:tcPr>
            <w:tcW w:w="1701" w:type="dxa"/>
            <w:shd w:val="clear" w:color="auto" w:fill="auto"/>
            <w:tcMar>
              <w:top w:w="28" w:type="dxa"/>
              <w:left w:w="28" w:type="dxa"/>
              <w:bottom w:w="28" w:type="dxa"/>
              <w:right w:w="28" w:type="dxa"/>
            </w:tcMar>
            <w:vAlign w:val="center"/>
            <w:hideMark/>
          </w:tcPr>
          <w:p w14:paraId="0B4F2056" w14:textId="77777777" w:rsidR="001A2691" w:rsidRPr="00B600C6" w:rsidRDefault="001A2691" w:rsidP="001A2691">
            <w:pPr>
              <w:jc w:val="right"/>
              <w:textAlignment w:val="bottom"/>
              <w:rPr>
                <w:rFonts w:ascii="Arial" w:hAnsi="Arial" w:cs="Arial"/>
                <w:bCs/>
                <w:sz w:val="22"/>
                <w:szCs w:val="22"/>
              </w:rPr>
            </w:pPr>
            <w:r w:rsidRPr="00B600C6">
              <w:rPr>
                <w:rFonts w:ascii="Arial" w:hAnsi="Arial" w:cs="Arial"/>
                <w:bCs/>
                <w:i/>
                <w:kern w:val="24"/>
                <w:sz w:val="22"/>
                <w:szCs w:val="22"/>
              </w:rPr>
              <w:t>8 397 451</w:t>
            </w:r>
          </w:p>
        </w:tc>
        <w:tc>
          <w:tcPr>
            <w:tcW w:w="1559" w:type="dxa"/>
            <w:shd w:val="clear" w:color="auto" w:fill="auto"/>
            <w:tcMar>
              <w:top w:w="28" w:type="dxa"/>
              <w:left w:w="28" w:type="dxa"/>
              <w:bottom w:w="28" w:type="dxa"/>
              <w:right w:w="28" w:type="dxa"/>
            </w:tcMar>
            <w:vAlign w:val="center"/>
            <w:hideMark/>
          </w:tcPr>
          <w:p w14:paraId="7598293A"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i/>
                <w:kern w:val="24"/>
                <w:sz w:val="22"/>
                <w:szCs w:val="22"/>
              </w:rPr>
              <w:t>8 369 614</w:t>
            </w:r>
          </w:p>
        </w:tc>
        <w:tc>
          <w:tcPr>
            <w:tcW w:w="2126" w:type="dxa"/>
          </w:tcPr>
          <w:p w14:paraId="520A1808" w14:textId="1DE142A5" w:rsidR="001A2691" w:rsidRPr="00365A49" w:rsidRDefault="001A2691" w:rsidP="001A2691">
            <w:pPr>
              <w:jc w:val="right"/>
              <w:textAlignment w:val="bottom"/>
              <w:rPr>
                <w:rFonts w:ascii="Arial" w:hAnsi="Arial" w:cs="Arial"/>
                <w:bCs/>
                <w:i/>
                <w:kern w:val="24"/>
                <w:sz w:val="22"/>
                <w:szCs w:val="22"/>
              </w:rPr>
            </w:pPr>
            <w:r w:rsidRPr="00665E6B">
              <w:rPr>
                <w:rFonts w:ascii="Arial" w:hAnsi="Arial" w:cs="Arial"/>
                <w:i/>
                <w:iCs/>
              </w:rPr>
              <w:t>8 397451 </w:t>
            </w:r>
          </w:p>
        </w:tc>
      </w:tr>
      <w:tr w:rsidR="001A2691" w:rsidRPr="00365A49" w14:paraId="40F826CD" w14:textId="6848DC9C" w:rsidTr="001A2691">
        <w:trPr>
          <w:trHeight w:val="43"/>
        </w:trPr>
        <w:tc>
          <w:tcPr>
            <w:tcW w:w="6373" w:type="dxa"/>
            <w:shd w:val="clear" w:color="auto" w:fill="auto"/>
            <w:tcMar>
              <w:top w:w="28" w:type="dxa"/>
              <w:left w:w="260" w:type="dxa"/>
              <w:bottom w:w="28" w:type="dxa"/>
              <w:right w:w="28" w:type="dxa"/>
            </w:tcMar>
            <w:vAlign w:val="center"/>
            <w:hideMark/>
          </w:tcPr>
          <w:p w14:paraId="6C82E72C" w14:textId="2C13D69E" w:rsidR="001A2691" w:rsidRPr="00365A49" w:rsidRDefault="001A2691" w:rsidP="001A2691">
            <w:pPr>
              <w:jc w:val="both"/>
              <w:textAlignment w:val="center"/>
              <w:rPr>
                <w:rFonts w:ascii="Arial" w:hAnsi="Arial" w:cs="Arial"/>
                <w:bCs/>
                <w:sz w:val="22"/>
                <w:szCs w:val="22"/>
              </w:rPr>
            </w:pPr>
            <w:r w:rsidRPr="00365A49">
              <w:rPr>
                <w:rFonts w:ascii="Arial" w:hAnsi="Arial" w:cs="Arial"/>
                <w:bCs/>
                <w:i/>
                <w:kern w:val="24"/>
                <w:sz w:val="22"/>
                <w:szCs w:val="22"/>
              </w:rPr>
              <w:t xml:space="preserve">1.2. </w:t>
            </w:r>
            <w:r w:rsidRPr="008D1168">
              <w:rPr>
                <w:rFonts w:ascii="Arial" w:hAnsi="Arial" w:cs="Arial"/>
                <w:bCs/>
                <w:i/>
                <w:kern w:val="24"/>
                <w:sz w:val="22"/>
                <w:szCs w:val="22"/>
              </w:rPr>
              <w:t>ҚТЖ тобының басқа еншілес ұйымдарының алдында</w:t>
            </w:r>
          </w:p>
        </w:tc>
        <w:tc>
          <w:tcPr>
            <w:tcW w:w="1843" w:type="dxa"/>
            <w:vAlign w:val="center"/>
          </w:tcPr>
          <w:p w14:paraId="74EB686F" w14:textId="77777777" w:rsidR="001A2691" w:rsidRPr="00B600C6" w:rsidRDefault="001A2691" w:rsidP="001A2691">
            <w:pPr>
              <w:jc w:val="right"/>
              <w:textAlignment w:val="bottom"/>
              <w:rPr>
                <w:rFonts w:ascii="Arial" w:hAnsi="Arial" w:cs="Arial"/>
                <w:bCs/>
                <w:i/>
                <w:kern w:val="24"/>
                <w:sz w:val="22"/>
                <w:szCs w:val="22"/>
              </w:rPr>
            </w:pPr>
            <w:r w:rsidRPr="00B600C6">
              <w:rPr>
                <w:rFonts w:ascii="Arial" w:hAnsi="Arial" w:cs="Arial"/>
                <w:bCs/>
                <w:i/>
                <w:kern w:val="24"/>
                <w:sz w:val="22"/>
                <w:szCs w:val="22"/>
              </w:rPr>
              <w:t>85 848</w:t>
            </w:r>
          </w:p>
        </w:tc>
        <w:tc>
          <w:tcPr>
            <w:tcW w:w="1701" w:type="dxa"/>
            <w:shd w:val="clear" w:color="auto" w:fill="auto"/>
            <w:tcMar>
              <w:top w:w="28" w:type="dxa"/>
              <w:left w:w="28" w:type="dxa"/>
              <w:bottom w:w="28" w:type="dxa"/>
              <w:right w:w="28" w:type="dxa"/>
            </w:tcMar>
            <w:vAlign w:val="center"/>
            <w:hideMark/>
          </w:tcPr>
          <w:p w14:paraId="0612686F" w14:textId="77777777" w:rsidR="001A2691" w:rsidRPr="00B600C6" w:rsidRDefault="001A2691" w:rsidP="001A2691">
            <w:pPr>
              <w:jc w:val="right"/>
              <w:textAlignment w:val="bottom"/>
              <w:rPr>
                <w:rFonts w:ascii="Arial" w:hAnsi="Arial" w:cs="Arial"/>
                <w:bCs/>
                <w:sz w:val="22"/>
                <w:szCs w:val="22"/>
              </w:rPr>
            </w:pPr>
            <w:r w:rsidRPr="00B600C6">
              <w:rPr>
                <w:rFonts w:ascii="Arial" w:hAnsi="Arial" w:cs="Arial"/>
                <w:bCs/>
                <w:i/>
                <w:kern w:val="24"/>
                <w:sz w:val="22"/>
                <w:szCs w:val="22"/>
              </w:rPr>
              <w:t>85 348</w:t>
            </w:r>
          </w:p>
        </w:tc>
        <w:tc>
          <w:tcPr>
            <w:tcW w:w="1559" w:type="dxa"/>
            <w:shd w:val="clear" w:color="auto" w:fill="auto"/>
            <w:tcMar>
              <w:top w:w="28" w:type="dxa"/>
              <w:left w:w="28" w:type="dxa"/>
              <w:bottom w:w="28" w:type="dxa"/>
              <w:right w:w="28" w:type="dxa"/>
            </w:tcMar>
            <w:vAlign w:val="center"/>
            <w:hideMark/>
          </w:tcPr>
          <w:p w14:paraId="0B3D126A"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i/>
                <w:kern w:val="24"/>
                <w:sz w:val="22"/>
                <w:szCs w:val="22"/>
              </w:rPr>
              <w:t>92 936</w:t>
            </w:r>
          </w:p>
        </w:tc>
        <w:tc>
          <w:tcPr>
            <w:tcW w:w="2126" w:type="dxa"/>
          </w:tcPr>
          <w:p w14:paraId="4E442BD5" w14:textId="65C68204" w:rsidR="001A2691" w:rsidRPr="00365A49" w:rsidRDefault="001A2691" w:rsidP="001A2691">
            <w:pPr>
              <w:jc w:val="right"/>
              <w:textAlignment w:val="bottom"/>
              <w:rPr>
                <w:rFonts w:ascii="Arial" w:hAnsi="Arial" w:cs="Arial"/>
                <w:bCs/>
                <w:i/>
                <w:kern w:val="24"/>
                <w:sz w:val="22"/>
                <w:szCs w:val="22"/>
              </w:rPr>
            </w:pPr>
            <w:r w:rsidRPr="00665E6B">
              <w:rPr>
                <w:rFonts w:ascii="Arial" w:hAnsi="Arial" w:cs="Arial"/>
                <w:i/>
                <w:iCs/>
              </w:rPr>
              <w:t>84 813 </w:t>
            </w:r>
          </w:p>
        </w:tc>
      </w:tr>
      <w:tr w:rsidR="001A2691" w:rsidRPr="00365A49" w14:paraId="303069CA" w14:textId="28525815" w:rsidTr="001A2691">
        <w:trPr>
          <w:trHeight w:val="42"/>
        </w:trPr>
        <w:tc>
          <w:tcPr>
            <w:tcW w:w="6373" w:type="dxa"/>
            <w:shd w:val="clear" w:color="auto" w:fill="auto"/>
            <w:tcMar>
              <w:top w:w="28" w:type="dxa"/>
              <w:left w:w="28" w:type="dxa"/>
              <w:bottom w:w="28" w:type="dxa"/>
              <w:right w:w="28" w:type="dxa"/>
            </w:tcMar>
            <w:vAlign w:val="bottom"/>
            <w:hideMark/>
          </w:tcPr>
          <w:p w14:paraId="0AF56C74" w14:textId="335E3EAC" w:rsidR="001A2691" w:rsidRPr="00365A49" w:rsidRDefault="001A2691" w:rsidP="001A2691">
            <w:pPr>
              <w:jc w:val="both"/>
              <w:textAlignment w:val="bottom"/>
              <w:rPr>
                <w:rFonts w:ascii="Arial" w:hAnsi="Arial" w:cs="Arial"/>
                <w:bCs/>
                <w:sz w:val="22"/>
                <w:szCs w:val="22"/>
              </w:rPr>
            </w:pPr>
            <w:r w:rsidRPr="00365A49">
              <w:rPr>
                <w:rFonts w:ascii="Arial" w:hAnsi="Arial" w:cs="Arial"/>
                <w:bCs/>
                <w:kern w:val="24"/>
                <w:sz w:val="22"/>
                <w:szCs w:val="22"/>
              </w:rPr>
              <w:t xml:space="preserve">2. </w:t>
            </w:r>
            <w:r w:rsidRPr="00515FCB">
              <w:rPr>
                <w:rFonts w:ascii="Arial" w:hAnsi="Arial" w:cs="Arial"/>
                <w:bCs/>
                <w:kern w:val="24"/>
                <w:sz w:val="22"/>
                <w:szCs w:val="22"/>
              </w:rPr>
              <w:t>Үшінші тұлғалар алдындағы қысқа мерзімді кредиторлық берешек</w:t>
            </w:r>
          </w:p>
        </w:tc>
        <w:tc>
          <w:tcPr>
            <w:tcW w:w="1843" w:type="dxa"/>
            <w:vAlign w:val="center"/>
          </w:tcPr>
          <w:p w14:paraId="044E59CA" w14:textId="77777777" w:rsidR="001A2691" w:rsidRPr="00365A49" w:rsidRDefault="001A2691" w:rsidP="001A2691">
            <w:pPr>
              <w:jc w:val="right"/>
              <w:textAlignment w:val="bottom"/>
              <w:rPr>
                <w:rFonts w:ascii="Arial" w:hAnsi="Arial" w:cs="Arial"/>
                <w:bCs/>
                <w:kern w:val="24"/>
                <w:sz w:val="22"/>
                <w:szCs w:val="22"/>
                <w:highlight w:val="yellow"/>
              </w:rPr>
            </w:pPr>
            <w:r w:rsidRPr="00365A49">
              <w:rPr>
                <w:rFonts w:ascii="Arial" w:hAnsi="Arial" w:cs="Arial"/>
                <w:bCs/>
                <w:kern w:val="24"/>
                <w:sz w:val="22"/>
                <w:szCs w:val="22"/>
                <w:lang w:val="en-US"/>
              </w:rPr>
              <w:t>547 916</w:t>
            </w:r>
          </w:p>
        </w:tc>
        <w:tc>
          <w:tcPr>
            <w:tcW w:w="1701" w:type="dxa"/>
            <w:shd w:val="clear" w:color="auto" w:fill="auto"/>
            <w:tcMar>
              <w:top w:w="28" w:type="dxa"/>
              <w:left w:w="28" w:type="dxa"/>
              <w:bottom w:w="28" w:type="dxa"/>
              <w:right w:w="28" w:type="dxa"/>
            </w:tcMar>
            <w:vAlign w:val="center"/>
            <w:hideMark/>
          </w:tcPr>
          <w:p w14:paraId="4CD73DF9"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kern w:val="24"/>
                <w:sz w:val="22"/>
                <w:szCs w:val="22"/>
              </w:rPr>
              <w:t>568</w:t>
            </w:r>
            <w:r w:rsidRPr="00365A49">
              <w:rPr>
                <w:rFonts w:ascii="Arial" w:hAnsi="Arial" w:cs="Arial"/>
                <w:bCs/>
                <w:kern w:val="24"/>
                <w:sz w:val="22"/>
                <w:szCs w:val="22"/>
                <w:lang w:val="en-US"/>
              </w:rPr>
              <w:t xml:space="preserve"> </w:t>
            </w:r>
            <w:r w:rsidRPr="00365A49">
              <w:rPr>
                <w:rFonts w:ascii="Arial" w:hAnsi="Arial" w:cs="Arial"/>
                <w:bCs/>
                <w:kern w:val="24"/>
                <w:sz w:val="22"/>
                <w:szCs w:val="22"/>
              </w:rPr>
              <w:t>909</w:t>
            </w:r>
          </w:p>
        </w:tc>
        <w:tc>
          <w:tcPr>
            <w:tcW w:w="1559" w:type="dxa"/>
            <w:shd w:val="clear" w:color="auto" w:fill="auto"/>
            <w:tcMar>
              <w:top w:w="28" w:type="dxa"/>
              <w:left w:w="28" w:type="dxa"/>
              <w:bottom w:w="28" w:type="dxa"/>
              <w:right w:w="28" w:type="dxa"/>
            </w:tcMar>
            <w:vAlign w:val="center"/>
            <w:hideMark/>
          </w:tcPr>
          <w:p w14:paraId="78715E02"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kern w:val="24"/>
                <w:sz w:val="22"/>
                <w:szCs w:val="22"/>
              </w:rPr>
              <w:t>518</w:t>
            </w:r>
            <w:r w:rsidRPr="00365A49">
              <w:rPr>
                <w:rFonts w:ascii="Arial" w:hAnsi="Arial" w:cs="Arial"/>
                <w:bCs/>
                <w:kern w:val="24"/>
                <w:sz w:val="22"/>
                <w:szCs w:val="22"/>
                <w:lang w:val="en-US"/>
              </w:rPr>
              <w:t xml:space="preserve"> </w:t>
            </w:r>
            <w:r w:rsidRPr="00365A49">
              <w:rPr>
                <w:rFonts w:ascii="Arial" w:hAnsi="Arial" w:cs="Arial"/>
                <w:bCs/>
                <w:kern w:val="24"/>
                <w:sz w:val="22"/>
                <w:szCs w:val="22"/>
              </w:rPr>
              <w:t>830</w:t>
            </w:r>
          </w:p>
        </w:tc>
        <w:tc>
          <w:tcPr>
            <w:tcW w:w="2126" w:type="dxa"/>
          </w:tcPr>
          <w:p w14:paraId="7A09DEF7" w14:textId="0B76B7A3" w:rsidR="001A2691" w:rsidRPr="00365A49" w:rsidRDefault="001A2691" w:rsidP="001A2691">
            <w:pPr>
              <w:jc w:val="right"/>
              <w:textAlignment w:val="bottom"/>
              <w:rPr>
                <w:rFonts w:ascii="Arial" w:hAnsi="Arial" w:cs="Arial"/>
                <w:bCs/>
                <w:kern w:val="24"/>
                <w:sz w:val="22"/>
                <w:szCs w:val="22"/>
              </w:rPr>
            </w:pPr>
            <w:r w:rsidRPr="00665E6B">
              <w:rPr>
                <w:rFonts w:ascii="Arial" w:hAnsi="Arial" w:cs="Arial"/>
              </w:rPr>
              <w:t>521 783 </w:t>
            </w:r>
          </w:p>
        </w:tc>
      </w:tr>
      <w:tr w:rsidR="001A2691" w:rsidRPr="00365A49" w14:paraId="20461820" w14:textId="67BB928E" w:rsidTr="001A2691">
        <w:trPr>
          <w:trHeight w:val="42"/>
        </w:trPr>
        <w:tc>
          <w:tcPr>
            <w:tcW w:w="6373" w:type="dxa"/>
            <w:shd w:val="clear" w:color="auto" w:fill="auto"/>
            <w:tcMar>
              <w:top w:w="28" w:type="dxa"/>
              <w:left w:w="28" w:type="dxa"/>
              <w:bottom w:w="28" w:type="dxa"/>
              <w:right w:w="28" w:type="dxa"/>
            </w:tcMar>
            <w:vAlign w:val="bottom"/>
            <w:hideMark/>
          </w:tcPr>
          <w:p w14:paraId="4C5735FC" w14:textId="2682AF42" w:rsidR="001A2691" w:rsidRPr="00365A49" w:rsidRDefault="001A2691" w:rsidP="001A2691">
            <w:pPr>
              <w:jc w:val="both"/>
              <w:textAlignment w:val="bottom"/>
              <w:rPr>
                <w:rFonts w:ascii="Arial" w:hAnsi="Arial" w:cs="Arial"/>
                <w:bCs/>
                <w:sz w:val="22"/>
                <w:szCs w:val="22"/>
              </w:rPr>
            </w:pPr>
            <w:r w:rsidRPr="00365A49">
              <w:rPr>
                <w:rFonts w:ascii="Arial" w:hAnsi="Arial" w:cs="Arial"/>
                <w:bCs/>
                <w:kern w:val="24"/>
                <w:sz w:val="22"/>
                <w:szCs w:val="22"/>
              </w:rPr>
              <w:t xml:space="preserve">3. </w:t>
            </w:r>
            <w:r w:rsidRPr="0060336F">
              <w:rPr>
                <w:rFonts w:ascii="Arial" w:hAnsi="Arial" w:cs="Arial"/>
                <w:bCs/>
                <w:kern w:val="24"/>
                <w:sz w:val="22"/>
                <w:szCs w:val="22"/>
              </w:rPr>
              <w:t>ҚТ</w:t>
            </w:r>
            <w:r>
              <w:rPr>
                <w:rFonts w:ascii="Arial" w:hAnsi="Arial" w:cs="Arial"/>
                <w:bCs/>
                <w:kern w:val="24"/>
                <w:sz w:val="22"/>
                <w:szCs w:val="22"/>
                <w:lang w:val="kk-KZ"/>
              </w:rPr>
              <w:t>Т</w:t>
            </w:r>
            <w:r w:rsidRPr="0060336F">
              <w:rPr>
                <w:rFonts w:ascii="Arial" w:hAnsi="Arial" w:cs="Arial"/>
                <w:bCs/>
                <w:kern w:val="24"/>
                <w:sz w:val="22"/>
                <w:szCs w:val="22"/>
              </w:rPr>
              <w:t xml:space="preserve"> алдындағы қысқа мерзімді қаржылық міндеттемелер</w:t>
            </w:r>
          </w:p>
        </w:tc>
        <w:tc>
          <w:tcPr>
            <w:tcW w:w="1843" w:type="dxa"/>
            <w:vAlign w:val="center"/>
          </w:tcPr>
          <w:p w14:paraId="48BEE8F3" w14:textId="77777777" w:rsidR="001A2691" w:rsidRPr="00365A49" w:rsidRDefault="001A2691" w:rsidP="001A2691">
            <w:pPr>
              <w:jc w:val="right"/>
              <w:textAlignment w:val="bottom"/>
              <w:rPr>
                <w:rFonts w:ascii="Arial" w:hAnsi="Arial" w:cs="Arial"/>
                <w:bCs/>
                <w:kern w:val="24"/>
                <w:sz w:val="22"/>
                <w:szCs w:val="22"/>
              </w:rPr>
            </w:pPr>
            <w:r w:rsidRPr="00365A49">
              <w:rPr>
                <w:rFonts w:ascii="Arial" w:hAnsi="Arial" w:cs="Arial"/>
                <w:bCs/>
                <w:kern w:val="24"/>
                <w:sz w:val="22"/>
                <w:szCs w:val="22"/>
                <w:lang w:val="en-US"/>
              </w:rPr>
              <w:t>509 963</w:t>
            </w:r>
          </w:p>
        </w:tc>
        <w:tc>
          <w:tcPr>
            <w:tcW w:w="1701" w:type="dxa"/>
            <w:shd w:val="clear" w:color="auto" w:fill="auto"/>
            <w:tcMar>
              <w:top w:w="28" w:type="dxa"/>
              <w:left w:w="28" w:type="dxa"/>
              <w:bottom w:w="28" w:type="dxa"/>
              <w:right w:w="28" w:type="dxa"/>
            </w:tcMar>
            <w:vAlign w:val="center"/>
            <w:hideMark/>
          </w:tcPr>
          <w:p w14:paraId="5EFB9B66"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kern w:val="24"/>
                <w:sz w:val="22"/>
                <w:szCs w:val="22"/>
                <w:lang w:val="en-US"/>
              </w:rPr>
              <w:t>509 963</w:t>
            </w:r>
          </w:p>
        </w:tc>
        <w:tc>
          <w:tcPr>
            <w:tcW w:w="1559" w:type="dxa"/>
            <w:shd w:val="clear" w:color="auto" w:fill="auto"/>
            <w:tcMar>
              <w:top w:w="28" w:type="dxa"/>
              <w:left w:w="28" w:type="dxa"/>
              <w:bottom w:w="28" w:type="dxa"/>
              <w:right w:w="28" w:type="dxa"/>
            </w:tcMar>
            <w:vAlign w:val="center"/>
            <w:hideMark/>
          </w:tcPr>
          <w:p w14:paraId="7585922F"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kern w:val="24"/>
                <w:sz w:val="22"/>
                <w:szCs w:val="22"/>
                <w:lang w:val="en-US"/>
              </w:rPr>
              <w:t>509 963</w:t>
            </w:r>
          </w:p>
        </w:tc>
        <w:tc>
          <w:tcPr>
            <w:tcW w:w="2126" w:type="dxa"/>
          </w:tcPr>
          <w:p w14:paraId="21F22FEC" w14:textId="646F9612" w:rsidR="001A2691" w:rsidRPr="00365A49" w:rsidRDefault="001A2691" w:rsidP="001A2691">
            <w:pPr>
              <w:jc w:val="right"/>
              <w:textAlignment w:val="bottom"/>
              <w:rPr>
                <w:rFonts w:ascii="Arial" w:hAnsi="Arial" w:cs="Arial"/>
                <w:bCs/>
                <w:kern w:val="24"/>
                <w:sz w:val="22"/>
                <w:szCs w:val="22"/>
                <w:lang w:val="en-US"/>
              </w:rPr>
            </w:pPr>
            <w:r w:rsidRPr="00665E6B">
              <w:rPr>
                <w:rFonts w:ascii="Arial" w:hAnsi="Arial" w:cs="Arial"/>
              </w:rPr>
              <w:t>509 963</w:t>
            </w:r>
            <w:r w:rsidRPr="00665E6B">
              <w:rPr>
                <w:rFonts w:ascii="Arial" w:hAnsi="Arial" w:cs="Arial"/>
                <w:lang w:val="en-US"/>
              </w:rPr>
              <w:t> </w:t>
            </w:r>
          </w:p>
        </w:tc>
      </w:tr>
      <w:tr w:rsidR="001A2691" w:rsidRPr="00365A49" w14:paraId="78EE918C" w14:textId="63253E82" w:rsidTr="001A2691">
        <w:trPr>
          <w:trHeight w:val="42"/>
        </w:trPr>
        <w:tc>
          <w:tcPr>
            <w:tcW w:w="6373" w:type="dxa"/>
            <w:shd w:val="clear" w:color="auto" w:fill="auto"/>
            <w:tcMar>
              <w:top w:w="28" w:type="dxa"/>
              <w:left w:w="28" w:type="dxa"/>
              <w:bottom w:w="28" w:type="dxa"/>
              <w:right w:w="28" w:type="dxa"/>
            </w:tcMar>
            <w:vAlign w:val="bottom"/>
            <w:hideMark/>
          </w:tcPr>
          <w:p w14:paraId="3C1851A0" w14:textId="652ECB52" w:rsidR="001A2691" w:rsidRPr="00365A49" w:rsidRDefault="001A2691" w:rsidP="001A2691">
            <w:pPr>
              <w:jc w:val="both"/>
              <w:textAlignment w:val="bottom"/>
              <w:rPr>
                <w:rFonts w:ascii="Arial" w:hAnsi="Arial" w:cs="Arial"/>
                <w:bCs/>
                <w:sz w:val="22"/>
                <w:szCs w:val="22"/>
              </w:rPr>
            </w:pPr>
            <w:r w:rsidRPr="00365A49">
              <w:rPr>
                <w:rFonts w:ascii="Arial" w:hAnsi="Arial" w:cs="Arial"/>
                <w:bCs/>
                <w:kern w:val="24"/>
                <w:sz w:val="22"/>
                <w:szCs w:val="22"/>
              </w:rPr>
              <w:t xml:space="preserve">4. </w:t>
            </w:r>
            <w:r w:rsidRPr="00C94395">
              <w:rPr>
                <w:rFonts w:ascii="Arial" w:hAnsi="Arial" w:cs="Arial"/>
                <w:bCs/>
                <w:kern w:val="24"/>
                <w:sz w:val="22"/>
                <w:szCs w:val="22"/>
              </w:rPr>
              <w:t>Бюджетке берешек:</w:t>
            </w:r>
          </w:p>
        </w:tc>
        <w:tc>
          <w:tcPr>
            <w:tcW w:w="1843" w:type="dxa"/>
            <w:vAlign w:val="center"/>
          </w:tcPr>
          <w:p w14:paraId="0C004457" w14:textId="77777777" w:rsidR="001A2691" w:rsidRPr="00365A49" w:rsidRDefault="001A2691" w:rsidP="001A2691">
            <w:pPr>
              <w:jc w:val="right"/>
              <w:textAlignment w:val="bottom"/>
              <w:rPr>
                <w:rFonts w:ascii="Arial" w:hAnsi="Arial" w:cs="Arial"/>
                <w:bCs/>
                <w:kern w:val="24"/>
                <w:sz w:val="22"/>
                <w:szCs w:val="22"/>
              </w:rPr>
            </w:pPr>
            <w:r w:rsidRPr="00365A49">
              <w:rPr>
                <w:rFonts w:ascii="Arial" w:hAnsi="Arial" w:cs="Arial"/>
                <w:bCs/>
                <w:kern w:val="24"/>
                <w:sz w:val="22"/>
                <w:szCs w:val="22"/>
                <w:lang w:val="en-US"/>
              </w:rPr>
              <w:t>304 299</w:t>
            </w:r>
          </w:p>
        </w:tc>
        <w:tc>
          <w:tcPr>
            <w:tcW w:w="1701" w:type="dxa"/>
            <w:shd w:val="clear" w:color="auto" w:fill="auto"/>
            <w:tcMar>
              <w:top w:w="28" w:type="dxa"/>
              <w:left w:w="28" w:type="dxa"/>
              <w:bottom w:w="28" w:type="dxa"/>
              <w:right w:w="28" w:type="dxa"/>
            </w:tcMar>
            <w:vAlign w:val="center"/>
            <w:hideMark/>
          </w:tcPr>
          <w:p w14:paraId="014A6F96"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kern w:val="24"/>
                <w:sz w:val="22"/>
                <w:szCs w:val="22"/>
              </w:rPr>
              <w:t>326</w:t>
            </w:r>
            <w:r w:rsidRPr="00365A49">
              <w:rPr>
                <w:rFonts w:ascii="Arial" w:hAnsi="Arial" w:cs="Arial"/>
                <w:bCs/>
                <w:kern w:val="24"/>
                <w:sz w:val="22"/>
                <w:szCs w:val="22"/>
                <w:lang w:val="en-US"/>
              </w:rPr>
              <w:t xml:space="preserve"> </w:t>
            </w:r>
            <w:r w:rsidRPr="00365A49">
              <w:rPr>
                <w:rFonts w:ascii="Arial" w:hAnsi="Arial" w:cs="Arial"/>
                <w:bCs/>
                <w:kern w:val="24"/>
                <w:sz w:val="22"/>
                <w:szCs w:val="22"/>
              </w:rPr>
              <w:t>660</w:t>
            </w:r>
          </w:p>
        </w:tc>
        <w:tc>
          <w:tcPr>
            <w:tcW w:w="1559" w:type="dxa"/>
            <w:shd w:val="clear" w:color="auto" w:fill="auto"/>
            <w:tcMar>
              <w:top w:w="28" w:type="dxa"/>
              <w:left w:w="28" w:type="dxa"/>
              <w:bottom w:w="28" w:type="dxa"/>
              <w:right w:w="28" w:type="dxa"/>
            </w:tcMar>
            <w:vAlign w:val="center"/>
            <w:hideMark/>
          </w:tcPr>
          <w:p w14:paraId="1FA786E4"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kern w:val="24"/>
                <w:sz w:val="22"/>
                <w:szCs w:val="22"/>
              </w:rPr>
              <w:t>310</w:t>
            </w:r>
            <w:r w:rsidRPr="00365A49">
              <w:rPr>
                <w:rFonts w:ascii="Arial" w:hAnsi="Arial" w:cs="Arial"/>
                <w:bCs/>
                <w:kern w:val="24"/>
                <w:sz w:val="22"/>
                <w:szCs w:val="22"/>
                <w:lang w:val="en-US"/>
              </w:rPr>
              <w:t xml:space="preserve"> </w:t>
            </w:r>
            <w:r w:rsidRPr="00365A49">
              <w:rPr>
                <w:rFonts w:ascii="Arial" w:hAnsi="Arial" w:cs="Arial"/>
                <w:bCs/>
                <w:kern w:val="24"/>
                <w:sz w:val="22"/>
                <w:szCs w:val="22"/>
              </w:rPr>
              <w:t>620</w:t>
            </w:r>
          </w:p>
        </w:tc>
        <w:tc>
          <w:tcPr>
            <w:tcW w:w="2126" w:type="dxa"/>
          </w:tcPr>
          <w:p w14:paraId="26DBEFE6" w14:textId="27DD10AD" w:rsidR="001A2691" w:rsidRPr="00365A49" w:rsidRDefault="001A2691" w:rsidP="001A2691">
            <w:pPr>
              <w:jc w:val="right"/>
              <w:textAlignment w:val="bottom"/>
              <w:rPr>
                <w:rFonts w:ascii="Arial" w:hAnsi="Arial" w:cs="Arial"/>
                <w:bCs/>
                <w:kern w:val="24"/>
                <w:sz w:val="22"/>
                <w:szCs w:val="22"/>
              </w:rPr>
            </w:pPr>
            <w:r w:rsidRPr="00665E6B">
              <w:rPr>
                <w:rFonts w:ascii="Arial" w:hAnsi="Arial" w:cs="Arial"/>
              </w:rPr>
              <w:t>32 013 </w:t>
            </w:r>
          </w:p>
        </w:tc>
      </w:tr>
      <w:tr w:rsidR="001A2691" w:rsidRPr="00365A49" w14:paraId="219521CD" w14:textId="5E8F08E5" w:rsidTr="001A2691">
        <w:trPr>
          <w:trHeight w:val="42"/>
        </w:trPr>
        <w:tc>
          <w:tcPr>
            <w:tcW w:w="6373" w:type="dxa"/>
            <w:shd w:val="clear" w:color="auto" w:fill="auto"/>
            <w:tcMar>
              <w:top w:w="28" w:type="dxa"/>
              <w:left w:w="260" w:type="dxa"/>
              <w:bottom w:w="28" w:type="dxa"/>
              <w:right w:w="28" w:type="dxa"/>
            </w:tcMar>
            <w:vAlign w:val="center"/>
            <w:hideMark/>
          </w:tcPr>
          <w:p w14:paraId="7352A074" w14:textId="371FF297" w:rsidR="001A2691" w:rsidRPr="00365A49" w:rsidRDefault="001A2691" w:rsidP="001A2691">
            <w:pPr>
              <w:jc w:val="both"/>
              <w:textAlignment w:val="center"/>
              <w:rPr>
                <w:rFonts w:ascii="Arial" w:hAnsi="Arial" w:cs="Arial"/>
                <w:bCs/>
                <w:sz w:val="22"/>
                <w:szCs w:val="22"/>
              </w:rPr>
            </w:pPr>
            <w:r w:rsidRPr="00365A49">
              <w:rPr>
                <w:rFonts w:ascii="Arial" w:hAnsi="Arial" w:cs="Arial"/>
                <w:bCs/>
                <w:i/>
                <w:kern w:val="24"/>
                <w:sz w:val="22"/>
                <w:szCs w:val="22"/>
              </w:rPr>
              <w:t xml:space="preserve">4.1. </w:t>
            </w:r>
            <w:r w:rsidRPr="00C644A8">
              <w:rPr>
                <w:rFonts w:ascii="Arial" w:hAnsi="Arial" w:cs="Arial"/>
                <w:bCs/>
                <w:i/>
                <w:kern w:val="24"/>
                <w:sz w:val="22"/>
                <w:szCs w:val="22"/>
              </w:rPr>
              <w:t>Салықтар бойынша міндеттемелер</w:t>
            </w:r>
          </w:p>
        </w:tc>
        <w:tc>
          <w:tcPr>
            <w:tcW w:w="1843" w:type="dxa"/>
            <w:vAlign w:val="center"/>
          </w:tcPr>
          <w:p w14:paraId="43E27CA6" w14:textId="77777777" w:rsidR="001A2691" w:rsidRPr="00365A49" w:rsidRDefault="001A2691" w:rsidP="001A2691">
            <w:pPr>
              <w:jc w:val="right"/>
              <w:textAlignment w:val="bottom"/>
              <w:rPr>
                <w:rFonts w:ascii="Arial" w:hAnsi="Arial" w:cs="Arial"/>
                <w:bCs/>
                <w:i/>
                <w:kern w:val="24"/>
                <w:sz w:val="22"/>
                <w:szCs w:val="22"/>
                <w:lang w:val="en-US"/>
              </w:rPr>
            </w:pPr>
            <w:r w:rsidRPr="00365A49">
              <w:rPr>
                <w:rFonts w:ascii="Arial" w:hAnsi="Arial" w:cs="Arial"/>
                <w:bCs/>
                <w:i/>
                <w:kern w:val="24"/>
                <w:sz w:val="22"/>
                <w:szCs w:val="22"/>
                <w:lang w:val="en-US"/>
              </w:rPr>
              <w:t>178 840</w:t>
            </w:r>
          </w:p>
        </w:tc>
        <w:tc>
          <w:tcPr>
            <w:tcW w:w="1701" w:type="dxa"/>
            <w:shd w:val="clear" w:color="auto" w:fill="auto"/>
            <w:tcMar>
              <w:top w:w="28" w:type="dxa"/>
              <w:left w:w="28" w:type="dxa"/>
              <w:bottom w:w="28" w:type="dxa"/>
              <w:right w:w="28" w:type="dxa"/>
            </w:tcMar>
            <w:vAlign w:val="center"/>
            <w:hideMark/>
          </w:tcPr>
          <w:p w14:paraId="62D4C58B"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i/>
                <w:kern w:val="24"/>
                <w:sz w:val="22"/>
                <w:szCs w:val="22"/>
              </w:rPr>
              <w:t>215</w:t>
            </w:r>
            <w:r w:rsidRPr="00365A49">
              <w:rPr>
                <w:rFonts w:ascii="Arial" w:hAnsi="Arial" w:cs="Arial"/>
                <w:bCs/>
                <w:i/>
                <w:kern w:val="24"/>
                <w:sz w:val="22"/>
                <w:szCs w:val="22"/>
                <w:lang w:val="en-US"/>
              </w:rPr>
              <w:t xml:space="preserve"> </w:t>
            </w:r>
            <w:r w:rsidRPr="00365A49">
              <w:rPr>
                <w:rFonts w:ascii="Arial" w:hAnsi="Arial" w:cs="Arial"/>
                <w:bCs/>
                <w:i/>
                <w:kern w:val="24"/>
                <w:sz w:val="22"/>
                <w:szCs w:val="22"/>
              </w:rPr>
              <w:t>362</w:t>
            </w:r>
          </w:p>
        </w:tc>
        <w:tc>
          <w:tcPr>
            <w:tcW w:w="1559" w:type="dxa"/>
            <w:shd w:val="clear" w:color="auto" w:fill="auto"/>
            <w:tcMar>
              <w:top w:w="28" w:type="dxa"/>
              <w:left w:w="28" w:type="dxa"/>
              <w:bottom w:w="28" w:type="dxa"/>
              <w:right w:w="28" w:type="dxa"/>
            </w:tcMar>
            <w:vAlign w:val="center"/>
            <w:hideMark/>
          </w:tcPr>
          <w:p w14:paraId="17AB4C27"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i/>
                <w:kern w:val="24"/>
                <w:sz w:val="22"/>
                <w:szCs w:val="22"/>
              </w:rPr>
              <w:t>201</w:t>
            </w:r>
            <w:r w:rsidRPr="00365A49">
              <w:rPr>
                <w:rFonts w:ascii="Arial" w:hAnsi="Arial" w:cs="Arial"/>
                <w:bCs/>
                <w:i/>
                <w:kern w:val="24"/>
                <w:sz w:val="22"/>
                <w:szCs w:val="22"/>
                <w:lang w:val="en-US"/>
              </w:rPr>
              <w:t xml:space="preserve"> </w:t>
            </w:r>
            <w:r w:rsidRPr="00365A49">
              <w:rPr>
                <w:rFonts w:ascii="Arial" w:hAnsi="Arial" w:cs="Arial"/>
                <w:bCs/>
                <w:i/>
                <w:kern w:val="24"/>
                <w:sz w:val="22"/>
                <w:szCs w:val="22"/>
              </w:rPr>
              <w:t>827</w:t>
            </w:r>
          </w:p>
        </w:tc>
        <w:tc>
          <w:tcPr>
            <w:tcW w:w="2126" w:type="dxa"/>
          </w:tcPr>
          <w:p w14:paraId="305517D4" w14:textId="66D5720B" w:rsidR="001A2691" w:rsidRPr="00365A49" w:rsidRDefault="001A2691" w:rsidP="001A2691">
            <w:pPr>
              <w:jc w:val="right"/>
              <w:textAlignment w:val="bottom"/>
              <w:rPr>
                <w:rFonts w:ascii="Arial" w:hAnsi="Arial" w:cs="Arial"/>
                <w:bCs/>
                <w:i/>
                <w:kern w:val="24"/>
                <w:sz w:val="22"/>
                <w:szCs w:val="22"/>
              </w:rPr>
            </w:pPr>
            <w:r w:rsidRPr="00665E6B">
              <w:rPr>
                <w:rFonts w:ascii="Arial" w:hAnsi="Arial" w:cs="Arial"/>
                <w:i/>
                <w:iCs/>
              </w:rPr>
              <w:t>11 070 </w:t>
            </w:r>
          </w:p>
        </w:tc>
      </w:tr>
      <w:tr w:rsidR="001A2691" w:rsidRPr="00365A49" w14:paraId="33D2DC19" w14:textId="4B7FE34D" w:rsidTr="001A2691">
        <w:trPr>
          <w:trHeight w:val="286"/>
        </w:trPr>
        <w:tc>
          <w:tcPr>
            <w:tcW w:w="6373" w:type="dxa"/>
            <w:shd w:val="clear" w:color="auto" w:fill="auto"/>
            <w:tcMar>
              <w:top w:w="28" w:type="dxa"/>
              <w:left w:w="260" w:type="dxa"/>
              <w:bottom w:w="28" w:type="dxa"/>
              <w:right w:w="28" w:type="dxa"/>
            </w:tcMar>
            <w:vAlign w:val="center"/>
            <w:hideMark/>
          </w:tcPr>
          <w:p w14:paraId="713E80B3" w14:textId="5B4C60E9" w:rsidR="001A2691" w:rsidRPr="00365A49" w:rsidRDefault="001A2691" w:rsidP="001A2691">
            <w:pPr>
              <w:jc w:val="both"/>
              <w:textAlignment w:val="center"/>
              <w:rPr>
                <w:rFonts w:ascii="Arial" w:hAnsi="Arial" w:cs="Arial"/>
                <w:bCs/>
                <w:sz w:val="22"/>
                <w:szCs w:val="22"/>
              </w:rPr>
            </w:pPr>
            <w:r w:rsidRPr="00365A49">
              <w:rPr>
                <w:rFonts w:ascii="Arial" w:hAnsi="Arial" w:cs="Arial"/>
                <w:bCs/>
                <w:i/>
                <w:kern w:val="24"/>
                <w:sz w:val="22"/>
                <w:szCs w:val="22"/>
              </w:rPr>
              <w:t xml:space="preserve">4.2. </w:t>
            </w:r>
            <w:r w:rsidRPr="00930ECB">
              <w:rPr>
                <w:rFonts w:ascii="Arial" w:hAnsi="Arial" w:cs="Arial"/>
                <w:bCs/>
                <w:i/>
                <w:kern w:val="24"/>
                <w:sz w:val="22"/>
                <w:szCs w:val="22"/>
              </w:rPr>
              <w:t>Бюджетке төленетін басқа да міндетті төлемдер бойынша міндеттемелер</w:t>
            </w:r>
          </w:p>
        </w:tc>
        <w:tc>
          <w:tcPr>
            <w:tcW w:w="1843" w:type="dxa"/>
            <w:vAlign w:val="center"/>
          </w:tcPr>
          <w:p w14:paraId="05DC3AF5" w14:textId="77777777" w:rsidR="001A2691" w:rsidRPr="00365A49" w:rsidRDefault="001A2691" w:rsidP="001A2691">
            <w:pPr>
              <w:jc w:val="right"/>
              <w:textAlignment w:val="bottom"/>
              <w:rPr>
                <w:rFonts w:ascii="Arial" w:hAnsi="Arial" w:cs="Arial"/>
                <w:bCs/>
                <w:i/>
                <w:color w:val="000000" w:themeColor="text1"/>
                <w:kern w:val="24"/>
                <w:sz w:val="22"/>
                <w:szCs w:val="22"/>
              </w:rPr>
            </w:pPr>
            <w:r w:rsidRPr="00365A49">
              <w:rPr>
                <w:rFonts w:ascii="Arial" w:hAnsi="Arial" w:cs="Arial"/>
                <w:bCs/>
                <w:i/>
                <w:color w:val="000000" w:themeColor="text1"/>
                <w:kern w:val="24"/>
                <w:sz w:val="22"/>
                <w:szCs w:val="22"/>
                <w:lang w:val="en-US"/>
              </w:rPr>
              <w:t>125 459</w:t>
            </w:r>
          </w:p>
        </w:tc>
        <w:tc>
          <w:tcPr>
            <w:tcW w:w="1701" w:type="dxa"/>
            <w:shd w:val="clear" w:color="auto" w:fill="auto"/>
            <w:tcMar>
              <w:top w:w="28" w:type="dxa"/>
              <w:left w:w="28" w:type="dxa"/>
              <w:bottom w:w="28" w:type="dxa"/>
              <w:right w:w="28" w:type="dxa"/>
            </w:tcMar>
            <w:vAlign w:val="center"/>
            <w:hideMark/>
          </w:tcPr>
          <w:p w14:paraId="6CCE7A14" w14:textId="77777777" w:rsidR="001A2691" w:rsidRPr="00365A49" w:rsidRDefault="001A2691" w:rsidP="001A2691">
            <w:pPr>
              <w:jc w:val="right"/>
              <w:textAlignment w:val="bottom"/>
              <w:rPr>
                <w:rFonts w:ascii="Arial" w:hAnsi="Arial" w:cs="Arial"/>
                <w:bCs/>
                <w:color w:val="000000" w:themeColor="text1"/>
                <w:sz w:val="22"/>
                <w:szCs w:val="22"/>
              </w:rPr>
            </w:pPr>
            <w:r w:rsidRPr="00365A49">
              <w:rPr>
                <w:rFonts w:ascii="Arial" w:hAnsi="Arial" w:cs="Arial"/>
                <w:bCs/>
                <w:i/>
                <w:color w:val="000000" w:themeColor="text1"/>
                <w:kern w:val="24"/>
                <w:sz w:val="22"/>
                <w:szCs w:val="22"/>
              </w:rPr>
              <w:t>111</w:t>
            </w:r>
            <w:r w:rsidRPr="00365A49">
              <w:rPr>
                <w:rFonts w:ascii="Arial" w:hAnsi="Arial" w:cs="Arial"/>
                <w:bCs/>
                <w:i/>
                <w:color w:val="000000" w:themeColor="text1"/>
                <w:kern w:val="24"/>
                <w:sz w:val="22"/>
                <w:szCs w:val="22"/>
                <w:lang w:val="en-US"/>
              </w:rPr>
              <w:t xml:space="preserve"> </w:t>
            </w:r>
            <w:r w:rsidRPr="00365A49">
              <w:rPr>
                <w:rFonts w:ascii="Arial" w:hAnsi="Arial" w:cs="Arial"/>
                <w:bCs/>
                <w:i/>
                <w:color w:val="000000" w:themeColor="text1"/>
                <w:kern w:val="24"/>
                <w:sz w:val="22"/>
                <w:szCs w:val="22"/>
              </w:rPr>
              <w:t>298</w:t>
            </w:r>
          </w:p>
        </w:tc>
        <w:tc>
          <w:tcPr>
            <w:tcW w:w="1559" w:type="dxa"/>
            <w:shd w:val="clear" w:color="auto" w:fill="auto"/>
            <w:tcMar>
              <w:top w:w="28" w:type="dxa"/>
              <w:left w:w="28" w:type="dxa"/>
              <w:bottom w:w="28" w:type="dxa"/>
              <w:right w:w="28" w:type="dxa"/>
            </w:tcMar>
            <w:vAlign w:val="center"/>
            <w:hideMark/>
          </w:tcPr>
          <w:p w14:paraId="482E507E" w14:textId="77777777" w:rsidR="001A2691" w:rsidRPr="00365A49" w:rsidRDefault="001A2691" w:rsidP="001A2691">
            <w:pPr>
              <w:jc w:val="right"/>
              <w:textAlignment w:val="bottom"/>
              <w:rPr>
                <w:rFonts w:ascii="Arial" w:hAnsi="Arial" w:cs="Arial"/>
                <w:bCs/>
                <w:i/>
                <w:iCs/>
                <w:sz w:val="22"/>
                <w:szCs w:val="22"/>
              </w:rPr>
            </w:pPr>
            <w:r w:rsidRPr="00365A49">
              <w:rPr>
                <w:rFonts w:ascii="Arial" w:hAnsi="Arial" w:cs="Arial"/>
                <w:bCs/>
                <w:i/>
                <w:iCs/>
                <w:sz w:val="22"/>
                <w:szCs w:val="22"/>
              </w:rPr>
              <w:t>108</w:t>
            </w:r>
            <w:r w:rsidRPr="00365A49">
              <w:rPr>
                <w:rFonts w:ascii="Arial" w:hAnsi="Arial" w:cs="Arial"/>
                <w:bCs/>
                <w:i/>
                <w:iCs/>
                <w:sz w:val="22"/>
                <w:szCs w:val="22"/>
                <w:lang w:val="en-US"/>
              </w:rPr>
              <w:t xml:space="preserve"> </w:t>
            </w:r>
            <w:r w:rsidRPr="00365A49">
              <w:rPr>
                <w:rFonts w:ascii="Arial" w:hAnsi="Arial" w:cs="Arial"/>
                <w:bCs/>
                <w:i/>
                <w:iCs/>
                <w:sz w:val="22"/>
                <w:szCs w:val="22"/>
              </w:rPr>
              <w:t>793</w:t>
            </w:r>
          </w:p>
        </w:tc>
        <w:tc>
          <w:tcPr>
            <w:tcW w:w="2126" w:type="dxa"/>
          </w:tcPr>
          <w:p w14:paraId="043FDF29" w14:textId="25850EDA" w:rsidR="001A2691" w:rsidRPr="00365A49" w:rsidRDefault="001A2691" w:rsidP="001A2691">
            <w:pPr>
              <w:jc w:val="right"/>
              <w:textAlignment w:val="bottom"/>
              <w:rPr>
                <w:rFonts w:ascii="Arial" w:hAnsi="Arial" w:cs="Arial"/>
                <w:bCs/>
                <w:i/>
                <w:iCs/>
                <w:sz w:val="22"/>
                <w:szCs w:val="22"/>
              </w:rPr>
            </w:pPr>
            <w:r w:rsidRPr="00665E6B">
              <w:rPr>
                <w:rFonts w:ascii="Arial" w:hAnsi="Arial" w:cs="Arial"/>
                <w:i/>
                <w:iCs/>
              </w:rPr>
              <w:t>20 943 </w:t>
            </w:r>
          </w:p>
        </w:tc>
      </w:tr>
      <w:tr w:rsidR="001A2691" w:rsidRPr="00365A49" w14:paraId="1EA140C6" w14:textId="2160E7BC" w:rsidTr="001A2691">
        <w:trPr>
          <w:trHeight w:val="42"/>
        </w:trPr>
        <w:tc>
          <w:tcPr>
            <w:tcW w:w="6373" w:type="dxa"/>
            <w:shd w:val="clear" w:color="auto" w:fill="auto"/>
            <w:tcMar>
              <w:top w:w="28" w:type="dxa"/>
              <w:left w:w="28" w:type="dxa"/>
              <w:bottom w:w="28" w:type="dxa"/>
              <w:right w:w="28" w:type="dxa"/>
            </w:tcMar>
            <w:vAlign w:val="bottom"/>
            <w:hideMark/>
          </w:tcPr>
          <w:p w14:paraId="3B527B42" w14:textId="7E8A41C0" w:rsidR="001A2691" w:rsidRPr="00365A49" w:rsidRDefault="001A2691" w:rsidP="001A2691">
            <w:pPr>
              <w:jc w:val="both"/>
              <w:textAlignment w:val="bottom"/>
              <w:rPr>
                <w:rFonts w:ascii="Arial" w:hAnsi="Arial" w:cs="Arial"/>
                <w:bCs/>
                <w:sz w:val="22"/>
                <w:szCs w:val="22"/>
              </w:rPr>
            </w:pPr>
            <w:r w:rsidRPr="00365A49">
              <w:rPr>
                <w:rFonts w:ascii="Arial" w:hAnsi="Arial" w:cs="Arial"/>
                <w:bCs/>
                <w:kern w:val="24"/>
                <w:sz w:val="22"/>
                <w:szCs w:val="22"/>
              </w:rPr>
              <w:t xml:space="preserve">5. </w:t>
            </w:r>
            <w:r w:rsidRPr="00E6339D">
              <w:rPr>
                <w:rFonts w:ascii="Arial" w:hAnsi="Arial" w:cs="Arial"/>
                <w:bCs/>
                <w:kern w:val="24"/>
                <w:sz w:val="22"/>
                <w:szCs w:val="22"/>
              </w:rPr>
              <w:t>Еңбек ақы төлеу бойынша берешек</w:t>
            </w:r>
          </w:p>
        </w:tc>
        <w:tc>
          <w:tcPr>
            <w:tcW w:w="1843" w:type="dxa"/>
            <w:vAlign w:val="center"/>
          </w:tcPr>
          <w:p w14:paraId="664F5416" w14:textId="77777777" w:rsidR="001A2691" w:rsidRPr="00365A49" w:rsidRDefault="001A2691" w:rsidP="001A2691">
            <w:pPr>
              <w:jc w:val="right"/>
              <w:textAlignment w:val="bottom"/>
              <w:rPr>
                <w:rFonts w:ascii="Arial" w:hAnsi="Arial" w:cs="Arial"/>
                <w:bCs/>
                <w:kern w:val="24"/>
                <w:sz w:val="22"/>
                <w:szCs w:val="22"/>
              </w:rPr>
            </w:pPr>
            <w:r w:rsidRPr="00365A49">
              <w:rPr>
                <w:rFonts w:ascii="Arial" w:hAnsi="Arial" w:cs="Arial"/>
                <w:bCs/>
                <w:kern w:val="24"/>
                <w:sz w:val="22"/>
                <w:szCs w:val="22"/>
              </w:rPr>
              <w:t>161</w:t>
            </w:r>
            <w:r w:rsidRPr="00365A49">
              <w:rPr>
                <w:rFonts w:ascii="Arial" w:hAnsi="Arial" w:cs="Arial"/>
                <w:bCs/>
                <w:kern w:val="24"/>
                <w:sz w:val="22"/>
                <w:szCs w:val="22"/>
                <w:lang w:val="en-US"/>
              </w:rPr>
              <w:t xml:space="preserve"> </w:t>
            </w:r>
            <w:r w:rsidRPr="00365A49">
              <w:rPr>
                <w:rFonts w:ascii="Arial" w:hAnsi="Arial" w:cs="Arial"/>
                <w:bCs/>
                <w:kern w:val="24"/>
                <w:sz w:val="22"/>
                <w:szCs w:val="22"/>
              </w:rPr>
              <w:t>569</w:t>
            </w:r>
          </w:p>
        </w:tc>
        <w:tc>
          <w:tcPr>
            <w:tcW w:w="1701" w:type="dxa"/>
            <w:shd w:val="clear" w:color="auto" w:fill="auto"/>
            <w:tcMar>
              <w:top w:w="28" w:type="dxa"/>
              <w:left w:w="28" w:type="dxa"/>
              <w:bottom w:w="28" w:type="dxa"/>
              <w:right w:w="28" w:type="dxa"/>
            </w:tcMar>
            <w:vAlign w:val="center"/>
            <w:hideMark/>
          </w:tcPr>
          <w:p w14:paraId="0C59CA47" w14:textId="77777777" w:rsidR="001A2691" w:rsidRPr="00365A49" w:rsidRDefault="001A2691" w:rsidP="001A2691">
            <w:pPr>
              <w:jc w:val="right"/>
              <w:textAlignment w:val="bottom"/>
              <w:rPr>
                <w:rFonts w:ascii="Arial" w:hAnsi="Arial" w:cs="Arial"/>
                <w:bCs/>
                <w:kern w:val="24"/>
                <w:sz w:val="22"/>
                <w:szCs w:val="22"/>
              </w:rPr>
            </w:pPr>
            <w:r w:rsidRPr="00365A49">
              <w:rPr>
                <w:rFonts w:ascii="Arial" w:hAnsi="Arial" w:cs="Arial"/>
                <w:bCs/>
                <w:kern w:val="24"/>
                <w:sz w:val="22"/>
                <w:szCs w:val="22"/>
              </w:rPr>
              <w:t>79</w:t>
            </w:r>
            <w:r w:rsidRPr="00365A49">
              <w:rPr>
                <w:rFonts w:ascii="Arial" w:hAnsi="Arial" w:cs="Arial"/>
                <w:bCs/>
                <w:kern w:val="24"/>
                <w:sz w:val="22"/>
                <w:szCs w:val="22"/>
                <w:lang w:val="en-US"/>
              </w:rPr>
              <w:t xml:space="preserve"> </w:t>
            </w:r>
            <w:r w:rsidRPr="00365A49">
              <w:rPr>
                <w:rFonts w:ascii="Arial" w:hAnsi="Arial" w:cs="Arial"/>
                <w:bCs/>
                <w:kern w:val="24"/>
                <w:sz w:val="22"/>
                <w:szCs w:val="22"/>
              </w:rPr>
              <w:t>676</w:t>
            </w:r>
          </w:p>
        </w:tc>
        <w:tc>
          <w:tcPr>
            <w:tcW w:w="1559" w:type="dxa"/>
            <w:shd w:val="clear" w:color="auto" w:fill="auto"/>
            <w:tcMar>
              <w:top w:w="28" w:type="dxa"/>
              <w:left w:w="28" w:type="dxa"/>
              <w:bottom w:w="28" w:type="dxa"/>
              <w:right w:w="28" w:type="dxa"/>
            </w:tcMar>
            <w:vAlign w:val="center"/>
            <w:hideMark/>
          </w:tcPr>
          <w:p w14:paraId="6BB1CA0D"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sz w:val="22"/>
                <w:szCs w:val="22"/>
              </w:rPr>
              <w:t>34</w:t>
            </w:r>
            <w:r w:rsidRPr="00365A49">
              <w:rPr>
                <w:rFonts w:ascii="Arial" w:hAnsi="Arial" w:cs="Arial"/>
                <w:bCs/>
                <w:sz w:val="22"/>
                <w:szCs w:val="22"/>
                <w:lang w:val="en-US"/>
              </w:rPr>
              <w:t xml:space="preserve"> </w:t>
            </w:r>
            <w:r w:rsidRPr="00365A49">
              <w:rPr>
                <w:rFonts w:ascii="Arial" w:hAnsi="Arial" w:cs="Arial"/>
                <w:bCs/>
                <w:sz w:val="22"/>
                <w:szCs w:val="22"/>
              </w:rPr>
              <w:t>863</w:t>
            </w:r>
          </w:p>
        </w:tc>
        <w:tc>
          <w:tcPr>
            <w:tcW w:w="2126" w:type="dxa"/>
          </w:tcPr>
          <w:p w14:paraId="1DA6E7D9" w14:textId="7C978886" w:rsidR="001A2691" w:rsidRPr="00365A49" w:rsidRDefault="001A2691" w:rsidP="001A2691">
            <w:pPr>
              <w:jc w:val="right"/>
              <w:textAlignment w:val="bottom"/>
              <w:rPr>
                <w:rFonts w:ascii="Arial" w:hAnsi="Arial" w:cs="Arial"/>
                <w:bCs/>
                <w:sz w:val="22"/>
                <w:szCs w:val="22"/>
              </w:rPr>
            </w:pPr>
            <w:r w:rsidRPr="00665E6B">
              <w:rPr>
                <w:rFonts w:ascii="Arial" w:hAnsi="Arial" w:cs="Arial"/>
              </w:rPr>
              <w:t>79 456 </w:t>
            </w:r>
          </w:p>
        </w:tc>
      </w:tr>
      <w:tr w:rsidR="001A2691" w:rsidRPr="00365A49" w14:paraId="12F90153" w14:textId="27192D6D" w:rsidTr="001A2691">
        <w:trPr>
          <w:trHeight w:val="182"/>
        </w:trPr>
        <w:tc>
          <w:tcPr>
            <w:tcW w:w="6373" w:type="dxa"/>
            <w:shd w:val="clear" w:color="auto" w:fill="auto"/>
            <w:tcMar>
              <w:top w:w="28" w:type="dxa"/>
              <w:left w:w="28" w:type="dxa"/>
              <w:bottom w:w="28" w:type="dxa"/>
              <w:right w:w="28" w:type="dxa"/>
            </w:tcMar>
            <w:vAlign w:val="bottom"/>
            <w:hideMark/>
          </w:tcPr>
          <w:p w14:paraId="2B3E9CB6" w14:textId="61B3CC9F" w:rsidR="001A2691" w:rsidRPr="00365A49" w:rsidRDefault="001A2691" w:rsidP="001A2691">
            <w:pPr>
              <w:jc w:val="both"/>
              <w:textAlignment w:val="bottom"/>
              <w:rPr>
                <w:rFonts w:ascii="Arial" w:hAnsi="Arial" w:cs="Arial"/>
                <w:bCs/>
                <w:sz w:val="22"/>
                <w:szCs w:val="22"/>
              </w:rPr>
            </w:pPr>
            <w:r w:rsidRPr="00365A49">
              <w:rPr>
                <w:rFonts w:ascii="Arial" w:hAnsi="Arial" w:cs="Arial"/>
                <w:bCs/>
                <w:kern w:val="24"/>
                <w:sz w:val="22"/>
                <w:szCs w:val="22"/>
              </w:rPr>
              <w:t xml:space="preserve">6. </w:t>
            </w:r>
            <w:r w:rsidRPr="00F04348">
              <w:rPr>
                <w:rFonts w:ascii="Arial" w:hAnsi="Arial" w:cs="Arial"/>
                <w:bCs/>
                <w:kern w:val="24"/>
                <w:sz w:val="22"/>
                <w:szCs w:val="22"/>
              </w:rPr>
              <w:t>Басқа берешек</w:t>
            </w:r>
          </w:p>
        </w:tc>
        <w:tc>
          <w:tcPr>
            <w:tcW w:w="1843" w:type="dxa"/>
            <w:vAlign w:val="center"/>
          </w:tcPr>
          <w:p w14:paraId="1C0EAF1D" w14:textId="77777777" w:rsidR="001A2691" w:rsidRPr="00365A49" w:rsidRDefault="001A2691" w:rsidP="001A2691">
            <w:pPr>
              <w:jc w:val="right"/>
              <w:textAlignment w:val="bottom"/>
              <w:rPr>
                <w:rFonts w:ascii="Arial" w:hAnsi="Arial" w:cs="Arial"/>
                <w:bCs/>
                <w:kern w:val="24"/>
                <w:sz w:val="22"/>
                <w:szCs w:val="22"/>
                <w:lang w:val="en-US"/>
              </w:rPr>
            </w:pPr>
            <w:r w:rsidRPr="00365A49">
              <w:rPr>
                <w:rFonts w:ascii="Arial" w:hAnsi="Arial" w:cs="Arial"/>
                <w:bCs/>
                <w:kern w:val="24"/>
                <w:sz w:val="22"/>
                <w:szCs w:val="22"/>
                <w:lang w:val="en-US"/>
              </w:rPr>
              <w:t>69 270</w:t>
            </w:r>
          </w:p>
        </w:tc>
        <w:tc>
          <w:tcPr>
            <w:tcW w:w="1701" w:type="dxa"/>
            <w:shd w:val="clear" w:color="auto" w:fill="auto"/>
            <w:tcMar>
              <w:top w:w="28" w:type="dxa"/>
              <w:left w:w="28" w:type="dxa"/>
              <w:bottom w:w="28" w:type="dxa"/>
              <w:right w:w="28" w:type="dxa"/>
            </w:tcMar>
            <w:vAlign w:val="center"/>
            <w:hideMark/>
          </w:tcPr>
          <w:p w14:paraId="7A609977"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kern w:val="24"/>
                <w:sz w:val="22"/>
                <w:szCs w:val="22"/>
              </w:rPr>
              <w:t>63</w:t>
            </w:r>
            <w:r w:rsidRPr="00365A49">
              <w:rPr>
                <w:rFonts w:ascii="Arial" w:hAnsi="Arial" w:cs="Arial"/>
                <w:bCs/>
                <w:kern w:val="24"/>
                <w:sz w:val="22"/>
                <w:szCs w:val="22"/>
                <w:lang w:val="en-US"/>
              </w:rPr>
              <w:t xml:space="preserve"> </w:t>
            </w:r>
            <w:r w:rsidRPr="00365A49">
              <w:rPr>
                <w:rFonts w:ascii="Arial" w:hAnsi="Arial" w:cs="Arial"/>
                <w:bCs/>
                <w:kern w:val="24"/>
                <w:sz w:val="22"/>
                <w:szCs w:val="22"/>
              </w:rPr>
              <w:t>234</w:t>
            </w:r>
          </w:p>
        </w:tc>
        <w:tc>
          <w:tcPr>
            <w:tcW w:w="1559" w:type="dxa"/>
            <w:shd w:val="clear" w:color="auto" w:fill="auto"/>
            <w:tcMar>
              <w:top w:w="28" w:type="dxa"/>
              <w:left w:w="28" w:type="dxa"/>
              <w:bottom w:w="28" w:type="dxa"/>
              <w:right w:w="28" w:type="dxa"/>
            </w:tcMar>
            <w:vAlign w:val="center"/>
            <w:hideMark/>
          </w:tcPr>
          <w:p w14:paraId="66EC5154" w14:textId="77777777" w:rsidR="001A2691" w:rsidRPr="00365A49" w:rsidRDefault="001A2691" w:rsidP="001A2691">
            <w:pPr>
              <w:jc w:val="right"/>
              <w:textAlignment w:val="bottom"/>
              <w:rPr>
                <w:rFonts w:ascii="Arial" w:hAnsi="Arial" w:cs="Arial"/>
                <w:bCs/>
                <w:sz w:val="22"/>
                <w:szCs w:val="22"/>
              </w:rPr>
            </w:pPr>
            <w:r w:rsidRPr="00365A49">
              <w:rPr>
                <w:rFonts w:ascii="Arial" w:hAnsi="Arial" w:cs="Arial"/>
                <w:bCs/>
                <w:kern w:val="24"/>
                <w:sz w:val="22"/>
                <w:szCs w:val="22"/>
              </w:rPr>
              <w:t>57</w:t>
            </w:r>
            <w:r w:rsidRPr="00365A49">
              <w:rPr>
                <w:rFonts w:ascii="Arial" w:hAnsi="Arial" w:cs="Arial"/>
                <w:bCs/>
                <w:kern w:val="24"/>
                <w:sz w:val="22"/>
                <w:szCs w:val="22"/>
                <w:lang w:val="en-US"/>
              </w:rPr>
              <w:t xml:space="preserve"> </w:t>
            </w:r>
            <w:r w:rsidRPr="00365A49">
              <w:rPr>
                <w:rFonts w:ascii="Arial" w:hAnsi="Arial" w:cs="Arial"/>
                <w:bCs/>
                <w:kern w:val="24"/>
                <w:sz w:val="22"/>
                <w:szCs w:val="22"/>
              </w:rPr>
              <w:t>985</w:t>
            </w:r>
          </w:p>
        </w:tc>
        <w:tc>
          <w:tcPr>
            <w:tcW w:w="2126" w:type="dxa"/>
          </w:tcPr>
          <w:p w14:paraId="0BF06DEA" w14:textId="5C5D79E2" w:rsidR="001A2691" w:rsidRPr="00365A49" w:rsidRDefault="001A2691" w:rsidP="001A2691">
            <w:pPr>
              <w:jc w:val="right"/>
              <w:textAlignment w:val="bottom"/>
              <w:rPr>
                <w:rFonts w:ascii="Arial" w:hAnsi="Arial" w:cs="Arial"/>
                <w:bCs/>
                <w:kern w:val="24"/>
                <w:sz w:val="22"/>
                <w:szCs w:val="22"/>
              </w:rPr>
            </w:pPr>
            <w:r w:rsidRPr="00665E6B">
              <w:rPr>
                <w:rFonts w:ascii="Arial" w:hAnsi="Arial" w:cs="Arial"/>
              </w:rPr>
              <w:t>59 909 </w:t>
            </w:r>
          </w:p>
        </w:tc>
      </w:tr>
      <w:tr w:rsidR="001A2691" w:rsidRPr="00365A49" w14:paraId="6D2D933B" w14:textId="21B57025" w:rsidTr="001A2691">
        <w:trPr>
          <w:trHeight w:val="42"/>
        </w:trPr>
        <w:tc>
          <w:tcPr>
            <w:tcW w:w="6373" w:type="dxa"/>
            <w:shd w:val="clear" w:color="auto" w:fill="auto"/>
            <w:tcMar>
              <w:top w:w="28" w:type="dxa"/>
              <w:left w:w="28" w:type="dxa"/>
              <w:bottom w:w="28" w:type="dxa"/>
              <w:right w:w="28" w:type="dxa"/>
            </w:tcMar>
            <w:vAlign w:val="bottom"/>
            <w:hideMark/>
          </w:tcPr>
          <w:p w14:paraId="75B47FA7" w14:textId="51127ED5" w:rsidR="001A2691" w:rsidRPr="00365A49" w:rsidRDefault="001A2691" w:rsidP="001A2691">
            <w:pPr>
              <w:jc w:val="both"/>
              <w:textAlignment w:val="bottom"/>
              <w:rPr>
                <w:rFonts w:ascii="Arial" w:hAnsi="Arial" w:cs="Arial"/>
                <w:b/>
                <w:sz w:val="22"/>
                <w:szCs w:val="22"/>
              </w:rPr>
            </w:pPr>
            <w:r w:rsidRPr="00DE7062">
              <w:rPr>
                <w:rFonts w:ascii="Arial" w:hAnsi="Arial" w:cs="Arial"/>
                <w:b/>
                <w:kern w:val="24"/>
                <w:sz w:val="22"/>
                <w:szCs w:val="22"/>
              </w:rPr>
              <w:t>Актив берешегінің жиыны</w:t>
            </w:r>
          </w:p>
        </w:tc>
        <w:tc>
          <w:tcPr>
            <w:tcW w:w="1843" w:type="dxa"/>
            <w:vAlign w:val="center"/>
          </w:tcPr>
          <w:p w14:paraId="289213D8" w14:textId="77777777" w:rsidR="001A2691" w:rsidRPr="00365A49" w:rsidRDefault="001A2691" w:rsidP="001A2691">
            <w:pPr>
              <w:jc w:val="right"/>
              <w:textAlignment w:val="bottom"/>
              <w:rPr>
                <w:rFonts w:ascii="Arial" w:hAnsi="Arial" w:cs="Arial"/>
                <w:b/>
                <w:kern w:val="24"/>
                <w:sz w:val="22"/>
                <w:szCs w:val="22"/>
                <w:lang w:val="en-US"/>
              </w:rPr>
            </w:pPr>
            <w:r w:rsidRPr="00365A49">
              <w:rPr>
                <w:rFonts w:ascii="Arial" w:hAnsi="Arial" w:cs="Arial"/>
                <w:b/>
                <w:kern w:val="24"/>
                <w:sz w:val="22"/>
                <w:szCs w:val="22"/>
                <w:lang w:val="en-US"/>
              </w:rPr>
              <w:t>10 076 316</w:t>
            </w:r>
          </w:p>
        </w:tc>
        <w:tc>
          <w:tcPr>
            <w:tcW w:w="1701" w:type="dxa"/>
            <w:shd w:val="clear" w:color="auto" w:fill="auto"/>
            <w:tcMar>
              <w:top w:w="28" w:type="dxa"/>
              <w:left w:w="28" w:type="dxa"/>
              <w:bottom w:w="28" w:type="dxa"/>
              <w:right w:w="28" w:type="dxa"/>
            </w:tcMar>
            <w:vAlign w:val="center"/>
            <w:hideMark/>
          </w:tcPr>
          <w:p w14:paraId="071007C9" w14:textId="77777777" w:rsidR="001A2691" w:rsidRPr="00365A49" w:rsidRDefault="001A2691" w:rsidP="001A2691">
            <w:pPr>
              <w:jc w:val="right"/>
              <w:textAlignment w:val="bottom"/>
              <w:rPr>
                <w:rFonts w:ascii="Arial" w:hAnsi="Arial" w:cs="Arial"/>
                <w:b/>
                <w:sz w:val="22"/>
                <w:szCs w:val="22"/>
              </w:rPr>
            </w:pPr>
            <w:r w:rsidRPr="00365A49">
              <w:rPr>
                <w:rFonts w:ascii="Arial" w:hAnsi="Arial" w:cs="Arial"/>
                <w:b/>
                <w:kern w:val="24"/>
                <w:sz w:val="22"/>
                <w:szCs w:val="22"/>
              </w:rPr>
              <w:t>10</w:t>
            </w:r>
            <w:r w:rsidRPr="00365A49">
              <w:rPr>
                <w:rFonts w:ascii="Arial" w:hAnsi="Arial" w:cs="Arial"/>
                <w:b/>
                <w:kern w:val="24"/>
                <w:sz w:val="22"/>
                <w:szCs w:val="22"/>
                <w:lang w:val="en-US"/>
              </w:rPr>
              <w:t xml:space="preserve"> </w:t>
            </w:r>
            <w:r w:rsidRPr="00365A49">
              <w:rPr>
                <w:rFonts w:ascii="Arial" w:hAnsi="Arial" w:cs="Arial"/>
                <w:b/>
                <w:kern w:val="24"/>
                <w:sz w:val="22"/>
                <w:szCs w:val="22"/>
              </w:rPr>
              <w:t>031</w:t>
            </w:r>
            <w:r w:rsidRPr="00365A49">
              <w:rPr>
                <w:rFonts w:ascii="Arial" w:hAnsi="Arial" w:cs="Arial"/>
                <w:b/>
                <w:kern w:val="24"/>
                <w:sz w:val="22"/>
                <w:szCs w:val="22"/>
                <w:lang w:val="en-US"/>
              </w:rPr>
              <w:t xml:space="preserve"> </w:t>
            </w:r>
            <w:r w:rsidRPr="00365A49">
              <w:rPr>
                <w:rFonts w:ascii="Arial" w:hAnsi="Arial" w:cs="Arial"/>
                <w:b/>
                <w:kern w:val="24"/>
                <w:sz w:val="22"/>
                <w:szCs w:val="22"/>
              </w:rPr>
              <w:t>241</w:t>
            </w:r>
          </w:p>
        </w:tc>
        <w:tc>
          <w:tcPr>
            <w:tcW w:w="1559" w:type="dxa"/>
            <w:shd w:val="clear" w:color="auto" w:fill="auto"/>
            <w:tcMar>
              <w:top w:w="28" w:type="dxa"/>
              <w:left w:w="28" w:type="dxa"/>
              <w:bottom w:w="28" w:type="dxa"/>
              <w:right w:w="28" w:type="dxa"/>
            </w:tcMar>
            <w:vAlign w:val="center"/>
            <w:hideMark/>
          </w:tcPr>
          <w:p w14:paraId="0D0753FC" w14:textId="77777777" w:rsidR="001A2691" w:rsidRPr="00365A49" w:rsidRDefault="001A2691" w:rsidP="001A2691">
            <w:pPr>
              <w:jc w:val="right"/>
              <w:textAlignment w:val="bottom"/>
              <w:rPr>
                <w:rFonts w:ascii="Arial" w:hAnsi="Arial" w:cs="Arial"/>
                <w:b/>
                <w:sz w:val="22"/>
                <w:szCs w:val="22"/>
              </w:rPr>
            </w:pPr>
            <w:r w:rsidRPr="00365A49">
              <w:rPr>
                <w:rFonts w:ascii="Arial" w:hAnsi="Arial" w:cs="Arial"/>
                <w:b/>
                <w:kern w:val="24"/>
                <w:sz w:val="22"/>
                <w:szCs w:val="22"/>
              </w:rPr>
              <w:t>9</w:t>
            </w:r>
            <w:r w:rsidRPr="00365A49">
              <w:rPr>
                <w:rFonts w:ascii="Arial" w:hAnsi="Arial" w:cs="Arial"/>
                <w:b/>
                <w:kern w:val="24"/>
                <w:sz w:val="22"/>
                <w:szCs w:val="22"/>
                <w:lang w:val="en-US"/>
              </w:rPr>
              <w:t xml:space="preserve"> </w:t>
            </w:r>
            <w:r w:rsidRPr="00365A49">
              <w:rPr>
                <w:rFonts w:ascii="Arial" w:hAnsi="Arial" w:cs="Arial"/>
                <w:b/>
                <w:kern w:val="24"/>
                <w:sz w:val="22"/>
                <w:szCs w:val="22"/>
              </w:rPr>
              <w:t>894</w:t>
            </w:r>
            <w:r w:rsidRPr="00365A49">
              <w:rPr>
                <w:rFonts w:ascii="Arial" w:hAnsi="Arial" w:cs="Arial"/>
                <w:b/>
                <w:kern w:val="24"/>
                <w:sz w:val="22"/>
                <w:szCs w:val="22"/>
                <w:lang w:val="en-US"/>
              </w:rPr>
              <w:t xml:space="preserve"> </w:t>
            </w:r>
            <w:r w:rsidRPr="00365A49">
              <w:rPr>
                <w:rFonts w:ascii="Arial" w:hAnsi="Arial" w:cs="Arial"/>
                <w:b/>
                <w:kern w:val="24"/>
                <w:sz w:val="22"/>
                <w:szCs w:val="22"/>
              </w:rPr>
              <w:t>811</w:t>
            </w:r>
          </w:p>
        </w:tc>
        <w:tc>
          <w:tcPr>
            <w:tcW w:w="2126" w:type="dxa"/>
          </w:tcPr>
          <w:p w14:paraId="489BEF84" w14:textId="0919C106" w:rsidR="001A2691" w:rsidRPr="00365A49" w:rsidRDefault="001A2691" w:rsidP="001A2691">
            <w:pPr>
              <w:jc w:val="right"/>
              <w:textAlignment w:val="bottom"/>
              <w:rPr>
                <w:rFonts w:ascii="Arial" w:hAnsi="Arial" w:cs="Arial"/>
                <w:b/>
                <w:kern w:val="24"/>
                <w:sz w:val="22"/>
                <w:szCs w:val="22"/>
              </w:rPr>
            </w:pPr>
            <w:r w:rsidRPr="00665E6B">
              <w:rPr>
                <w:rFonts w:ascii="Arial" w:hAnsi="Arial" w:cs="Arial"/>
                <w:b/>
                <w:bCs/>
              </w:rPr>
              <w:t>9 685 388 </w:t>
            </w:r>
          </w:p>
        </w:tc>
      </w:tr>
      <w:bookmarkEnd w:id="5"/>
    </w:tbl>
    <w:p w14:paraId="4275E484" w14:textId="77777777" w:rsidR="0093252A" w:rsidRPr="00733459" w:rsidRDefault="00B6401B" w:rsidP="002F142A">
      <w:pPr>
        <w:pStyle w:val="af9"/>
        <w:shd w:val="clear" w:color="auto" w:fill="FFFFFF"/>
        <w:spacing w:line="240" w:lineRule="auto"/>
        <w:ind w:left="0" w:firstLine="720"/>
        <w:rPr>
          <w:rFonts w:ascii="Arial" w:hAnsi="Arial" w:cs="Arial"/>
          <w:b/>
          <w:sz w:val="30"/>
          <w:szCs w:val="30"/>
          <w:lang w:val="kk-KZ"/>
        </w:rPr>
      </w:pPr>
      <w:r w:rsidRPr="00365A49">
        <w:rPr>
          <w:rFonts w:ascii="Arial" w:hAnsi="Arial" w:cs="Arial"/>
          <w:b/>
          <w:sz w:val="20"/>
          <w:szCs w:val="20"/>
        </w:rPr>
        <w:br w:type="page"/>
      </w:r>
      <w:r w:rsidR="0093252A" w:rsidRPr="00733459">
        <w:rPr>
          <w:rFonts w:ascii="Arial" w:hAnsi="Arial" w:cs="Arial"/>
          <w:b/>
          <w:sz w:val="30"/>
          <w:szCs w:val="30"/>
          <w:lang w:val="kk-KZ"/>
        </w:rPr>
        <w:lastRenderedPageBreak/>
        <w:t>Хабархаттың № 1 қосымшасы</w:t>
      </w:r>
    </w:p>
    <w:p w14:paraId="373B49AB" w14:textId="77777777" w:rsidR="001B2CA5" w:rsidRPr="00733459" w:rsidRDefault="001B2CA5" w:rsidP="002F142A">
      <w:pPr>
        <w:pStyle w:val="Default"/>
        <w:ind w:firstLine="720"/>
        <w:jc w:val="both"/>
        <w:rPr>
          <w:rFonts w:ascii="Arial" w:hAnsi="Arial" w:cs="Arial"/>
          <w:b/>
          <w:color w:val="auto"/>
          <w:sz w:val="26"/>
          <w:szCs w:val="26"/>
          <w:lang w:val="kk-KZ"/>
        </w:rPr>
      </w:pPr>
      <w:r w:rsidRPr="00733459">
        <w:rPr>
          <w:rFonts w:ascii="Arial" w:hAnsi="Arial" w:cs="Arial"/>
          <w:b/>
          <w:color w:val="auto"/>
          <w:sz w:val="26"/>
          <w:szCs w:val="26"/>
          <w:lang w:val="kk-KZ"/>
        </w:rPr>
        <w:t>Активті өткізу шарттары</w:t>
      </w:r>
    </w:p>
    <w:p w14:paraId="24944B6E" w14:textId="18A89BDE" w:rsidR="00775E0C" w:rsidRPr="00733459" w:rsidRDefault="00EB1394" w:rsidP="002F142A">
      <w:pPr>
        <w:pStyle w:val="Default"/>
        <w:ind w:firstLine="720"/>
        <w:jc w:val="both"/>
        <w:rPr>
          <w:rFonts w:ascii="Arial" w:hAnsi="Arial" w:cs="Arial"/>
          <w:color w:val="auto"/>
          <w:sz w:val="22"/>
          <w:szCs w:val="22"/>
          <w:lang w:val="kk-KZ"/>
        </w:rPr>
      </w:pPr>
      <w:r w:rsidRPr="00733459">
        <w:rPr>
          <w:rFonts w:ascii="Arial" w:hAnsi="Arial" w:cs="Arial"/>
          <w:color w:val="auto"/>
          <w:sz w:val="22"/>
          <w:szCs w:val="22"/>
          <w:lang w:val="kk-KZ"/>
        </w:rPr>
        <w:t>Қатысушылар Алдын ала ұсыныстар мен Конкурстық ұсыныстарды, төменде көрсетілген Активті өткізу шарттарын ескере және олармен келісе отырып ұсынады:</w:t>
      </w:r>
    </w:p>
    <w:p w14:paraId="057C6054" w14:textId="2D14C650" w:rsidR="00AE584A" w:rsidRPr="00733459" w:rsidRDefault="0033107C" w:rsidP="002F142A">
      <w:pPr>
        <w:pStyle w:val="Default"/>
        <w:numPr>
          <w:ilvl w:val="0"/>
          <w:numId w:val="6"/>
        </w:numPr>
        <w:ind w:left="0" w:firstLine="720"/>
        <w:jc w:val="both"/>
        <w:rPr>
          <w:rFonts w:ascii="Arial" w:hAnsi="Arial" w:cs="Arial"/>
          <w:b/>
          <w:color w:val="auto"/>
          <w:sz w:val="22"/>
          <w:szCs w:val="22"/>
          <w:lang w:val="kk-KZ"/>
        </w:rPr>
      </w:pPr>
      <w:r w:rsidRPr="00733459">
        <w:rPr>
          <w:rFonts w:ascii="Arial" w:hAnsi="Arial" w:cs="Arial"/>
          <w:b/>
          <w:color w:val="auto"/>
          <w:sz w:val="22"/>
          <w:szCs w:val="22"/>
          <w:lang w:val="kk-KZ"/>
        </w:rPr>
        <w:t>Конкурсқа қатысушыға қойылатын біліктілік талаптары</w:t>
      </w:r>
    </w:p>
    <w:p w14:paraId="29D70626" w14:textId="11B1F113" w:rsidR="00AE584A" w:rsidRPr="00733459" w:rsidRDefault="001C0F39" w:rsidP="002F142A">
      <w:pPr>
        <w:pStyle w:val="Default"/>
        <w:numPr>
          <w:ilvl w:val="1"/>
          <w:numId w:val="6"/>
        </w:numPr>
        <w:ind w:left="1440" w:hanging="720"/>
        <w:jc w:val="both"/>
        <w:rPr>
          <w:rFonts w:ascii="Arial" w:hAnsi="Arial" w:cs="Arial"/>
          <w:b/>
          <w:bCs/>
          <w:color w:val="auto"/>
          <w:sz w:val="22"/>
          <w:szCs w:val="22"/>
          <w:lang w:val="kk-KZ"/>
        </w:rPr>
      </w:pPr>
      <w:r w:rsidRPr="00733459">
        <w:rPr>
          <w:rFonts w:ascii="Arial" w:hAnsi="Arial" w:cs="Arial"/>
          <w:color w:val="auto"/>
          <w:sz w:val="22"/>
          <w:szCs w:val="22"/>
          <w:lang w:val="kk-KZ"/>
        </w:rPr>
        <w:t>Конкурсқа қатысу үшін Қатысушылар төменде көрсетілген біліктілік талаптарына сәйкестігін растау керек:</w:t>
      </w:r>
    </w:p>
    <w:p w14:paraId="794A5DD5" w14:textId="30FCCF67" w:rsidR="00023F10" w:rsidRPr="00733459" w:rsidRDefault="00AB70E2" w:rsidP="002F142A">
      <w:pPr>
        <w:pStyle w:val="Default"/>
        <w:numPr>
          <w:ilvl w:val="2"/>
          <w:numId w:val="6"/>
        </w:numPr>
        <w:ind w:left="2160"/>
        <w:jc w:val="both"/>
        <w:rPr>
          <w:rFonts w:ascii="Arial" w:hAnsi="Arial" w:cs="Arial"/>
          <w:color w:val="auto"/>
          <w:sz w:val="22"/>
          <w:szCs w:val="22"/>
          <w:lang w:val="kk-KZ"/>
        </w:rPr>
      </w:pPr>
      <w:r w:rsidRPr="00733459">
        <w:rPr>
          <w:rFonts w:ascii="Arial" w:hAnsi="Arial" w:cs="Arial"/>
          <w:color w:val="auto"/>
          <w:sz w:val="22"/>
          <w:szCs w:val="22"/>
          <w:lang w:val="kk-KZ"/>
        </w:rPr>
        <w:t>Актив қызметіне байланысты саладағы қызмет тәжірибесінің болуы;</w:t>
      </w:r>
    </w:p>
    <w:p w14:paraId="66FB7590" w14:textId="2B02BB6C" w:rsidR="00495441" w:rsidRPr="00733459" w:rsidRDefault="001B339F" w:rsidP="002F142A">
      <w:pPr>
        <w:pStyle w:val="Default"/>
        <w:numPr>
          <w:ilvl w:val="2"/>
          <w:numId w:val="6"/>
        </w:numPr>
        <w:ind w:left="2160"/>
        <w:jc w:val="both"/>
        <w:rPr>
          <w:rFonts w:ascii="Arial" w:hAnsi="Arial" w:cs="Arial"/>
          <w:color w:val="auto"/>
          <w:sz w:val="22"/>
          <w:szCs w:val="22"/>
          <w:lang w:val="kk-KZ"/>
        </w:rPr>
      </w:pPr>
      <w:r w:rsidRPr="001B339F">
        <w:rPr>
          <w:rFonts w:ascii="Arial" w:hAnsi="Arial" w:cs="Arial"/>
          <w:color w:val="auto"/>
          <w:sz w:val="22"/>
          <w:szCs w:val="22"/>
          <w:lang w:val="kk-KZ"/>
        </w:rPr>
        <w:t>құрылтайшыларға, түпкі бенефициарларға және басшы лауазымдарды атқаратын қатысушының қызметкерлеріне қатысты ҚР сотының немесе өзге мемлекеттің күшіне енген айыптау үкімінің болмауы</w:t>
      </w:r>
      <w:r>
        <w:rPr>
          <w:rFonts w:ascii="Arial" w:hAnsi="Arial" w:cs="Arial"/>
          <w:color w:val="auto"/>
          <w:sz w:val="22"/>
          <w:szCs w:val="22"/>
          <w:lang w:val="kk-KZ"/>
        </w:rPr>
        <w:t>;</w:t>
      </w:r>
    </w:p>
    <w:p w14:paraId="6B078ACB" w14:textId="53B729DA" w:rsidR="00495441" w:rsidRPr="00733459" w:rsidRDefault="003C7A0F" w:rsidP="002F142A">
      <w:pPr>
        <w:pStyle w:val="Default"/>
        <w:numPr>
          <w:ilvl w:val="2"/>
          <w:numId w:val="6"/>
        </w:numPr>
        <w:ind w:left="2160"/>
        <w:jc w:val="both"/>
        <w:rPr>
          <w:rFonts w:ascii="Arial" w:hAnsi="Arial" w:cs="Arial"/>
          <w:color w:val="auto"/>
          <w:sz w:val="22"/>
          <w:szCs w:val="22"/>
          <w:lang w:val="kk-KZ"/>
        </w:rPr>
      </w:pPr>
      <w:r w:rsidRPr="00733459">
        <w:rPr>
          <w:rFonts w:ascii="Arial" w:hAnsi="Arial" w:cs="Arial"/>
          <w:color w:val="auto"/>
          <w:sz w:val="22"/>
          <w:szCs w:val="22"/>
          <w:lang w:val="kk-KZ"/>
        </w:rPr>
        <w:t>сенімсіз салық төлеушілер тізімінде және ҚР салық органдары жариялаған банкроттар тізімінде тұрмау;</w:t>
      </w:r>
    </w:p>
    <w:p w14:paraId="21E7F540" w14:textId="24BD6F8F" w:rsidR="00495441" w:rsidRPr="00733459" w:rsidRDefault="001B339F" w:rsidP="002F142A">
      <w:pPr>
        <w:pStyle w:val="Default"/>
        <w:numPr>
          <w:ilvl w:val="2"/>
          <w:numId w:val="6"/>
        </w:numPr>
        <w:ind w:left="2160"/>
        <w:jc w:val="both"/>
        <w:rPr>
          <w:rFonts w:ascii="Arial" w:hAnsi="Arial" w:cs="Arial"/>
          <w:color w:val="auto"/>
          <w:sz w:val="22"/>
          <w:szCs w:val="22"/>
          <w:lang w:val="kk-KZ"/>
        </w:rPr>
      </w:pPr>
      <w:r>
        <w:rPr>
          <w:rFonts w:ascii="Arial" w:hAnsi="Arial" w:cs="Arial"/>
          <w:color w:val="auto"/>
          <w:sz w:val="22"/>
          <w:szCs w:val="22"/>
          <w:lang w:val="kk-KZ"/>
        </w:rPr>
        <w:t>қ</w:t>
      </w:r>
      <w:r w:rsidRPr="001B339F">
        <w:rPr>
          <w:rFonts w:ascii="Arial" w:hAnsi="Arial" w:cs="Arial"/>
          <w:color w:val="auto"/>
          <w:sz w:val="22"/>
          <w:szCs w:val="22"/>
          <w:lang w:val="kk-KZ"/>
        </w:rPr>
        <w:t xml:space="preserve">ылмыстық жолмен алынған кірістерді заңдастыруға (жылыстатуға) және терроризмді қаржыландыруға қарсы іс-қимыл туралы" ҚР Заңын бұзу тарихы </w:t>
      </w:r>
      <w:r>
        <w:rPr>
          <w:rFonts w:ascii="Arial" w:hAnsi="Arial" w:cs="Arial"/>
          <w:color w:val="auto"/>
          <w:sz w:val="22"/>
          <w:szCs w:val="22"/>
          <w:lang w:val="kk-KZ"/>
        </w:rPr>
        <w:t>болмау керек</w:t>
      </w:r>
      <w:r w:rsidR="000C0066" w:rsidRPr="00733459">
        <w:rPr>
          <w:rFonts w:ascii="Arial" w:hAnsi="Arial" w:cs="Arial"/>
          <w:color w:val="auto"/>
          <w:sz w:val="22"/>
          <w:szCs w:val="22"/>
          <w:lang w:val="kk-KZ"/>
        </w:rPr>
        <w:t>;</w:t>
      </w:r>
    </w:p>
    <w:p w14:paraId="532A57B0" w14:textId="6BFA9130" w:rsidR="00495441" w:rsidRPr="00733459" w:rsidRDefault="001B339F" w:rsidP="002F142A">
      <w:pPr>
        <w:pStyle w:val="Default"/>
        <w:numPr>
          <w:ilvl w:val="2"/>
          <w:numId w:val="6"/>
        </w:numPr>
        <w:ind w:left="2160"/>
        <w:jc w:val="both"/>
        <w:rPr>
          <w:rFonts w:ascii="Arial" w:hAnsi="Arial" w:cs="Arial"/>
          <w:color w:val="auto"/>
          <w:sz w:val="22"/>
          <w:szCs w:val="22"/>
          <w:lang w:val="kk-KZ"/>
        </w:rPr>
      </w:pPr>
      <w:r>
        <w:rPr>
          <w:rFonts w:ascii="Arial" w:hAnsi="Arial" w:cs="Arial"/>
          <w:color w:val="auto"/>
          <w:sz w:val="22"/>
          <w:szCs w:val="22"/>
          <w:lang w:val="kk-KZ"/>
        </w:rPr>
        <w:t>А</w:t>
      </w:r>
      <w:r w:rsidRPr="001B339F">
        <w:rPr>
          <w:rFonts w:ascii="Arial" w:hAnsi="Arial" w:cs="Arial"/>
          <w:color w:val="auto"/>
          <w:sz w:val="22"/>
          <w:szCs w:val="22"/>
          <w:lang w:val="kk-KZ"/>
        </w:rPr>
        <w:t>ктивті сатып алу үшін қолма-қол ақшаның болуы, сондай-ақ қатысушының өткен және жақын болашақтағы тұрақты қаржылық жағдайы</w:t>
      </w:r>
      <w:r w:rsidR="00CD3C07" w:rsidRPr="00733459">
        <w:rPr>
          <w:rFonts w:ascii="Arial" w:hAnsi="Arial" w:cs="Arial"/>
          <w:color w:val="auto"/>
          <w:sz w:val="22"/>
          <w:szCs w:val="22"/>
          <w:lang w:val="kk-KZ"/>
        </w:rPr>
        <w:t>.</w:t>
      </w:r>
    </w:p>
    <w:p w14:paraId="445B5DE2" w14:textId="5AA36E8B" w:rsidR="00495441" w:rsidRPr="00733459" w:rsidRDefault="003B72B3" w:rsidP="002F142A">
      <w:pPr>
        <w:pStyle w:val="Default"/>
        <w:numPr>
          <w:ilvl w:val="1"/>
          <w:numId w:val="6"/>
        </w:numPr>
        <w:ind w:left="1440" w:hanging="720"/>
        <w:jc w:val="both"/>
        <w:rPr>
          <w:rFonts w:ascii="Arial" w:hAnsi="Arial" w:cs="Arial"/>
          <w:lang w:val="kk-KZ"/>
        </w:rPr>
      </w:pPr>
      <w:r w:rsidRPr="00733459">
        <w:rPr>
          <w:rFonts w:ascii="Arial" w:hAnsi="Arial" w:cs="Arial"/>
          <w:sz w:val="22"/>
          <w:szCs w:val="22"/>
          <w:lang w:val="kk-KZ"/>
        </w:rPr>
        <w:t>Жоғарыда көрсетілген біліктілік талаптарына сәйкестікті растау үшін Қатысушылар келесі құжаттарды ұсынады:</w:t>
      </w:r>
    </w:p>
    <w:p w14:paraId="1DC96318" w14:textId="24D0CAEA" w:rsidR="00E23FDE" w:rsidRPr="00733459" w:rsidRDefault="003A4EC2" w:rsidP="002F142A">
      <w:pPr>
        <w:pStyle w:val="Default"/>
        <w:numPr>
          <w:ilvl w:val="2"/>
          <w:numId w:val="6"/>
        </w:numPr>
        <w:ind w:left="2160"/>
        <w:jc w:val="both"/>
        <w:rPr>
          <w:rFonts w:ascii="Arial" w:hAnsi="Arial" w:cs="Arial"/>
          <w:color w:val="auto"/>
          <w:sz w:val="22"/>
          <w:szCs w:val="22"/>
          <w:lang w:val="kk-KZ"/>
        </w:rPr>
      </w:pPr>
      <w:r w:rsidRPr="00733459">
        <w:rPr>
          <w:rFonts w:ascii="Arial" w:hAnsi="Arial" w:cs="Arial"/>
          <w:color w:val="auto"/>
          <w:sz w:val="22"/>
          <w:szCs w:val="22"/>
          <w:lang w:val="kk-KZ"/>
        </w:rPr>
        <w:t xml:space="preserve">барлық өзгерістер мен толықтырулары бар қатысушы Жарғысының </w:t>
      </w:r>
      <w:r w:rsidR="00BF41C9" w:rsidRPr="00733459">
        <w:rPr>
          <w:rFonts w:ascii="Arial" w:hAnsi="Arial" w:cs="Arial"/>
          <w:color w:val="auto"/>
          <w:sz w:val="22"/>
          <w:szCs w:val="22"/>
          <w:lang w:val="kk-KZ"/>
        </w:rPr>
        <w:t>нотариалды куәландырылған</w:t>
      </w:r>
      <w:r w:rsidRPr="00733459">
        <w:rPr>
          <w:rFonts w:ascii="Arial" w:hAnsi="Arial" w:cs="Arial"/>
          <w:color w:val="auto"/>
          <w:sz w:val="22"/>
          <w:szCs w:val="22"/>
          <w:lang w:val="kk-KZ"/>
        </w:rPr>
        <w:t xml:space="preserve"> көшірмесі;</w:t>
      </w:r>
    </w:p>
    <w:p w14:paraId="191F7660" w14:textId="59BFA958" w:rsidR="00495441" w:rsidRPr="00733459" w:rsidRDefault="004D09F5" w:rsidP="002F142A">
      <w:pPr>
        <w:pStyle w:val="Default"/>
        <w:numPr>
          <w:ilvl w:val="2"/>
          <w:numId w:val="6"/>
        </w:numPr>
        <w:ind w:left="2160"/>
        <w:jc w:val="both"/>
        <w:rPr>
          <w:rFonts w:ascii="Arial" w:hAnsi="Arial" w:cs="Arial"/>
          <w:color w:val="auto"/>
          <w:sz w:val="22"/>
          <w:szCs w:val="22"/>
          <w:lang w:val="kk-KZ"/>
        </w:rPr>
      </w:pPr>
      <w:r w:rsidRPr="00733459">
        <w:rPr>
          <w:rFonts w:ascii="Arial" w:hAnsi="Arial" w:cs="Arial"/>
          <w:color w:val="auto"/>
          <w:sz w:val="22"/>
          <w:szCs w:val="22"/>
          <w:lang w:val="kk-KZ"/>
        </w:rPr>
        <w:t>Қатысушыны мемлекеттік тіркеу (қайта тіркеу) туралы куәліктің немесе анықтаманың нотариалды куәландырылған көшірмесі;</w:t>
      </w:r>
    </w:p>
    <w:p w14:paraId="4DC2E8D9" w14:textId="3FCE5860" w:rsidR="00C36BEE" w:rsidRPr="00733459" w:rsidRDefault="00C36BEE" w:rsidP="00C36BEE">
      <w:pPr>
        <w:pStyle w:val="Default"/>
        <w:numPr>
          <w:ilvl w:val="2"/>
          <w:numId w:val="6"/>
        </w:numPr>
        <w:ind w:left="2160"/>
        <w:jc w:val="both"/>
        <w:rPr>
          <w:rFonts w:ascii="Arial" w:hAnsi="Arial" w:cs="Arial"/>
          <w:color w:val="auto"/>
          <w:sz w:val="22"/>
          <w:szCs w:val="22"/>
          <w:lang w:val="kk-KZ"/>
        </w:rPr>
      </w:pPr>
      <w:r w:rsidRPr="00733459">
        <w:rPr>
          <w:rFonts w:ascii="Arial" w:hAnsi="Arial" w:cs="Arial"/>
          <w:color w:val="auto"/>
          <w:sz w:val="22"/>
          <w:szCs w:val="22"/>
          <w:lang w:val="kk-KZ"/>
        </w:rPr>
        <w:t>Қатысушы меншігінің түпкілікті бенефициар-жеке тұлғаларға дейінгі нақтыланған құрылымы</w:t>
      </w:r>
      <w:r w:rsidR="00B55297" w:rsidRPr="00733459">
        <w:rPr>
          <w:rFonts w:ascii="Arial" w:hAnsi="Arial" w:cs="Arial"/>
          <w:color w:val="auto"/>
          <w:sz w:val="22"/>
          <w:szCs w:val="22"/>
          <w:lang w:val="kk-KZ"/>
        </w:rPr>
        <w:t xml:space="preserve"> және заңды тұлғалардың құрылғанын растайтын құжаттарды көрсетумен;</w:t>
      </w:r>
    </w:p>
    <w:p w14:paraId="35378A25" w14:textId="329F3979" w:rsidR="008B6B73" w:rsidRPr="00733459" w:rsidRDefault="0011048C" w:rsidP="002F142A">
      <w:pPr>
        <w:pStyle w:val="Default"/>
        <w:numPr>
          <w:ilvl w:val="2"/>
          <w:numId w:val="6"/>
        </w:numPr>
        <w:ind w:left="2160"/>
        <w:jc w:val="both"/>
        <w:rPr>
          <w:rFonts w:ascii="Arial" w:hAnsi="Arial" w:cs="Arial"/>
          <w:color w:val="auto"/>
          <w:sz w:val="22"/>
          <w:szCs w:val="22"/>
          <w:lang w:val="kk-KZ"/>
        </w:rPr>
      </w:pPr>
      <w:r w:rsidRPr="00733459">
        <w:rPr>
          <w:rFonts w:ascii="Arial" w:hAnsi="Arial" w:cs="Arial"/>
          <w:color w:val="auto"/>
          <w:sz w:val="22"/>
          <w:szCs w:val="22"/>
          <w:lang w:val="kk-KZ"/>
        </w:rPr>
        <w:t>әрбір еншілес ұйымның қызмет түрлерін көрсете отырып, Қатысушының барлық еншілес ұйымдары туралы мәліметтер</w:t>
      </w:r>
      <w:r w:rsidR="00FF76F9" w:rsidRPr="00733459">
        <w:rPr>
          <w:rFonts w:ascii="Arial" w:hAnsi="Arial" w:cs="Arial"/>
          <w:color w:val="auto"/>
          <w:sz w:val="22"/>
          <w:szCs w:val="22"/>
          <w:lang w:val="kk-KZ"/>
        </w:rPr>
        <w:t>;</w:t>
      </w:r>
    </w:p>
    <w:p w14:paraId="1C5C25A4" w14:textId="6FE7F1CB" w:rsidR="00BE52E1" w:rsidRPr="00733459" w:rsidRDefault="00BE52E1" w:rsidP="00BE52E1">
      <w:pPr>
        <w:pStyle w:val="Default"/>
        <w:numPr>
          <w:ilvl w:val="2"/>
          <w:numId w:val="6"/>
        </w:numPr>
        <w:ind w:left="2160"/>
        <w:jc w:val="both"/>
        <w:rPr>
          <w:rFonts w:ascii="Arial" w:hAnsi="Arial" w:cs="Arial"/>
          <w:sz w:val="22"/>
          <w:szCs w:val="22"/>
          <w:lang w:val="kk-KZ"/>
        </w:rPr>
      </w:pPr>
      <w:r w:rsidRPr="00733459">
        <w:rPr>
          <w:rFonts w:ascii="Arial" w:hAnsi="Arial" w:cs="Arial"/>
          <w:color w:val="auto"/>
          <w:sz w:val="22"/>
          <w:szCs w:val="22"/>
          <w:lang w:val="kk-KZ"/>
        </w:rPr>
        <w:t>төмендегі</w:t>
      </w:r>
      <w:r w:rsidRPr="00733459">
        <w:rPr>
          <w:rFonts w:ascii="Arial" w:hAnsi="Arial" w:cs="Arial"/>
          <w:sz w:val="22"/>
          <w:szCs w:val="22"/>
          <w:lang w:val="kk-KZ"/>
        </w:rPr>
        <w:t xml:space="preserve"> туралы куәландыру хаты:</w:t>
      </w:r>
    </w:p>
    <w:p w14:paraId="221DDCDE" w14:textId="33E53321" w:rsidR="008B6B73" w:rsidRPr="00733459" w:rsidRDefault="005036DF" w:rsidP="002F142A">
      <w:pPr>
        <w:pStyle w:val="Default"/>
        <w:numPr>
          <w:ilvl w:val="3"/>
          <w:numId w:val="6"/>
        </w:numPr>
        <w:ind w:left="3060" w:hanging="900"/>
        <w:jc w:val="both"/>
        <w:rPr>
          <w:rFonts w:ascii="Arial" w:hAnsi="Arial" w:cs="Arial"/>
          <w:sz w:val="22"/>
          <w:szCs w:val="22"/>
          <w:lang w:val="kk-KZ"/>
        </w:rPr>
      </w:pPr>
      <w:r w:rsidRPr="005036DF">
        <w:rPr>
          <w:rFonts w:ascii="Arial" w:hAnsi="Arial" w:cs="Arial"/>
          <w:sz w:val="22"/>
          <w:szCs w:val="22"/>
          <w:lang w:val="kk-KZ"/>
        </w:rPr>
        <w:t>құрылтайшыларға, түпкі бенефициарларға және басшы лауазымдарды атқаратын қатысушының қызметкерлеріне қатысты ҚР Сотының және/немесе өзге мемлекеттің күшіне енген айыптау үкімдері жоқ</w:t>
      </w:r>
      <w:r>
        <w:rPr>
          <w:rFonts w:ascii="Arial" w:hAnsi="Arial" w:cs="Arial"/>
          <w:sz w:val="22"/>
          <w:szCs w:val="22"/>
          <w:lang w:val="kk-KZ"/>
        </w:rPr>
        <w:t xml:space="preserve"> болу;</w:t>
      </w:r>
    </w:p>
    <w:p w14:paraId="7C271B8F" w14:textId="37CA9FBA" w:rsidR="008B6B73" w:rsidRPr="00733459" w:rsidRDefault="00A577EE" w:rsidP="002F142A">
      <w:pPr>
        <w:pStyle w:val="Default"/>
        <w:numPr>
          <w:ilvl w:val="3"/>
          <w:numId w:val="6"/>
        </w:numPr>
        <w:ind w:left="3060" w:hanging="900"/>
        <w:jc w:val="both"/>
        <w:rPr>
          <w:rFonts w:ascii="Arial" w:hAnsi="Arial" w:cs="Arial"/>
          <w:sz w:val="22"/>
          <w:szCs w:val="22"/>
          <w:lang w:val="kk-KZ"/>
        </w:rPr>
      </w:pPr>
      <w:r w:rsidRPr="00733459">
        <w:rPr>
          <w:rFonts w:ascii="Arial" w:hAnsi="Arial" w:cs="Arial"/>
          <w:sz w:val="22"/>
          <w:szCs w:val="22"/>
          <w:lang w:val="kk-KZ"/>
        </w:rPr>
        <w:t>Қатысушы ҚР салық органдары жариялаған сенімсіз салық төлеушілер мен банкроттар тізімінде жоқ;</w:t>
      </w:r>
    </w:p>
    <w:p w14:paraId="44C15C89" w14:textId="6AEF7EB7" w:rsidR="008B6B73" w:rsidRPr="00733459" w:rsidRDefault="00D37931" w:rsidP="002F142A">
      <w:pPr>
        <w:pStyle w:val="Default"/>
        <w:numPr>
          <w:ilvl w:val="3"/>
          <w:numId w:val="6"/>
        </w:numPr>
        <w:ind w:left="3060" w:hanging="900"/>
        <w:jc w:val="both"/>
        <w:rPr>
          <w:rFonts w:ascii="Arial" w:hAnsi="Arial" w:cs="Arial"/>
          <w:sz w:val="22"/>
          <w:szCs w:val="22"/>
          <w:lang w:val="kk-KZ"/>
        </w:rPr>
      </w:pPr>
      <w:r w:rsidRPr="00733459">
        <w:rPr>
          <w:rFonts w:ascii="Arial" w:hAnsi="Arial" w:cs="Arial"/>
          <w:sz w:val="22"/>
          <w:szCs w:val="22"/>
          <w:lang w:val="kk-KZ"/>
        </w:rPr>
        <w:t>Қатысушы, оның құрылтайшылары, түпкі бенефициарлары және Қатысушының басшы лауазымындағы қызметкерлерінің қылмыстық жолмен алынған кірістерді заңдастыруға (жылыстатуға) және терроризмді қаржыландыруға қарсы іс-қимыл туралы</w:t>
      </w:r>
      <w:r w:rsidR="005036DF">
        <w:rPr>
          <w:rFonts w:ascii="Arial" w:hAnsi="Arial" w:cs="Arial"/>
          <w:sz w:val="22"/>
          <w:szCs w:val="22"/>
          <w:lang w:val="kk-KZ"/>
        </w:rPr>
        <w:t xml:space="preserve"> ҚР</w:t>
      </w:r>
      <w:r w:rsidRPr="00733459">
        <w:rPr>
          <w:rFonts w:ascii="Arial" w:hAnsi="Arial" w:cs="Arial"/>
          <w:sz w:val="22"/>
          <w:szCs w:val="22"/>
          <w:lang w:val="kk-KZ"/>
        </w:rPr>
        <w:t xml:space="preserve"> Заңды бұзған жоқ.</w:t>
      </w:r>
    </w:p>
    <w:p w14:paraId="7D94322C" w14:textId="72A571D5" w:rsidR="003638A7" w:rsidRPr="00733459" w:rsidRDefault="00FC12EF" w:rsidP="002F142A">
      <w:pPr>
        <w:pStyle w:val="Default"/>
        <w:numPr>
          <w:ilvl w:val="2"/>
          <w:numId w:val="6"/>
        </w:numPr>
        <w:ind w:left="2160"/>
        <w:jc w:val="both"/>
        <w:rPr>
          <w:rFonts w:ascii="Arial" w:hAnsi="Arial" w:cs="Arial"/>
          <w:sz w:val="22"/>
          <w:szCs w:val="22"/>
          <w:lang w:val="kk-KZ"/>
        </w:rPr>
      </w:pPr>
      <w:r w:rsidRPr="00733459">
        <w:rPr>
          <w:rFonts w:ascii="Arial" w:hAnsi="Arial" w:cs="Arial"/>
          <w:color w:val="auto"/>
          <w:sz w:val="22"/>
          <w:szCs w:val="22"/>
          <w:lang w:val="kk-KZ"/>
        </w:rPr>
        <w:t>2019ж., 2020ж</w:t>
      </w:r>
      <w:r w:rsidR="001A2691" w:rsidRPr="001A2691">
        <w:rPr>
          <w:rFonts w:ascii="Arial" w:hAnsi="Arial" w:cs="Arial"/>
          <w:color w:val="auto"/>
          <w:sz w:val="22"/>
          <w:szCs w:val="22"/>
          <w:lang w:val="kk-KZ"/>
        </w:rPr>
        <w:t xml:space="preserve">, </w:t>
      </w:r>
      <w:r w:rsidRPr="00733459">
        <w:rPr>
          <w:rFonts w:ascii="Arial" w:hAnsi="Arial" w:cs="Arial"/>
          <w:color w:val="auto"/>
          <w:sz w:val="22"/>
          <w:szCs w:val="22"/>
          <w:lang w:val="kk-KZ"/>
        </w:rPr>
        <w:t xml:space="preserve">2021ж. </w:t>
      </w:r>
      <w:r w:rsidR="00FF76F9">
        <w:rPr>
          <w:rFonts w:ascii="Arial" w:hAnsi="Arial" w:cs="Arial"/>
          <w:color w:val="auto"/>
          <w:sz w:val="22"/>
          <w:szCs w:val="22"/>
          <w:lang w:val="kk-KZ"/>
        </w:rPr>
        <w:t xml:space="preserve">және </w:t>
      </w:r>
      <w:r w:rsidRPr="00733459">
        <w:rPr>
          <w:rFonts w:ascii="Arial" w:hAnsi="Arial" w:cs="Arial"/>
          <w:color w:val="auto"/>
          <w:sz w:val="22"/>
          <w:szCs w:val="22"/>
          <w:lang w:val="kk-KZ"/>
        </w:rPr>
        <w:t>соңғы қолжетімді кезеңі үшін қаржылық есептілік;</w:t>
      </w:r>
    </w:p>
    <w:p w14:paraId="7E1DA6BA" w14:textId="6FEDD9EE" w:rsidR="004B6103" w:rsidRPr="00733459" w:rsidRDefault="009A4422" w:rsidP="002F142A">
      <w:pPr>
        <w:pStyle w:val="Default"/>
        <w:numPr>
          <w:ilvl w:val="2"/>
          <w:numId w:val="6"/>
        </w:numPr>
        <w:ind w:left="2160"/>
        <w:jc w:val="both"/>
        <w:rPr>
          <w:rFonts w:ascii="Arial" w:hAnsi="Arial" w:cs="Arial"/>
          <w:sz w:val="22"/>
          <w:szCs w:val="22"/>
          <w:lang w:val="kk-KZ"/>
        </w:rPr>
      </w:pPr>
      <w:r w:rsidRPr="00733459">
        <w:rPr>
          <w:rFonts w:ascii="Arial" w:hAnsi="Arial" w:cs="Arial"/>
          <w:sz w:val="22"/>
          <w:szCs w:val="22"/>
          <w:lang w:val="kk-KZ"/>
        </w:rPr>
        <w:t>Активті сатып алу жөніндегі мәмілені қаржыландыру қабілеті мен жоспарлары туралы растау хат;</w:t>
      </w:r>
    </w:p>
    <w:p w14:paraId="47E37900" w14:textId="7E01763F" w:rsidR="00AE584A" w:rsidRPr="00733459" w:rsidRDefault="00DB3A81" w:rsidP="002F142A">
      <w:pPr>
        <w:pStyle w:val="Default"/>
        <w:numPr>
          <w:ilvl w:val="2"/>
          <w:numId w:val="6"/>
        </w:numPr>
        <w:ind w:left="2160"/>
        <w:jc w:val="both"/>
        <w:rPr>
          <w:rFonts w:ascii="Arial" w:hAnsi="Arial" w:cs="Arial"/>
          <w:sz w:val="22"/>
          <w:szCs w:val="22"/>
          <w:lang w:val="kk-KZ"/>
        </w:rPr>
      </w:pPr>
      <w:r w:rsidRPr="00733459">
        <w:rPr>
          <w:rFonts w:ascii="Arial" w:hAnsi="Arial" w:cs="Arial"/>
          <w:sz w:val="22"/>
          <w:szCs w:val="22"/>
          <w:lang w:val="kk-KZ"/>
        </w:rPr>
        <w:t>қаржы ұйымынан алынған, мәмілені қаржыландыруға дайындықты білдіретін хат (түпнұсқа) немесе қаржы ұйымымен жасалған, Активті сатып алуға жеткілікті сомаға кредит желісін ашу туралы қол қойылған келісім (егер Қатысушы Активті сатып алу үшін қарызды қаржыландыруды пайдалануды жоспарласа);</w:t>
      </w:r>
    </w:p>
    <w:p w14:paraId="5BDF8C53" w14:textId="77777777" w:rsidR="006550E1" w:rsidRPr="00733459" w:rsidRDefault="006550E1" w:rsidP="006550E1">
      <w:pPr>
        <w:pStyle w:val="Default"/>
        <w:numPr>
          <w:ilvl w:val="0"/>
          <w:numId w:val="6"/>
        </w:numPr>
        <w:ind w:left="0" w:firstLine="720"/>
        <w:jc w:val="both"/>
        <w:rPr>
          <w:rFonts w:ascii="Arial" w:hAnsi="Arial" w:cs="Arial"/>
          <w:b/>
          <w:sz w:val="22"/>
          <w:szCs w:val="22"/>
          <w:lang w:val="kk-KZ"/>
        </w:rPr>
      </w:pPr>
      <w:r w:rsidRPr="00733459">
        <w:rPr>
          <w:rFonts w:ascii="Arial" w:hAnsi="Arial" w:cs="Arial"/>
          <w:b/>
          <w:color w:val="auto"/>
          <w:sz w:val="22"/>
          <w:szCs w:val="22"/>
          <w:lang w:val="kk-KZ"/>
        </w:rPr>
        <w:t>Инвестициялық</w:t>
      </w:r>
      <w:r w:rsidRPr="00733459">
        <w:rPr>
          <w:rFonts w:ascii="Arial" w:hAnsi="Arial" w:cs="Arial"/>
          <w:b/>
          <w:sz w:val="22"/>
          <w:szCs w:val="22"/>
          <w:lang w:val="kk-KZ"/>
        </w:rPr>
        <w:t xml:space="preserve"> міндеттемелер</w:t>
      </w:r>
    </w:p>
    <w:p w14:paraId="0AB57783" w14:textId="02FA7793" w:rsidR="00E907B1" w:rsidRPr="00733459" w:rsidRDefault="0072557B" w:rsidP="002F142A">
      <w:pPr>
        <w:pStyle w:val="Default"/>
        <w:ind w:firstLine="720"/>
        <w:jc w:val="both"/>
        <w:rPr>
          <w:rFonts w:ascii="Arial" w:hAnsi="Arial" w:cs="Arial"/>
          <w:color w:val="auto"/>
          <w:sz w:val="22"/>
          <w:szCs w:val="22"/>
          <w:lang w:val="kk-KZ"/>
        </w:rPr>
      </w:pPr>
      <w:r w:rsidRPr="00733459">
        <w:rPr>
          <w:rFonts w:ascii="Arial" w:hAnsi="Arial" w:cs="Arial"/>
          <w:color w:val="auto"/>
          <w:sz w:val="22"/>
          <w:szCs w:val="22"/>
          <w:lang w:val="kk-KZ"/>
        </w:rPr>
        <w:lastRenderedPageBreak/>
        <w:t xml:space="preserve">Конкурсқа қатыса отырып, Қатысушы жеңімпаз болып таңдалған жағдайда, келесі инвестициялық міндеттемелерді қабылдауға келіседі: </w:t>
      </w:r>
    </w:p>
    <w:p w14:paraId="77A1620C" w14:textId="790542A7" w:rsidR="00E907B1" w:rsidRPr="00733459" w:rsidRDefault="00003699" w:rsidP="002F142A">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 xml:space="preserve">Қатысушы Актив қатысушысы ретінде мемлекеттік тіркеуден өткеннен кейін 5 (бес) жыл ішінде Актив қызметінің </w:t>
      </w:r>
      <w:r w:rsidR="00471413">
        <w:rPr>
          <w:rFonts w:ascii="Arial" w:hAnsi="Arial" w:cs="Arial"/>
          <w:sz w:val="22"/>
          <w:szCs w:val="22"/>
          <w:lang w:val="kk-KZ"/>
        </w:rPr>
        <w:t>саласын</w:t>
      </w:r>
      <w:r w:rsidR="00471413" w:rsidRPr="00733459">
        <w:rPr>
          <w:rFonts w:ascii="Arial" w:hAnsi="Arial" w:cs="Arial"/>
          <w:sz w:val="22"/>
          <w:szCs w:val="22"/>
          <w:lang w:val="kk-KZ"/>
        </w:rPr>
        <w:t xml:space="preserve"> </w:t>
      </w:r>
      <w:r w:rsidRPr="00733459">
        <w:rPr>
          <w:rFonts w:ascii="Arial" w:hAnsi="Arial" w:cs="Arial"/>
          <w:sz w:val="22"/>
          <w:szCs w:val="22"/>
          <w:lang w:val="kk-KZ"/>
        </w:rPr>
        <w:t xml:space="preserve">сақтау (бұдан әрі – </w:t>
      </w:r>
      <w:r w:rsidRPr="00733459">
        <w:rPr>
          <w:rFonts w:ascii="Arial" w:hAnsi="Arial" w:cs="Arial"/>
          <w:b/>
          <w:sz w:val="22"/>
          <w:szCs w:val="22"/>
          <w:lang w:val="kk-KZ"/>
        </w:rPr>
        <w:t>«Бақылаудың өтуі»)</w:t>
      </w:r>
      <w:r w:rsidRPr="00733459">
        <w:rPr>
          <w:rFonts w:ascii="Arial" w:hAnsi="Arial" w:cs="Arial"/>
          <w:bCs/>
          <w:sz w:val="22"/>
          <w:szCs w:val="22"/>
          <w:lang w:val="kk-KZ"/>
        </w:rPr>
        <w:t>;</w:t>
      </w:r>
    </w:p>
    <w:p w14:paraId="41761D95" w14:textId="59DB0417" w:rsidR="001E13CF" w:rsidRPr="00733459" w:rsidRDefault="00524EE4" w:rsidP="002F142A">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 xml:space="preserve">Активтің жарғылық капиталындағы қатысу үлесін өзге тұлғаларға иеленуге, ауыртпалық салуға немесе басқаруға бермеуге, сондай-ақ қандай да бір берешекті қайта құрылымдау туралы шешімдер қабылдамауға, оңалту және банкроттық рәсімдерін жүргізбеуге, бақылау ауысқан күннен бастап 5 (бес) жыл ішінде </w:t>
      </w:r>
      <w:r w:rsidR="00471413">
        <w:rPr>
          <w:rFonts w:ascii="Arial" w:hAnsi="Arial" w:cs="Arial"/>
          <w:sz w:val="22"/>
          <w:szCs w:val="22"/>
          <w:lang w:val="kk-KZ"/>
        </w:rPr>
        <w:t>С</w:t>
      </w:r>
      <w:r w:rsidRPr="00733459">
        <w:rPr>
          <w:rFonts w:ascii="Arial" w:hAnsi="Arial" w:cs="Arial"/>
          <w:sz w:val="22"/>
          <w:szCs w:val="22"/>
          <w:lang w:val="kk-KZ"/>
        </w:rPr>
        <w:t xml:space="preserve">алалық компанияның келісімінсіз </w:t>
      </w:r>
      <w:r w:rsidR="00D541FB" w:rsidRPr="00733459">
        <w:rPr>
          <w:rFonts w:ascii="Arial" w:hAnsi="Arial" w:cs="Arial"/>
          <w:sz w:val="22"/>
          <w:szCs w:val="22"/>
          <w:lang w:val="kk-KZ"/>
        </w:rPr>
        <w:t>А</w:t>
      </w:r>
      <w:r w:rsidRPr="00733459">
        <w:rPr>
          <w:rFonts w:ascii="Arial" w:hAnsi="Arial" w:cs="Arial"/>
          <w:sz w:val="22"/>
          <w:szCs w:val="22"/>
          <w:lang w:val="kk-KZ"/>
        </w:rPr>
        <w:t>ктивті қайта ұйымдастыруды және/немесе таратуды жүзеге асырмау;</w:t>
      </w:r>
    </w:p>
    <w:p w14:paraId="4B4F18D6" w14:textId="250D2F6D" w:rsidR="00C942C7" w:rsidRPr="00733459" w:rsidRDefault="005036DF" w:rsidP="002F142A">
      <w:pPr>
        <w:pStyle w:val="Default"/>
        <w:numPr>
          <w:ilvl w:val="1"/>
          <w:numId w:val="6"/>
        </w:numPr>
        <w:ind w:left="1440" w:hanging="720"/>
        <w:jc w:val="both"/>
        <w:rPr>
          <w:rFonts w:ascii="Arial" w:hAnsi="Arial" w:cs="Arial"/>
          <w:sz w:val="22"/>
          <w:szCs w:val="22"/>
          <w:lang w:val="kk-KZ"/>
        </w:rPr>
      </w:pPr>
      <w:r>
        <w:rPr>
          <w:rFonts w:ascii="Arial" w:hAnsi="Arial" w:cs="Arial"/>
          <w:sz w:val="22"/>
          <w:szCs w:val="22"/>
          <w:lang w:val="kk-KZ"/>
        </w:rPr>
        <w:t>Қоғамның</w:t>
      </w:r>
      <w:r w:rsidR="00E25C20" w:rsidRPr="00733459">
        <w:rPr>
          <w:rFonts w:ascii="Arial" w:hAnsi="Arial" w:cs="Arial"/>
          <w:sz w:val="22"/>
          <w:szCs w:val="22"/>
          <w:lang w:val="kk-KZ"/>
        </w:rPr>
        <w:t xml:space="preserve"> талабы бойынша инвестициялық міндеттемелердің орындалуы туралы </w:t>
      </w:r>
      <w:r w:rsidR="00686A8B" w:rsidRPr="00733459">
        <w:rPr>
          <w:rFonts w:ascii="Arial" w:hAnsi="Arial" w:cs="Arial"/>
          <w:sz w:val="22"/>
          <w:szCs w:val="22"/>
          <w:lang w:val="kk-KZ"/>
        </w:rPr>
        <w:t>с</w:t>
      </w:r>
      <w:r w:rsidR="00010EE8" w:rsidRPr="00733459">
        <w:rPr>
          <w:rFonts w:ascii="Arial" w:hAnsi="Arial" w:cs="Arial"/>
          <w:sz w:val="22"/>
          <w:szCs w:val="22"/>
          <w:lang w:val="kk-KZ"/>
        </w:rPr>
        <w:t>атып алу-сату шарты</w:t>
      </w:r>
      <w:r w:rsidR="00E25C20" w:rsidRPr="00733459">
        <w:rPr>
          <w:rFonts w:ascii="Arial" w:hAnsi="Arial" w:cs="Arial"/>
          <w:sz w:val="22"/>
          <w:szCs w:val="22"/>
          <w:lang w:val="kk-KZ"/>
        </w:rPr>
        <w:t>мен келісілген мерзімде және нысанда жазбаша есеп беру;</w:t>
      </w:r>
    </w:p>
    <w:p w14:paraId="5E127121" w14:textId="5F1061D8" w:rsidR="00EF7EF0" w:rsidRPr="00733459" w:rsidRDefault="005036DF" w:rsidP="002F142A">
      <w:pPr>
        <w:pStyle w:val="Default"/>
        <w:numPr>
          <w:ilvl w:val="1"/>
          <w:numId w:val="6"/>
        </w:numPr>
        <w:ind w:left="1440" w:hanging="720"/>
        <w:jc w:val="both"/>
        <w:rPr>
          <w:rFonts w:ascii="Arial" w:hAnsi="Arial" w:cs="Arial"/>
          <w:sz w:val="22"/>
          <w:szCs w:val="22"/>
          <w:lang w:val="kk-KZ"/>
        </w:rPr>
      </w:pPr>
      <w:r w:rsidRPr="005036DF">
        <w:rPr>
          <w:rFonts w:ascii="Arial" w:hAnsi="Arial" w:cs="Arial"/>
          <w:sz w:val="22"/>
          <w:szCs w:val="22"/>
          <w:lang w:val="kk-KZ"/>
        </w:rPr>
        <w:t>Бақылау ауысқан күннен кейін кемінде 1 (бір) жыл ішінде активтің ұжымдық шартының талаптарын сақтау, сондай-ақ ҚР азаматтары болып табылатын қызметкерлердің штат санының кемінде 2/3 бөлігін сақтау</w:t>
      </w:r>
      <w:r>
        <w:rPr>
          <w:rFonts w:ascii="Arial" w:hAnsi="Arial" w:cs="Arial"/>
          <w:sz w:val="22"/>
          <w:szCs w:val="22"/>
          <w:lang w:val="kk-KZ"/>
        </w:rPr>
        <w:t>;</w:t>
      </w:r>
    </w:p>
    <w:p w14:paraId="53B68927" w14:textId="79FBA3ED" w:rsidR="00D54827" w:rsidRPr="00733459" w:rsidRDefault="00371678" w:rsidP="002F142A">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 xml:space="preserve">90 күннен астам мерзімі өткен және/немесе оның шеңберінде тіркеу әрекеттеріне тыйым салынған, ЕДБ шоттарына және/немесе </w:t>
      </w:r>
      <w:r w:rsidR="00E31C66" w:rsidRPr="00733459">
        <w:rPr>
          <w:rFonts w:ascii="Arial" w:hAnsi="Arial" w:cs="Arial"/>
          <w:sz w:val="22"/>
          <w:szCs w:val="22"/>
          <w:lang w:val="kk-KZ"/>
        </w:rPr>
        <w:t>А</w:t>
      </w:r>
      <w:r w:rsidRPr="00733459">
        <w:rPr>
          <w:rFonts w:ascii="Arial" w:hAnsi="Arial" w:cs="Arial"/>
          <w:sz w:val="22"/>
          <w:szCs w:val="22"/>
          <w:lang w:val="kk-KZ"/>
        </w:rPr>
        <w:t xml:space="preserve">ктивтің мүлкіне тыйым салынған, сондай-ақ конкурс жарияланған күнгі жағдай бойынша сот процестері жүргізілетін қызметкерлер мен үшінші тұлғалар алдындағы </w:t>
      </w:r>
      <w:r w:rsidR="00673F15" w:rsidRPr="00733459">
        <w:rPr>
          <w:rFonts w:ascii="Arial" w:hAnsi="Arial" w:cs="Arial"/>
          <w:sz w:val="22"/>
          <w:szCs w:val="22"/>
          <w:lang w:val="kk-KZ"/>
        </w:rPr>
        <w:t>А</w:t>
      </w:r>
      <w:r w:rsidRPr="00733459">
        <w:rPr>
          <w:rFonts w:ascii="Arial" w:hAnsi="Arial" w:cs="Arial"/>
          <w:sz w:val="22"/>
          <w:szCs w:val="22"/>
          <w:lang w:val="kk-KZ"/>
        </w:rPr>
        <w:t xml:space="preserve">ктивтің қалған берешегін </w:t>
      </w:r>
      <w:r w:rsidR="00807701" w:rsidRPr="00733459">
        <w:rPr>
          <w:rFonts w:ascii="Arial" w:hAnsi="Arial" w:cs="Arial"/>
          <w:sz w:val="22"/>
          <w:szCs w:val="22"/>
          <w:lang w:val="kk-KZ"/>
        </w:rPr>
        <w:t>с</w:t>
      </w:r>
      <w:r w:rsidR="00825224" w:rsidRPr="00733459">
        <w:rPr>
          <w:rFonts w:ascii="Arial" w:hAnsi="Arial" w:cs="Arial"/>
          <w:sz w:val="22"/>
          <w:szCs w:val="22"/>
          <w:lang w:val="kk-KZ"/>
        </w:rPr>
        <w:t>атып алу-сату шартына</w:t>
      </w:r>
      <w:r w:rsidRPr="00733459">
        <w:rPr>
          <w:rFonts w:ascii="Arial" w:hAnsi="Arial" w:cs="Arial"/>
          <w:sz w:val="22"/>
          <w:szCs w:val="22"/>
          <w:lang w:val="kk-KZ"/>
        </w:rPr>
        <w:t xml:space="preserve"> қол қойылған күннен бастап күнтізбелік 30 (отыз) күн ішінде өтеу;</w:t>
      </w:r>
    </w:p>
    <w:p w14:paraId="1E1D5F48" w14:textId="30768B08" w:rsidR="00407A9B" w:rsidRPr="00733459" w:rsidRDefault="005C3DE9" w:rsidP="002F142A">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Хабар</w:t>
      </w:r>
      <w:r w:rsidR="00471413">
        <w:rPr>
          <w:rFonts w:ascii="Arial" w:hAnsi="Arial" w:cs="Arial"/>
          <w:sz w:val="22"/>
          <w:szCs w:val="22"/>
          <w:lang w:val="kk-KZ"/>
        </w:rPr>
        <w:t>хатқа</w:t>
      </w:r>
      <w:r w:rsidRPr="00733459">
        <w:rPr>
          <w:rFonts w:ascii="Arial" w:hAnsi="Arial" w:cs="Arial"/>
          <w:sz w:val="22"/>
          <w:szCs w:val="22"/>
          <w:lang w:val="kk-KZ"/>
        </w:rPr>
        <w:t xml:space="preserve"> № 1 </w:t>
      </w:r>
      <w:r w:rsidR="00471413">
        <w:rPr>
          <w:rFonts w:ascii="Arial" w:hAnsi="Arial" w:cs="Arial"/>
          <w:sz w:val="22"/>
          <w:szCs w:val="22"/>
          <w:lang w:val="kk-KZ"/>
        </w:rPr>
        <w:t>Қ</w:t>
      </w:r>
      <w:r w:rsidRPr="00733459">
        <w:rPr>
          <w:rFonts w:ascii="Arial" w:hAnsi="Arial" w:cs="Arial"/>
          <w:sz w:val="22"/>
          <w:szCs w:val="22"/>
          <w:lang w:val="kk-KZ"/>
        </w:rPr>
        <w:t xml:space="preserve">осымшаның 4.2-тармағында сипатталған </w:t>
      </w:r>
      <w:r w:rsidR="008E2382" w:rsidRPr="00733459">
        <w:rPr>
          <w:rFonts w:ascii="Arial" w:hAnsi="Arial" w:cs="Arial"/>
          <w:sz w:val="22"/>
          <w:szCs w:val="22"/>
          <w:lang w:val="kk-KZ"/>
        </w:rPr>
        <w:t>А</w:t>
      </w:r>
      <w:r w:rsidRPr="00733459">
        <w:rPr>
          <w:rFonts w:ascii="Arial" w:hAnsi="Arial" w:cs="Arial"/>
          <w:sz w:val="22"/>
          <w:szCs w:val="22"/>
          <w:lang w:val="kk-KZ"/>
        </w:rPr>
        <w:t xml:space="preserve">ктивтің </w:t>
      </w:r>
      <w:r w:rsidR="00471413">
        <w:rPr>
          <w:rFonts w:ascii="Arial" w:hAnsi="Arial" w:cs="Arial"/>
          <w:sz w:val="22"/>
          <w:szCs w:val="22"/>
          <w:lang w:val="kk-KZ"/>
        </w:rPr>
        <w:t>Қ</w:t>
      </w:r>
      <w:r w:rsidRPr="00733459">
        <w:rPr>
          <w:rFonts w:ascii="Arial" w:hAnsi="Arial" w:cs="Arial"/>
          <w:sz w:val="22"/>
          <w:szCs w:val="22"/>
          <w:lang w:val="kk-KZ"/>
        </w:rPr>
        <w:t xml:space="preserve">оғам алдындағы берешегін </w:t>
      </w:r>
      <w:r w:rsidR="00471413">
        <w:rPr>
          <w:rFonts w:ascii="Arial" w:hAnsi="Arial" w:cs="Arial"/>
          <w:sz w:val="22"/>
          <w:szCs w:val="22"/>
          <w:lang w:val="kk-KZ"/>
        </w:rPr>
        <w:t>К</w:t>
      </w:r>
      <w:r w:rsidRPr="00733459">
        <w:rPr>
          <w:rFonts w:ascii="Arial" w:hAnsi="Arial" w:cs="Arial"/>
          <w:sz w:val="22"/>
          <w:szCs w:val="22"/>
          <w:lang w:val="kk-KZ"/>
        </w:rPr>
        <w:t xml:space="preserve">онкурс өткізу кезінде жеңген қатысушының белгілі бір баға ұсынысының мөлшерінде және мерзімінде және бұдан әрі инвестициялық міндеттемелер ретінде </w:t>
      </w:r>
      <w:r w:rsidR="00686A8B" w:rsidRPr="00733459">
        <w:rPr>
          <w:rFonts w:ascii="Arial" w:hAnsi="Arial" w:cs="Arial"/>
          <w:sz w:val="22"/>
          <w:szCs w:val="22"/>
          <w:lang w:val="kk-KZ"/>
        </w:rPr>
        <w:t>с</w:t>
      </w:r>
      <w:r w:rsidR="00695AA0" w:rsidRPr="00733459">
        <w:rPr>
          <w:rFonts w:ascii="Arial" w:hAnsi="Arial" w:cs="Arial"/>
          <w:sz w:val="22"/>
          <w:szCs w:val="22"/>
          <w:lang w:val="kk-KZ"/>
        </w:rPr>
        <w:t>атып алу-сату шартын</w:t>
      </w:r>
      <w:r w:rsidRPr="00733459">
        <w:rPr>
          <w:rFonts w:ascii="Arial" w:hAnsi="Arial" w:cs="Arial"/>
          <w:sz w:val="22"/>
          <w:szCs w:val="22"/>
          <w:lang w:val="kk-KZ"/>
        </w:rPr>
        <w:t>да бекітілген жағдайда өтеу.</w:t>
      </w:r>
    </w:p>
    <w:p w14:paraId="0279C88A" w14:textId="5A7807AB" w:rsidR="00D52588" w:rsidRPr="00733459" w:rsidRDefault="00021FC7" w:rsidP="002F142A">
      <w:pPr>
        <w:pStyle w:val="Default"/>
        <w:numPr>
          <w:ilvl w:val="0"/>
          <w:numId w:val="6"/>
        </w:numPr>
        <w:ind w:left="0" w:firstLine="720"/>
        <w:jc w:val="both"/>
        <w:rPr>
          <w:rFonts w:ascii="Arial" w:hAnsi="Arial" w:cs="Arial"/>
          <w:b/>
          <w:sz w:val="22"/>
          <w:szCs w:val="22"/>
          <w:lang w:val="kk-KZ"/>
        </w:rPr>
      </w:pPr>
      <w:r w:rsidRPr="00733459">
        <w:rPr>
          <w:rFonts w:ascii="Arial" w:hAnsi="Arial" w:cs="Arial"/>
          <w:b/>
          <w:sz w:val="22"/>
          <w:szCs w:val="22"/>
          <w:lang w:val="kk-KZ"/>
        </w:rPr>
        <w:t>Инвестициялық міндеттемелер бойынша жауапкершілік шаралары</w:t>
      </w:r>
    </w:p>
    <w:p w14:paraId="0725A8A2" w14:textId="7E2C86AA" w:rsidR="00A06138" w:rsidRPr="00733459" w:rsidRDefault="00B23C81" w:rsidP="002F142A">
      <w:pPr>
        <w:pStyle w:val="Default"/>
        <w:ind w:firstLine="720"/>
        <w:jc w:val="both"/>
        <w:rPr>
          <w:rFonts w:ascii="Arial" w:hAnsi="Arial" w:cs="Arial"/>
          <w:color w:val="auto"/>
          <w:sz w:val="22"/>
          <w:szCs w:val="22"/>
          <w:lang w:val="kk-KZ"/>
        </w:rPr>
      </w:pPr>
      <w:r w:rsidRPr="00733459">
        <w:rPr>
          <w:rFonts w:ascii="Arial" w:hAnsi="Arial" w:cs="Arial"/>
          <w:color w:val="auto"/>
          <w:sz w:val="22"/>
          <w:szCs w:val="22"/>
          <w:lang w:val="kk-KZ"/>
        </w:rPr>
        <w:t xml:space="preserve">Конкурсқа қатыса отырып, Қатысушы жеңімпаз болып таңдалған жағдайда, жауапкершілік туралы келесі </w:t>
      </w:r>
      <w:r w:rsidR="00F47B20" w:rsidRPr="00733459">
        <w:rPr>
          <w:rFonts w:ascii="Arial" w:hAnsi="Arial" w:cs="Arial"/>
          <w:color w:val="auto"/>
          <w:sz w:val="22"/>
          <w:szCs w:val="22"/>
          <w:lang w:val="kk-KZ"/>
        </w:rPr>
        <w:t>Қағида</w:t>
      </w:r>
      <w:r w:rsidRPr="00733459">
        <w:rPr>
          <w:rFonts w:ascii="Arial" w:hAnsi="Arial" w:cs="Arial"/>
          <w:color w:val="auto"/>
          <w:sz w:val="22"/>
          <w:szCs w:val="22"/>
          <w:lang w:val="kk-KZ"/>
        </w:rPr>
        <w:t xml:space="preserve">ларды қабылдауға келіседі: </w:t>
      </w:r>
    </w:p>
    <w:p w14:paraId="3954EDE2" w14:textId="4BD74F34" w:rsidR="00880D88" w:rsidRPr="00733459" w:rsidRDefault="005036DF" w:rsidP="002F142A">
      <w:pPr>
        <w:pStyle w:val="Default"/>
        <w:numPr>
          <w:ilvl w:val="1"/>
          <w:numId w:val="6"/>
        </w:numPr>
        <w:ind w:left="1440" w:hanging="720"/>
        <w:jc w:val="both"/>
        <w:rPr>
          <w:rFonts w:ascii="Arial" w:hAnsi="Arial" w:cs="Arial"/>
          <w:sz w:val="22"/>
          <w:szCs w:val="22"/>
          <w:lang w:val="kk-KZ"/>
        </w:rPr>
      </w:pPr>
      <w:r w:rsidRPr="005036DF">
        <w:rPr>
          <w:rFonts w:ascii="Arial" w:hAnsi="Arial" w:cs="Arial"/>
          <w:sz w:val="22"/>
          <w:szCs w:val="22"/>
          <w:lang w:val="kk-KZ"/>
        </w:rPr>
        <w:t>Сатып алушының хабарламасына № 1 қосымшаның 2.1-тармағын бұзғаны үшін мәміле құнының 20% (жиырма пайызы) мөлшерінде айыппұл көзделсін</w:t>
      </w:r>
      <w:r w:rsidR="002842E9" w:rsidRPr="00733459">
        <w:rPr>
          <w:rFonts w:ascii="Arial" w:hAnsi="Arial" w:cs="Arial"/>
          <w:sz w:val="22"/>
          <w:szCs w:val="22"/>
          <w:lang w:val="kk-KZ"/>
        </w:rPr>
        <w:t>.</w:t>
      </w:r>
    </w:p>
    <w:p w14:paraId="73485AF7" w14:textId="63F76B52" w:rsidR="00880D88" w:rsidRPr="00733459" w:rsidRDefault="005036DF" w:rsidP="002F142A">
      <w:pPr>
        <w:pStyle w:val="Default"/>
        <w:numPr>
          <w:ilvl w:val="1"/>
          <w:numId w:val="6"/>
        </w:numPr>
        <w:ind w:left="1440" w:hanging="720"/>
        <w:jc w:val="both"/>
        <w:rPr>
          <w:rFonts w:ascii="Arial" w:hAnsi="Arial" w:cs="Arial"/>
          <w:sz w:val="22"/>
          <w:szCs w:val="22"/>
          <w:lang w:val="kk-KZ"/>
        </w:rPr>
      </w:pPr>
      <w:r w:rsidRPr="005036DF">
        <w:rPr>
          <w:rFonts w:ascii="Arial" w:hAnsi="Arial" w:cs="Arial"/>
          <w:sz w:val="22"/>
          <w:szCs w:val="22"/>
          <w:lang w:val="kk-KZ"/>
        </w:rPr>
        <w:t>3.2.</w:t>
      </w:r>
      <w:r w:rsidRPr="005036DF">
        <w:rPr>
          <w:rFonts w:ascii="Arial" w:hAnsi="Arial" w:cs="Arial"/>
          <w:sz w:val="22"/>
          <w:szCs w:val="22"/>
          <w:lang w:val="kk-KZ"/>
        </w:rPr>
        <w:tab/>
        <w:t>Сатып алушының хабарламасына № 1 қосымшаның 2.2-тармағын бұзғаны үшін қоғам БЖТ-ны бұзуға және активті қоғамның меншігіне қайтаруға, сондай-ақ қатысушыдан мәміле құнының 10% (он пайызы) мөлшерінде тұрақсыздық айыбын өндіріп алуға құқылы. Активтің жарғылық капиталына қатысу үлестерінің 49% - дан астамын (қырық тоғыз пайыз) иелену және/немесе Басқару құқығы берілетін немесе активтің 25% - дан астамын тікелей немесе жанама иеленетін түпкілікті бенефициарларының кез келгені өзгеретін активтің қатысу үлестерімен жасалған кез келген мәміле немесе мәмілелер жиынтығы осы тармақты түсіндіру мақсаттары үшін активке бақылауды ауыстыру деп танылады активтің жарғылық капиталына қатысу үлестерімен (жиырма бес пайыз)</w:t>
      </w:r>
      <w:r>
        <w:rPr>
          <w:rFonts w:ascii="Arial" w:hAnsi="Arial" w:cs="Arial"/>
          <w:sz w:val="22"/>
          <w:szCs w:val="22"/>
          <w:lang w:val="kk-KZ"/>
        </w:rPr>
        <w:t>;</w:t>
      </w:r>
    </w:p>
    <w:p w14:paraId="7A97CDD1" w14:textId="13DA6D1B" w:rsidR="00405E18" w:rsidRPr="00733459" w:rsidRDefault="005036DF" w:rsidP="002F142A">
      <w:pPr>
        <w:pStyle w:val="Default"/>
        <w:numPr>
          <w:ilvl w:val="1"/>
          <w:numId w:val="6"/>
        </w:numPr>
        <w:ind w:left="1440" w:hanging="720"/>
        <w:jc w:val="both"/>
        <w:rPr>
          <w:rFonts w:ascii="Arial" w:hAnsi="Arial" w:cs="Arial"/>
          <w:sz w:val="22"/>
          <w:szCs w:val="22"/>
          <w:lang w:val="kk-KZ"/>
        </w:rPr>
      </w:pPr>
      <w:r w:rsidRPr="005036DF">
        <w:rPr>
          <w:rFonts w:ascii="Arial" w:hAnsi="Arial" w:cs="Arial"/>
          <w:sz w:val="22"/>
          <w:szCs w:val="22"/>
          <w:lang w:val="kk-KZ"/>
        </w:rPr>
        <w:t>Сатып алушының хабарламасына №1 қосымшаның 2.3-тармағын бұзғаны үшін мынадай айыппұл көзделсін:</w:t>
      </w:r>
    </w:p>
    <w:p w14:paraId="6AE753EA" w14:textId="57FC97FD" w:rsidR="00405E18" w:rsidRPr="00733459" w:rsidRDefault="00E107A9" w:rsidP="002F142A">
      <w:pPr>
        <w:pStyle w:val="Default"/>
        <w:numPr>
          <w:ilvl w:val="0"/>
          <w:numId w:val="42"/>
        </w:numPr>
        <w:ind w:hanging="720"/>
        <w:jc w:val="both"/>
        <w:rPr>
          <w:rFonts w:ascii="Arial" w:hAnsi="Arial" w:cs="Arial"/>
          <w:sz w:val="22"/>
          <w:szCs w:val="22"/>
          <w:lang w:val="kk-KZ"/>
        </w:rPr>
      </w:pPr>
      <w:r w:rsidRPr="00733459">
        <w:rPr>
          <w:rFonts w:ascii="Arial" w:hAnsi="Arial" w:cs="Arial"/>
          <w:sz w:val="22"/>
          <w:szCs w:val="22"/>
          <w:lang w:val="kk-KZ"/>
        </w:rPr>
        <w:t xml:space="preserve">Егер бір жыл ішінде </w:t>
      </w:r>
      <w:r w:rsidR="00FD36C6" w:rsidRPr="00733459">
        <w:rPr>
          <w:rFonts w:ascii="Arial" w:hAnsi="Arial" w:cs="Arial"/>
          <w:sz w:val="22"/>
          <w:szCs w:val="22"/>
          <w:lang w:val="kk-KZ"/>
        </w:rPr>
        <w:t>С</w:t>
      </w:r>
      <w:r w:rsidRPr="00733459">
        <w:rPr>
          <w:rFonts w:ascii="Arial" w:hAnsi="Arial" w:cs="Arial"/>
          <w:sz w:val="22"/>
          <w:szCs w:val="22"/>
          <w:lang w:val="kk-KZ"/>
        </w:rPr>
        <w:t xml:space="preserve">атып алушы </w:t>
      </w:r>
      <w:r w:rsidR="005036DF">
        <w:rPr>
          <w:rFonts w:ascii="Arial" w:hAnsi="Arial" w:cs="Arial"/>
          <w:sz w:val="22"/>
          <w:szCs w:val="22"/>
          <w:lang w:val="kk-KZ"/>
        </w:rPr>
        <w:t>Қоғамның</w:t>
      </w:r>
      <w:r w:rsidRPr="00733459">
        <w:rPr>
          <w:rFonts w:ascii="Arial" w:hAnsi="Arial" w:cs="Arial"/>
          <w:sz w:val="22"/>
          <w:szCs w:val="22"/>
          <w:lang w:val="kk-KZ"/>
        </w:rPr>
        <w:t xml:space="preserve"> осындай сұрауына жауап ретінде инвестициялық міндеттемелерді орындау жөніндегі есепті екі реттен артық ұсынбаған жағдайда, Сатып алушы</w:t>
      </w:r>
      <w:r w:rsidR="00F84C81">
        <w:rPr>
          <w:rFonts w:ascii="Arial" w:hAnsi="Arial" w:cs="Arial"/>
          <w:sz w:val="22"/>
          <w:szCs w:val="22"/>
          <w:lang w:val="kk-KZ"/>
        </w:rPr>
        <w:t xml:space="preserve"> С</w:t>
      </w:r>
      <w:r w:rsidRPr="00733459">
        <w:rPr>
          <w:rFonts w:ascii="Arial" w:hAnsi="Arial" w:cs="Arial"/>
          <w:sz w:val="22"/>
          <w:szCs w:val="22"/>
          <w:lang w:val="kk-KZ"/>
        </w:rPr>
        <w:t xml:space="preserve">алалық компанияның талабы бойынша бұзушылықтың әрбір күні үшін </w:t>
      </w:r>
      <w:r w:rsidR="003E44C8" w:rsidRPr="00733459">
        <w:rPr>
          <w:rFonts w:ascii="Arial" w:hAnsi="Arial" w:cs="Arial"/>
          <w:sz w:val="22"/>
          <w:szCs w:val="22"/>
          <w:lang w:val="kk-KZ"/>
        </w:rPr>
        <w:t>М</w:t>
      </w:r>
      <w:r w:rsidRPr="00733459">
        <w:rPr>
          <w:rFonts w:ascii="Arial" w:hAnsi="Arial" w:cs="Arial"/>
          <w:sz w:val="22"/>
          <w:szCs w:val="22"/>
          <w:lang w:val="kk-KZ"/>
        </w:rPr>
        <w:t xml:space="preserve">әміле құнының 0,01 % (жүзден бір пайыз) мөлшерінде </w:t>
      </w:r>
      <w:r w:rsidR="00F84C81">
        <w:rPr>
          <w:rFonts w:ascii="Arial" w:hAnsi="Arial" w:cs="Arial"/>
          <w:sz w:val="22"/>
          <w:szCs w:val="22"/>
          <w:lang w:val="kk-KZ"/>
        </w:rPr>
        <w:t>айыппұл</w:t>
      </w:r>
      <w:r w:rsidRPr="00733459">
        <w:rPr>
          <w:rFonts w:ascii="Arial" w:hAnsi="Arial" w:cs="Arial"/>
          <w:sz w:val="22"/>
          <w:szCs w:val="22"/>
          <w:lang w:val="kk-KZ"/>
        </w:rPr>
        <w:t xml:space="preserve"> төлеуге міндетті болады;</w:t>
      </w:r>
    </w:p>
    <w:p w14:paraId="669E60E1" w14:textId="71F5520A" w:rsidR="005036DF" w:rsidRPr="005036DF" w:rsidRDefault="005036DF" w:rsidP="005036DF">
      <w:pPr>
        <w:pStyle w:val="Default"/>
        <w:numPr>
          <w:ilvl w:val="1"/>
          <w:numId w:val="6"/>
        </w:numPr>
        <w:ind w:left="1418" w:hanging="710"/>
        <w:jc w:val="both"/>
        <w:rPr>
          <w:rFonts w:ascii="Arial" w:hAnsi="Arial" w:cs="Arial"/>
          <w:sz w:val="22"/>
          <w:szCs w:val="22"/>
          <w:lang w:val="kk-KZ"/>
        </w:rPr>
      </w:pPr>
      <w:r w:rsidRPr="005036DF">
        <w:rPr>
          <w:rFonts w:ascii="Arial" w:hAnsi="Arial" w:cs="Arial"/>
          <w:sz w:val="22"/>
          <w:szCs w:val="22"/>
          <w:lang w:val="kk-KZ"/>
        </w:rPr>
        <w:lastRenderedPageBreak/>
        <w:t>Сатып алушының хабарламасына № 1 қосымшаның 2.4-тармағын бұзғаны үшін қоғам сатып алушыдан мәміле құнының 20% (жиырма пайызы) мөлшерінде тұрақсыздық айыбын төлей отырып, ЖКП-ны бұзуды және активті қоғамның меншігіне қайтаруды талап етуге құқылы;</w:t>
      </w:r>
    </w:p>
    <w:p w14:paraId="64F77EB0" w14:textId="7E85D535" w:rsidR="005036DF" w:rsidRPr="005036DF" w:rsidRDefault="005036DF" w:rsidP="005036DF">
      <w:pPr>
        <w:pStyle w:val="Default"/>
        <w:numPr>
          <w:ilvl w:val="1"/>
          <w:numId w:val="6"/>
        </w:numPr>
        <w:ind w:left="1418" w:hanging="710"/>
        <w:jc w:val="both"/>
        <w:rPr>
          <w:rFonts w:ascii="Arial" w:hAnsi="Arial" w:cs="Arial"/>
          <w:sz w:val="22"/>
          <w:szCs w:val="22"/>
          <w:lang w:val="kk-KZ"/>
        </w:rPr>
      </w:pPr>
      <w:r w:rsidRPr="005036DF">
        <w:rPr>
          <w:rFonts w:ascii="Arial" w:hAnsi="Arial" w:cs="Arial"/>
          <w:sz w:val="22"/>
          <w:szCs w:val="22"/>
          <w:lang w:val="kk-KZ"/>
        </w:rPr>
        <w:t>Сатып алушының хабарламасына № 1 қосымшаның 2.5-тармағын бұзғаны үшін қоғам сатып алушыдан мәміле құнының 10% (он пайызы) мөлшерінде тұрақсыздық айыбын төлей отырып, ЖКП-ны бұзуды және активті қоғамның меншігіне қайтаруды талап етуге құқылы;</w:t>
      </w:r>
    </w:p>
    <w:p w14:paraId="13AAE704" w14:textId="0C31DA41" w:rsidR="00CB6FD9" w:rsidRPr="00733459" w:rsidRDefault="005036DF" w:rsidP="005036DF">
      <w:pPr>
        <w:pStyle w:val="Default"/>
        <w:numPr>
          <w:ilvl w:val="1"/>
          <w:numId w:val="6"/>
        </w:numPr>
        <w:ind w:left="1418" w:hanging="710"/>
        <w:jc w:val="both"/>
        <w:rPr>
          <w:rFonts w:ascii="Arial" w:hAnsi="Arial" w:cs="Arial"/>
          <w:sz w:val="22"/>
          <w:szCs w:val="22"/>
          <w:lang w:val="kk-KZ"/>
        </w:rPr>
      </w:pPr>
      <w:r w:rsidRPr="005036DF">
        <w:rPr>
          <w:rFonts w:ascii="Arial" w:hAnsi="Arial" w:cs="Arial"/>
          <w:sz w:val="22"/>
          <w:szCs w:val="22"/>
          <w:lang w:val="kk-KZ"/>
        </w:rPr>
        <w:t>Хабарламаға №1 қосымшаның 2.6-тармағын бұзғаны үшін. Сатып алушы, Қоғам сатып алушыдан мәміле құнының 20% (жиырма пайызы) мөлшерінде тұрақсыздық айыбын төлей отырып, ЖКП-ны бұзуды және активті қоғамның меншігіне қайтаруды талап етуге құқылы.</w:t>
      </w:r>
    </w:p>
    <w:p w14:paraId="08EB2479" w14:textId="115D8C64" w:rsidR="009D77E1" w:rsidRPr="00733459" w:rsidRDefault="000A6B58" w:rsidP="002F142A">
      <w:pPr>
        <w:pStyle w:val="Default"/>
        <w:numPr>
          <w:ilvl w:val="0"/>
          <w:numId w:val="6"/>
        </w:numPr>
        <w:ind w:left="0" w:firstLine="720"/>
        <w:jc w:val="both"/>
        <w:rPr>
          <w:rFonts w:ascii="Arial" w:hAnsi="Arial" w:cs="Arial"/>
          <w:b/>
          <w:sz w:val="22"/>
          <w:szCs w:val="22"/>
          <w:lang w:val="kk-KZ"/>
        </w:rPr>
      </w:pPr>
      <w:r w:rsidRPr="00733459">
        <w:rPr>
          <w:rFonts w:ascii="Arial" w:hAnsi="Arial" w:cs="Arial"/>
          <w:b/>
          <w:sz w:val="22"/>
          <w:szCs w:val="22"/>
          <w:lang w:val="kk-KZ"/>
        </w:rPr>
        <w:t>Қо</w:t>
      </w:r>
      <w:r w:rsidR="00E21D2B" w:rsidRPr="00733459">
        <w:rPr>
          <w:rFonts w:ascii="Arial" w:hAnsi="Arial" w:cs="Arial"/>
          <w:b/>
          <w:sz w:val="22"/>
          <w:szCs w:val="22"/>
          <w:lang w:val="kk-KZ"/>
        </w:rPr>
        <w:t>ғам алдындағы берешек</w:t>
      </w:r>
    </w:p>
    <w:p w14:paraId="2EECFA4F" w14:textId="6359C7AA" w:rsidR="00890861" w:rsidRPr="00733459" w:rsidRDefault="00F02D56" w:rsidP="002F142A">
      <w:pPr>
        <w:pStyle w:val="Default"/>
        <w:ind w:firstLine="720"/>
        <w:jc w:val="both"/>
        <w:rPr>
          <w:rFonts w:ascii="Arial" w:hAnsi="Arial" w:cs="Arial"/>
          <w:b/>
          <w:bCs/>
          <w:sz w:val="22"/>
          <w:szCs w:val="22"/>
          <w:lang w:val="kk-KZ"/>
        </w:rPr>
      </w:pPr>
      <w:r w:rsidRPr="00733459">
        <w:rPr>
          <w:rFonts w:ascii="Arial" w:hAnsi="Arial" w:cs="Arial"/>
          <w:sz w:val="22"/>
          <w:szCs w:val="22"/>
          <w:lang w:val="kk-KZ"/>
        </w:rPr>
        <w:t xml:space="preserve">Қатысушылар </w:t>
      </w:r>
      <w:r w:rsidR="00F84C81">
        <w:rPr>
          <w:rFonts w:ascii="Arial" w:hAnsi="Arial" w:cs="Arial"/>
          <w:sz w:val="22"/>
          <w:szCs w:val="22"/>
          <w:lang w:val="kk-KZ"/>
        </w:rPr>
        <w:t>Қ</w:t>
      </w:r>
      <w:r w:rsidRPr="00733459">
        <w:rPr>
          <w:rFonts w:ascii="Arial" w:hAnsi="Arial" w:cs="Arial"/>
          <w:sz w:val="22"/>
          <w:szCs w:val="22"/>
          <w:lang w:val="kk-KZ"/>
        </w:rPr>
        <w:t>онкурсқа қатысу үшін құжаттарды келес</w:t>
      </w:r>
      <w:r w:rsidR="00F84C81">
        <w:rPr>
          <w:rFonts w:ascii="Arial" w:hAnsi="Arial" w:cs="Arial"/>
          <w:sz w:val="22"/>
          <w:szCs w:val="22"/>
          <w:lang w:val="kk-KZ"/>
        </w:rPr>
        <w:t>і</w:t>
      </w:r>
      <w:r w:rsidRPr="00733459">
        <w:rPr>
          <w:rFonts w:ascii="Arial" w:hAnsi="Arial" w:cs="Arial"/>
          <w:sz w:val="22"/>
          <w:szCs w:val="22"/>
          <w:lang w:val="kk-KZ"/>
        </w:rPr>
        <w:t xml:space="preserve"> шарттар</w:t>
      </w:r>
      <w:r w:rsidR="00F84C81">
        <w:rPr>
          <w:rFonts w:ascii="Arial" w:hAnsi="Arial" w:cs="Arial"/>
          <w:sz w:val="22"/>
          <w:szCs w:val="22"/>
          <w:lang w:val="kk-KZ"/>
        </w:rPr>
        <w:t xml:space="preserve"> бойынша түсінігін ескере отырып тапсырады</w:t>
      </w:r>
      <w:r w:rsidRPr="00733459">
        <w:rPr>
          <w:rFonts w:ascii="Arial" w:hAnsi="Arial" w:cs="Arial"/>
          <w:sz w:val="22"/>
          <w:szCs w:val="22"/>
          <w:lang w:val="kk-KZ"/>
        </w:rPr>
        <w:t>:</w:t>
      </w:r>
    </w:p>
    <w:p w14:paraId="78A44DAA" w14:textId="064DB215" w:rsidR="00551B82" w:rsidRPr="00733459" w:rsidRDefault="00807281" w:rsidP="002F142A">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 xml:space="preserve">Салалық комиссия Мәміле құны үшін төлемнің жалпы мөлшерін (оның </w:t>
      </w:r>
      <w:r w:rsidR="00FF6654">
        <w:rPr>
          <w:rFonts w:ascii="Arial" w:hAnsi="Arial" w:cs="Arial"/>
          <w:sz w:val="22"/>
          <w:szCs w:val="22"/>
          <w:lang w:val="kk-KZ"/>
        </w:rPr>
        <w:t>К</w:t>
      </w:r>
      <w:r w:rsidRPr="00733459">
        <w:rPr>
          <w:rFonts w:ascii="Arial" w:hAnsi="Arial" w:cs="Arial"/>
          <w:sz w:val="22"/>
          <w:szCs w:val="22"/>
          <w:lang w:val="kk-KZ"/>
        </w:rPr>
        <w:t xml:space="preserve">онкурс жарияланған күнгі келтірілген құнын), яғни Актив үшін ұсынылатын бағаның жалпы сомасын, кепілдік жарнаны және </w:t>
      </w:r>
      <w:r w:rsidR="009B6AA0" w:rsidRPr="00733459">
        <w:rPr>
          <w:rFonts w:ascii="Arial" w:hAnsi="Arial" w:cs="Arial"/>
          <w:sz w:val="22"/>
          <w:szCs w:val="22"/>
          <w:lang w:val="kk-KZ"/>
        </w:rPr>
        <w:t>А</w:t>
      </w:r>
      <w:r w:rsidRPr="00733459">
        <w:rPr>
          <w:rFonts w:ascii="Arial" w:hAnsi="Arial" w:cs="Arial"/>
          <w:sz w:val="22"/>
          <w:szCs w:val="22"/>
          <w:lang w:val="kk-KZ"/>
        </w:rPr>
        <w:t xml:space="preserve">ктивтің </w:t>
      </w:r>
      <w:r w:rsidR="005446F8" w:rsidRPr="00733459">
        <w:rPr>
          <w:rFonts w:ascii="Arial" w:hAnsi="Arial" w:cs="Arial"/>
          <w:sz w:val="22"/>
          <w:szCs w:val="22"/>
          <w:lang w:val="kk-KZ"/>
        </w:rPr>
        <w:t>Қ</w:t>
      </w:r>
      <w:r w:rsidRPr="00733459">
        <w:rPr>
          <w:rFonts w:ascii="Arial" w:hAnsi="Arial" w:cs="Arial"/>
          <w:sz w:val="22"/>
          <w:szCs w:val="22"/>
          <w:lang w:val="kk-KZ"/>
        </w:rPr>
        <w:t>оғам алдындағы өтелетін берешегінің мөлшерін негізге ала отырып, баға ұсыныстарын қарайтын болады;</w:t>
      </w:r>
    </w:p>
    <w:p w14:paraId="6E549F65" w14:textId="2A4A934C" w:rsidR="0083001B" w:rsidRPr="00733459" w:rsidRDefault="005A0186" w:rsidP="002F142A">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Қоғамн</w:t>
      </w:r>
      <w:r w:rsidR="00FF6654">
        <w:rPr>
          <w:rFonts w:ascii="Arial" w:hAnsi="Arial" w:cs="Arial"/>
          <w:sz w:val="22"/>
          <w:szCs w:val="22"/>
          <w:lang w:val="kk-KZ"/>
        </w:rPr>
        <w:t xml:space="preserve">ан алынған несие </w:t>
      </w:r>
      <w:r w:rsidRPr="00733459">
        <w:rPr>
          <w:rFonts w:ascii="Arial" w:hAnsi="Arial" w:cs="Arial"/>
          <w:sz w:val="22"/>
          <w:szCs w:val="22"/>
          <w:lang w:val="kk-KZ"/>
        </w:rPr>
        <w:t xml:space="preserve">бойынша </w:t>
      </w:r>
      <w:r w:rsidRPr="00733459">
        <w:rPr>
          <w:rFonts w:ascii="Arial" w:hAnsi="Arial" w:cs="Arial"/>
          <w:b/>
          <w:bCs/>
          <w:sz w:val="22"/>
          <w:szCs w:val="22"/>
          <w:lang w:val="kk-KZ"/>
        </w:rPr>
        <w:t>509 963 000</w:t>
      </w:r>
      <w:r w:rsidRPr="00733459">
        <w:rPr>
          <w:rFonts w:ascii="Arial" w:hAnsi="Arial" w:cs="Arial"/>
          <w:sz w:val="22"/>
          <w:szCs w:val="22"/>
          <w:lang w:val="kk-KZ"/>
        </w:rPr>
        <w:t xml:space="preserve"> (бес жүз тоғыз миллион тоғыз жүз алпыс үш мың) теңге мөлшеріндегі берешекті және </w:t>
      </w:r>
      <w:r w:rsidR="00330A59" w:rsidRPr="00733459">
        <w:rPr>
          <w:rFonts w:ascii="Arial" w:hAnsi="Arial" w:cs="Arial"/>
          <w:sz w:val="22"/>
          <w:szCs w:val="22"/>
          <w:lang w:val="kk-KZ"/>
        </w:rPr>
        <w:t>А</w:t>
      </w:r>
      <w:r w:rsidRPr="00733459">
        <w:rPr>
          <w:rFonts w:ascii="Arial" w:hAnsi="Arial" w:cs="Arial"/>
          <w:sz w:val="22"/>
          <w:szCs w:val="22"/>
          <w:lang w:val="kk-KZ"/>
        </w:rPr>
        <w:t xml:space="preserve">ктивтің </w:t>
      </w:r>
      <w:r w:rsidR="005446F8" w:rsidRPr="00733459">
        <w:rPr>
          <w:rFonts w:ascii="Arial" w:hAnsi="Arial" w:cs="Arial"/>
          <w:sz w:val="22"/>
          <w:szCs w:val="22"/>
          <w:lang w:val="kk-KZ"/>
        </w:rPr>
        <w:t>Қ</w:t>
      </w:r>
      <w:r w:rsidRPr="00733459">
        <w:rPr>
          <w:rFonts w:ascii="Arial" w:hAnsi="Arial" w:cs="Arial"/>
          <w:sz w:val="22"/>
          <w:szCs w:val="22"/>
          <w:lang w:val="kk-KZ"/>
        </w:rPr>
        <w:t xml:space="preserve">оғам алдындағы </w:t>
      </w:r>
      <w:r w:rsidRPr="00733459">
        <w:rPr>
          <w:rFonts w:ascii="Arial" w:hAnsi="Arial" w:cs="Arial"/>
          <w:b/>
          <w:sz w:val="22"/>
          <w:szCs w:val="22"/>
          <w:lang w:val="kk-KZ"/>
        </w:rPr>
        <w:t>8 397 451 000</w:t>
      </w:r>
      <w:r w:rsidRPr="00733459">
        <w:rPr>
          <w:rFonts w:ascii="Arial" w:hAnsi="Arial" w:cs="Arial"/>
          <w:sz w:val="22"/>
          <w:szCs w:val="22"/>
          <w:lang w:val="kk-KZ"/>
        </w:rPr>
        <w:t xml:space="preserve"> (сегіз миллиард үш жүз тоқсан жеті миллион төрт жүз елу бір мың) теңге мөлшеріндегі кредиторлық берешегін қоса алғанда, 202</w:t>
      </w:r>
      <w:r w:rsidR="001A2691">
        <w:rPr>
          <w:rFonts w:ascii="Arial" w:hAnsi="Arial" w:cs="Arial"/>
          <w:sz w:val="22"/>
          <w:szCs w:val="22"/>
          <w:lang w:val="kk-KZ"/>
        </w:rPr>
        <w:t>2</w:t>
      </w:r>
      <w:r w:rsidRPr="00733459">
        <w:rPr>
          <w:rFonts w:ascii="Arial" w:hAnsi="Arial" w:cs="Arial"/>
          <w:sz w:val="22"/>
          <w:szCs w:val="22"/>
          <w:lang w:val="kk-KZ"/>
        </w:rPr>
        <w:t xml:space="preserve"> жылғы</w:t>
      </w:r>
      <w:r w:rsidR="001A2691">
        <w:rPr>
          <w:rFonts w:ascii="Arial" w:hAnsi="Arial" w:cs="Arial"/>
          <w:sz w:val="22"/>
          <w:szCs w:val="22"/>
          <w:lang w:val="kk-KZ"/>
        </w:rPr>
        <w:t xml:space="preserve"> 31</w:t>
      </w:r>
      <w:r w:rsidRPr="00733459">
        <w:rPr>
          <w:rFonts w:ascii="Arial" w:hAnsi="Arial" w:cs="Arial"/>
          <w:sz w:val="22"/>
          <w:szCs w:val="22"/>
          <w:lang w:val="kk-KZ"/>
        </w:rPr>
        <w:t xml:space="preserve"> </w:t>
      </w:r>
      <w:r w:rsidR="001A2691">
        <w:rPr>
          <w:rFonts w:ascii="Arial" w:hAnsi="Arial" w:cs="Arial"/>
          <w:sz w:val="22"/>
          <w:szCs w:val="22"/>
          <w:lang w:val="kk-KZ"/>
        </w:rPr>
        <w:t>наурызда</w:t>
      </w:r>
      <w:r w:rsidRPr="00733459">
        <w:rPr>
          <w:rFonts w:ascii="Arial" w:hAnsi="Arial" w:cs="Arial"/>
          <w:sz w:val="22"/>
          <w:szCs w:val="22"/>
          <w:lang w:val="kk-KZ"/>
        </w:rPr>
        <w:t xml:space="preserve"> </w:t>
      </w:r>
      <w:r w:rsidR="00CB10C4" w:rsidRPr="00733459">
        <w:rPr>
          <w:rFonts w:ascii="Arial" w:hAnsi="Arial" w:cs="Arial"/>
          <w:sz w:val="22"/>
          <w:szCs w:val="22"/>
          <w:lang w:val="kk-KZ"/>
        </w:rPr>
        <w:t>А</w:t>
      </w:r>
      <w:r w:rsidRPr="00733459">
        <w:rPr>
          <w:rFonts w:ascii="Arial" w:hAnsi="Arial" w:cs="Arial"/>
          <w:sz w:val="22"/>
          <w:szCs w:val="22"/>
          <w:lang w:val="kk-KZ"/>
        </w:rPr>
        <w:t xml:space="preserve">ктивтің </w:t>
      </w:r>
      <w:r w:rsidR="005446F8" w:rsidRPr="00733459">
        <w:rPr>
          <w:rFonts w:ascii="Arial" w:hAnsi="Arial" w:cs="Arial"/>
          <w:sz w:val="22"/>
          <w:szCs w:val="22"/>
          <w:lang w:val="kk-KZ"/>
        </w:rPr>
        <w:t>Қ</w:t>
      </w:r>
      <w:r w:rsidRPr="00733459">
        <w:rPr>
          <w:rFonts w:ascii="Arial" w:hAnsi="Arial" w:cs="Arial"/>
          <w:sz w:val="22"/>
          <w:szCs w:val="22"/>
          <w:lang w:val="kk-KZ"/>
        </w:rPr>
        <w:t xml:space="preserve">оғам алдындағы жалпы берешегі </w:t>
      </w:r>
      <w:r w:rsidRPr="00733459">
        <w:rPr>
          <w:rFonts w:ascii="Arial" w:hAnsi="Arial" w:cs="Arial"/>
          <w:b/>
          <w:sz w:val="22"/>
          <w:szCs w:val="22"/>
          <w:lang w:val="kk-KZ"/>
        </w:rPr>
        <w:t>8 907 414 000</w:t>
      </w:r>
      <w:r w:rsidRPr="00733459">
        <w:rPr>
          <w:rFonts w:ascii="Arial" w:hAnsi="Arial" w:cs="Arial"/>
          <w:sz w:val="22"/>
          <w:szCs w:val="22"/>
          <w:lang w:val="kk-KZ"/>
        </w:rPr>
        <w:t xml:space="preserve"> (сегіз миллиард үш жүз тоқсан жеті миллион төрт жүз</w:t>
      </w:r>
      <w:r w:rsidR="00FF6654">
        <w:rPr>
          <w:rFonts w:ascii="Arial" w:hAnsi="Arial" w:cs="Arial"/>
          <w:sz w:val="22"/>
          <w:szCs w:val="22"/>
          <w:lang w:val="kk-KZ"/>
        </w:rPr>
        <w:t xml:space="preserve"> он төрт</w:t>
      </w:r>
      <w:r w:rsidRPr="00733459">
        <w:rPr>
          <w:rFonts w:ascii="Arial" w:hAnsi="Arial" w:cs="Arial"/>
          <w:sz w:val="22"/>
          <w:szCs w:val="22"/>
          <w:lang w:val="kk-KZ"/>
        </w:rPr>
        <w:t xml:space="preserve"> мың) теңгені құрайды.</w:t>
      </w:r>
    </w:p>
    <w:p w14:paraId="467FA162" w14:textId="30204D8D" w:rsidR="007F1C87" w:rsidRPr="00733459" w:rsidRDefault="00471530" w:rsidP="002F142A">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 xml:space="preserve">Актив үшін баға бойынша, сондай-ақ кепілдік жарнаны қоса алғанда, Активтің </w:t>
      </w:r>
      <w:r w:rsidR="005446F8" w:rsidRPr="00733459">
        <w:rPr>
          <w:rFonts w:ascii="Arial" w:hAnsi="Arial" w:cs="Arial"/>
          <w:sz w:val="22"/>
          <w:szCs w:val="22"/>
          <w:lang w:val="kk-KZ"/>
        </w:rPr>
        <w:t>Қ</w:t>
      </w:r>
      <w:r w:rsidRPr="00733459">
        <w:rPr>
          <w:rFonts w:ascii="Arial" w:hAnsi="Arial" w:cs="Arial"/>
          <w:sz w:val="22"/>
          <w:szCs w:val="22"/>
          <w:lang w:val="kk-KZ"/>
        </w:rPr>
        <w:t xml:space="preserve">оғам алдындағы өтелетін және/немесе реттелетін берешегінің шарттары мен мөлшері бойынша ұсыныс </w:t>
      </w:r>
      <w:r w:rsidR="00B34EA3" w:rsidRPr="00733459">
        <w:rPr>
          <w:rFonts w:ascii="Arial" w:hAnsi="Arial" w:cs="Arial"/>
          <w:sz w:val="22"/>
          <w:szCs w:val="22"/>
          <w:lang w:val="kk-KZ"/>
        </w:rPr>
        <w:t>М</w:t>
      </w:r>
      <w:r w:rsidRPr="00733459">
        <w:rPr>
          <w:rFonts w:ascii="Arial" w:hAnsi="Arial" w:cs="Arial"/>
          <w:sz w:val="22"/>
          <w:szCs w:val="22"/>
          <w:lang w:val="kk-KZ"/>
        </w:rPr>
        <w:t xml:space="preserve">әміленің белгіленген </w:t>
      </w:r>
      <w:r w:rsidR="00FF6654">
        <w:rPr>
          <w:rFonts w:ascii="Arial" w:hAnsi="Arial" w:cs="Arial"/>
          <w:sz w:val="22"/>
          <w:szCs w:val="22"/>
          <w:lang w:val="kk-KZ"/>
        </w:rPr>
        <w:t>Т</w:t>
      </w:r>
      <w:r w:rsidRPr="00733459">
        <w:rPr>
          <w:rFonts w:ascii="Arial" w:hAnsi="Arial" w:cs="Arial"/>
          <w:sz w:val="22"/>
          <w:szCs w:val="22"/>
          <w:lang w:val="kk-KZ"/>
        </w:rPr>
        <w:t>өменгі (бастапқы) құнынан кем болмауы тиіс:</w:t>
      </w:r>
    </w:p>
    <w:p w14:paraId="295F082A" w14:textId="139D40FE" w:rsidR="007F1C87" w:rsidRPr="00733459" w:rsidRDefault="00A54181" w:rsidP="002F142A">
      <w:pPr>
        <w:pStyle w:val="Default"/>
        <w:numPr>
          <w:ilvl w:val="2"/>
          <w:numId w:val="6"/>
        </w:numPr>
        <w:ind w:left="2160"/>
        <w:jc w:val="both"/>
        <w:rPr>
          <w:rFonts w:ascii="Arial" w:hAnsi="Arial" w:cs="Arial"/>
          <w:sz w:val="22"/>
          <w:szCs w:val="22"/>
          <w:lang w:val="kk-KZ"/>
        </w:rPr>
      </w:pPr>
      <w:r w:rsidRPr="00733459">
        <w:rPr>
          <w:rFonts w:ascii="Arial" w:hAnsi="Arial" w:cs="Arial"/>
          <w:sz w:val="22"/>
          <w:szCs w:val="22"/>
          <w:lang w:val="kk-KZ"/>
        </w:rPr>
        <w:t xml:space="preserve">Берешекті өтеу </w:t>
      </w:r>
      <w:r w:rsidR="00FF6654">
        <w:rPr>
          <w:rFonts w:ascii="Arial" w:hAnsi="Arial" w:cs="Arial"/>
          <w:sz w:val="22"/>
          <w:szCs w:val="22"/>
          <w:lang w:val="kk-KZ"/>
        </w:rPr>
        <w:t>ретінде</w:t>
      </w:r>
      <w:r w:rsidR="00FF6654" w:rsidRPr="00733459">
        <w:rPr>
          <w:rFonts w:ascii="Arial" w:hAnsi="Arial" w:cs="Arial"/>
          <w:sz w:val="22"/>
          <w:szCs w:val="22"/>
          <w:lang w:val="kk-KZ"/>
        </w:rPr>
        <w:t xml:space="preserve"> </w:t>
      </w:r>
      <w:r w:rsidR="00FF6654">
        <w:rPr>
          <w:rFonts w:ascii="Arial" w:hAnsi="Arial" w:cs="Arial"/>
          <w:sz w:val="22"/>
          <w:szCs w:val="22"/>
          <w:lang w:val="kk-KZ"/>
        </w:rPr>
        <w:t xml:space="preserve">келесілер </w:t>
      </w:r>
      <w:r w:rsidRPr="00733459">
        <w:rPr>
          <w:rFonts w:ascii="Arial" w:hAnsi="Arial" w:cs="Arial"/>
          <w:sz w:val="22"/>
          <w:szCs w:val="22"/>
          <w:lang w:val="kk-KZ"/>
        </w:rPr>
        <w:t>түсініледі:</w:t>
      </w:r>
      <w:r w:rsidR="00237AAC" w:rsidRPr="00733459">
        <w:rPr>
          <w:rFonts w:ascii="Arial" w:hAnsi="Arial" w:cs="Arial"/>
          <w:sz w:val="22"/>
          <w:szCs w:val="22"/>
          <w:lang w:val="kk-KZ"/>
        </w:rPr>
        <w:t xml:space="preserve"> Қ</w:t>
      </w:r>
      <w:r w:rsidRPr="00733459">
        <w:rPr>
          <w:rFonts w:ascii="Arial" w:hAnsi="Arial" w:cs="Arial"/>
          <w:sz w:val="22"/>
          <w:szCs w:val="22"/>
          <w:lang w:val="kk-KZ"/>
        </w:rPr>
        <w:t xml:space="preserve">атысушы өтеуге міндеттенетін </w:t>
      </w:r>
      <w:r w:rsidR="00B107C9" w:rsidRPr="00733459">
        <w:rPr>
          <w:rFonts w:ascii="Arial" w:hAnsi="Arial" w:cs="Arial"/>
          <w:sz w:val="22"/>
          <w:szCs w:val="22"/>
          <w:lang w:val="kk-KZ"/>
        </w:rPr>
        <w:t>Қ</w:t>
      </w:r>
      <w:r w:rsidRPr="00733459">
        <w:rPr>
          <w:rFonts w:ascii="Arial" w:hAnsi="Arial" w:cs="Arial"/>
          <w:sz w:val="22"/>
          <w:szCs w:val="22"/>
          <w:lang w:val="kk-KZ"/>
        </w:rPr>
        <w:t xml:space="preserve">оғам алдындағы </w:t>
      </w:r>
      <w:r w:rsidR="00A136F3" w:rsidRPr="00733459">
        <w:rPr>
          <w:rFonts w:ascii="Arial" w:hAnsi="Arial" w:cs="Arial"/>
          <w:sz w:val="22"/>
          <w:szCs w:val="22"/>
          <w:lang w:val="kk-KZ"/>
        </w:rPr>
        <w:t>А</w:t>
      </w:r>
      <w:r w:rsidRPr="00733459">
        <w:rPr>
          <w:rFonts w:ascii="Arial" w:hAnsi="Arial" w:cs="Arial"/>
          <w:sz w:val="22"/>
          <w:szCs w:val="22"/>
          <w:lang w:val="kk-KZ"/>
        </w:rPr>
        <w:t>ктив берешегінің бір бөлігі (оның ішінде бөліп-бөліп төлеу арқылы);</w:t>
      </w:r>
    </w:p>
    <w:p w14:paraId="3DC90BC0" w14:textId="12D30926" w:rsidR="007F1C87" w:rsidRPr="00733459" w:rsidRDefault="00D80D00" w:rsidP="002F142A">
      <w:pPr>
        <w:pStyle w:val="Default"/>
        <w:numPr>
          <w:ilvl w:val="2"/>
          <w:numId w:val="6"/>
        </w:numPr>
        <w:ind w:left="2160"/>
        <w:jc w:val="both"/>
        <w:rPr>
          <w:rFonts w:ascii="Arial" w:hAnsi="Arial" w:cs="Arial"/>
          <w:sz w:val="22"/>
          <w:szCs w:val="22"/>
          <w:lang w:val="kk-KZ"/>
        </w:rPr>
      </w:pPr>
      <w:r w:rsidRPr="00733459">
        <w:rPr>
          <w:rFonts w:ascii="Arial" w:hAnsi="Arial" w:cs="Arial"/>
          <w:sz w:val="22"/>
          <w:szCs w:val="22"/>
          <w:lang w:val="kk-KZ"/>
        </w:rPr>
        <w:t xml:space="preserve">Берешекті реттеу </w:t>
      </w:r>
      <w:r w:rsidR="00FF6654">
        <w:rPr>
          <w:rFonts w:ascii="Arial" w:hAnsi="Arial" w:cs="Arial"/>
          <w:sz w:val="22"/>
          <w:szCs w:val="22"/>
          <w:lang w:val="kk-KZ"/>
        </w:rPr>
        <w:t xml:space="preserve">мағынасында келесілер </w:t>
      </w:r>
      <w:r w:rsidRPr="00733459">
        <w:rPr>
          <w:rFonts w:ascii="Arial" w:hAnsi="Arial" w:cs="Arial"/>
          <w:sz w:val="22"/>
          <w:szCs w:val="22"/>
          <w:lang w:val="kk-KZ"/>
        </w:rPr>
        <w:t xml:space="preserve">түсініледі: </w:t>
      </w:r>
      <w:r w:rsidR="001E4BF6" w:rsidRPr="00733459">
        <w:rPr>
          <w:rFonts w:ascii="Arial" w:hAnsi="Arial" w:cs="Arial"/>
          <w:sz w:val="22"/>
          <w:szCs w:val="22"/>
          <w:lang w:val="kk-KZ"/>
        </w:rPr>
        <w:t>А</w:t>
      </w:r>
      <w:r w:rsidRPr="00733459">
        <w:rPr>
          <w:rFonts w:ascii="Arial" w:hAnsi="Arial" w:cs="Arial"/>
          <w:sz w:val="22"/>
          <w:szCs w:val="22"/>
          <w:lang w:val="kk-KZ"/>
        </w:rPr>
        <w:t xml:space="preserve">ктивтің </w:t>
      </w:r>
      <w:r w:rsidR="001E4BF6" w:rsidRPr="00733459">
        <w:rPr>
          <w:rFonts w:ascii="Arial" w:hAnsi="Arial" w:cs="Arial"/>
          <w:sz w:val="22"/>
          <w:szCs w:val="22"/>
          <w:lang w:val="kk-KZ"/>
        </w:rPr>
        <w:t>Қ</w:t>
      </w:r>
      <w:r w:rsidRPr="00733459">
        <w:rPr>
          <w:rFonts w:ascii="Arial" w:hAnsi="Arial" w:cs="Arial"/>
          <w:sz w:val="22"/>
          <w:szCs w:val="22"/>
          <w:lang w:val="kk-KZ"/>
        </w:rPr>
        <w:t xml:space="preserve">атысушы реттеуді ұсынатын </w:t>
      </w:r>
      <w:r w:rsidR="00A416AF" w:rsidRPr="00733459">
        <w:rPr>
          <w:rFonts w:ascii="Arial" w:hAnsi="Arial" w:cs="Arial"/>
          <w:sz w:val="22"/>
          <w:szCs w:val="22"/>
          <w:lang w:val="kk-KZ"/>
        </w:rPr>
        <w:t>Қ</w:t>
      </w:r>
      <w:r w:rsidRPr="00733459">
        <w:rPr>
          <w:rFonts w:ascii="Arial" w:hAnsi="Arial" w:cs="Arial"/>
          <w:sz w:val="22"/>
          <w:szCs w:val="22"/>
          <w:lang w:val="kk-KZ"/>
        </w:rPr>
        <w:t xml:space="preserve">оғам алдындағы берешегінің бір бөлігі және мұндай реттеуді </w:t>
      </w:r>
      <w:r w:rsidR="005446F8" w:rsidRPr="00733459">
        <w:rPr>
          <w:rFonts w:ascii="Arial" w:hAnsi="Arial" w:cs="Arial"/>
          <w:sz w:val="22"/>
          <w:szCs w:val="22"/>
          <w:lang w:val="kk-KZ"/>
        </w:rPr>
        <w:t>Қ</w:t>
      </w:r>
      <w:r w:rsidRPr="00733459">
        <w:rPr>
          <w:rFonts w:ascii="Arial" w:hAnsi="Arial" w:cs="Arial"/>
          <w:sz w:val="22"/>
          <w:szCs w:val="22"/>
          <w:lang w:val="kk-KZ"/>
        </w:rPr>
        <w:t xml:space="preserve">оғам </w:t>
      </w:r>
      <w:r w:rsidR="0095152F" w:rsidRPr="00733459">
        <w:rPr>
          <w:rFonts w:ascii="Arial" w:hAnsi="Arial" w:cs="Arial"/>
          <w:sz w:val="22"/>
          <w:szCs w:val="22"/>
          <w:lang w:val="kk-KZ"/>
        </w:rPr>
        <w:t>А</w:t>
      </w:r>
      <w:r w:rsidRPr="00733459">
        <w:rPr>
          <w:rFonts w:ascii="Arial" w:hAnsi="Arial" w:cs="Arial"/>
          <w:sz w:val="22"/>
          <w:szCs w:val="22"/>
          <w:lang w:val="kk-KZ"/>
        </w:rPr>
        <w:t>ктивтің жарғылық капиталына тікелей капиталдандыру арқылы жүргізетін болады.</w:t>
      </w:r>
    </w:p>
    <w:p w14:paraId="2F2F5731" w14:textId="76B23A22" w:rsidR="00293176" w:rsidRPr="00733459" w:rsidRDefault="00C73079" w:rsidP="002F142A">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 xml:space="preserve">Конкурсты өткізу барысында </w:t>
      </w:r>
      <w:r w:rsidR="00507DFE" w:rsidRPr="00733459">
        <w:rPr>
          <w:rFonts w:ascii="Arial" w:hAnsi="Arial" w:cs="Arial"/>
          <w:sz w:val="22"/>
          <w:szCs w:val="22"/>
          <w:lang w:val="kk-KZ"/>
        </w:rPr>
        <w:t>Қ</w:t>
      </w:r>
      <w:r w:rsidRPr="00733459">
        <w:rPr>
          <w:rFonts w:ascii="Arial" w:hAnsi="Arial" w:cs="Arial"/>
          <w:sz w:val="22"/>
          <w:szCs w:val="22"/>
          <w:lang w:val="kk-KZ"/>
        </w:rPr>
        <w:t xml:space="preserve">атысушылардың </w:t>
      </w:r>
      <w:r w:rsidR="00A27499" w:rsidRPr="00733459">
        <w:rPr>
          <w:rFonts w:ascii="Arial" w:hAnsi="Arial" w:cs="Arial"/>
          <w:sz w:val="22"/>
          <w:szCs w:val="22"/>
          <w:lang w:val="kk-KZ"/>
        </w:rPr>
        <w:t>М</w:t>
      </w:r>
      <w:r w:rsidRPr="00733459">
        <w:rPr>
          <w:rFonts w:ascii="Arial" w:hAnsi="Arial" w:cs="Arial"/>
          <w:sz w:val="22"/>
          <w:szCs w:val="22"/>
          <w:lang w:val="kk-KZ"/>
        </w:rPr>
        <w:t xml:space="preserve">әміле құны бойынша </w:t>
      </w:r>
      <w:r w:rsidR="00A27499" w:rsidRPr="00733459">
        <w:rPr>
          <w:rFonts w:ascii="Arial" w:hAnsi="Arial" w:cs="Arial"/>
          <w:sz w:val="22"/>
          <w:szCs w:val="22"/>
          <w:lang w:val="kk-KZ"/>
        </w:rPr>
        <w:t>М</w:t>
      </w:r>
      <w:r w:rsidRPr="00733459">
        <w:rPr>
          <w:rFonts w:ascii="Arial" w:hAnsi="Arial" w:cs="Arial"/>
          <w:sz w:val="22"/>
          <w:szCs w:val="22"/>
          <w:lang w:val="kk-KZ"/>
        </w:rPr>
        <w:t>әміленің белгіленген ең төменгі (бастапқы) құнынан артық баға ұсыныстарын беруі көтермеленеді;</w:t>
      </w:r>
    </w:p>
    <w:p w14:paraId="1E793D99" w14:textId="4512A51C" w:rsidR="00F017AB" w:rsidRPr="00733459" w:rsidRDefault="00F017AB" w:rsidP="00C65CF4">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 xml:space="preserve">Қатысушылар берешектің бір бөлігін бөліп төлеу нұсқасымен Қоғам алдындағы </w:t>
      </w:r>
      <w:r w:rsidR="003718D9" w:rsidRPr="00733459">
        <w:rPr>
          <w:rFonts w:ascii="Arial" w:hAnsi="Arial" w:cs="Arial"/>
          <w:sz w:val="22"/>
          <w:szCs w:val="22"/>
          <w:lang w:val="kk-KZ"/>
        </w:rPr>
        <w:t>А</w:t>
      </w:r>
      <w:r w:rsidRPr="00733459">
        <w:rPr>
          <w:rFonts w:ascii="Arial" w:hAnsi="Arial" w:cs="Arial"/>
          <w:sz w:val="22"/>
          <w:szCs w:val="22"/>
          <w:lang w:val="kk-KZ"/>
        </w:rPr>
        <w:t xml:space="preserve">ктивтің берешегін өтеу және/немесе реттеу бойынша ұсыныстар беруге құқылы, бұл ретте баға ұсынысының тартымдылығы ретінде оның </w:t>
      </w:r>
      <w:r w:rsidR="00C65CF4">
        <w:rPr>
          <w:rFonts w:ascii="Arial" w:hAnsi="Arial" w:cs="Arial"/>
          <w:sz w:val="22"/>
          <w:szCs w:val="22"/>
          <w:lang w:val="kk-KZ"/>
        </w:rPr>
        <w:t>К</w:t>
      </w:r>
      <w:r w:rsidRPr="00733459">
        <w:rPr>
          <w:rFonts w:ascii="Arial" w:hAnsi="Arial" w:cs="Arial"/>
          <w:sz w:val="22"/>
          <w:szCs w:val="22"/>
          <w:lang w:val="kk-KZ"/>
        </w:rPr>
        <w:t>онкурс жарияланған күнгі келтірілген құны қаралатын болады.</w:t>
      </w:r>
    </w:p>
    <w:p w14:paraId="3F35C466" w14:textId="13F0DCF4" w:rsidR="00D01C1F" w:rsidRPr="00733459" w:rsidRDefault="00F017AB" w:rsidP="002F142A">
      <w:pPr>
        <w:pStyle w:val="Default"/>
        <w:ind w:left="1440" w:hanging="24"/>
        <w:jc w:val="both"/>
        <w:rPr>
          <w:rFonts w:ascii="Arial" w:hAnsi="Arial" w:cs="Arial"/>
          <w:sz w:val="22"/>
          <w:szCs w:val="22"/>
          <w:lang w:val="kk-KZ"/>
        </w:rPr>
      </w:pPr>
      <w:r w:rsidRPr="00733459">
        <w:rPr>
          <w:rFonts w:ascii="Arial" w:hAnsi="Arial" w:cs="Arial"/>
          <w:sz w:val="22"/>
          <w:szCs w:val="22"/>
          <w:lang w:val="kk-KZ"/>
        </w:rPr>
        <w:t xml:space="preserve">Активтің </w:t>
      </w:r>
      <w:r w:rsidR="00906A59" w:rsidRPr="00733459">
        <w:rPr>
          <w:rFonts w:ascii="Arial" w:hAnsi="Arial" w:cs="Arial"/>
          <w:sz w:val="22"/>
          <w:szCs w:val="22"/>
          <w:lang w:val="kk-KZ"/>
        </w:rPr>
        <w:t>Қ</w:t>
      </w:r>
      <w:r w:rsidRPr="00733459">
        <w:rPr>
          <w:rFonts w:ascii="Arial" w:hAnsi="Arial" w:cs="Arial"/>
          <w:sz w:val="22"/>
          <w:szCs w:val="22"/>
          <w:lang w:val="kk-KZ"/>
        </w:rPr>
        <w:t xml:space="preserve">оғам алдындағы берешегін бөліп-бөліп өтеу жөніндегі шарттар </w:t>
      </w:r>
      <w:r w:rsidR="00C65CF4">
        <w:rPr>
          <w:rFonts w:ascii="Arial" w:hAnsi="Arial" w:cs="Arial"/>
          <w:sz w:val="22"/>
          <w:szCs w:val="22"/>
          <w:lang w:val="kk-KZ"/>
        </w:rPr>
        <w:t>келесі</w:t>
      </w:r>
      <w:r w:rsidR="00C65CF4" w:rsidRPr="00733459">
        <w:rPr>
          <w:rFonts w:ascii="Arial" w:hAnsi="Arial" w:cs="Arial"/>
          <w:sz w:val="22"/>
          <w:szCs w:val="22"/>
          <w:lang w:val="kk-KZ"/>
        </w:rPr>
        <w:t xml:space="preserve"> </w:t>
      </w:r>
      <w:r w:rsidRPr="00733459">
        <w:rPr>
          <w:rFonts w:ascii="Arial" w:hAnsi="Arial" w:cs="Arial"/>
          <w:sz w:val="22"/>
          <w:szCs w:val="22"/>
          <w:lang w:val="kk-KZ"/>
        </w:rPr>
        <w:t xml:space="preserve">құжаттармен </w:t>
      </w:r>
      <w:r w:rsidR="00C65CF4">
        <w:rPr>
          <w:rFonts w:ascii="Arial" w:hAnsi="Arial" w:cs="Arial"/>
          <w:sz w:val="22"/>
          <w:szCs w:val="22"/>
          <w:lang w:val="kk-KZ"/>
        </w:rPr>
        <w:t>реттелетін</w:t>
      </w:r>
      <w:r w:rsidR="00C65CF4" w:rsidRPr="00733459">
        <w:rPr>
          <w:rFonts w:ascii="Arial" w:hAnsi="Arial" w:cs="Arial"/>
          <w:sz w:val="22"/>
          <w:szCs w:val="22"/>
          <w:lang w:val="kk-KZ"/>
        </w:rPr>
        <w:t xml:space="preserve"> </w:t>
      </w:r>
      <w:r w:rsidRPr="00733459">
        <w:rPr>
          <w:rFonts w:ascii="Arial" w:hAnsi="Arial" w:cs="Arial"/>
          <w:sz w:val="22"/>
          <w:szCs w:val="22"/>
          <w:lang w:val="kk-KZ"/>
        </w:rPr>
        <w:t>болады:</w:t>
      </w:r>
    </w:p>
    <w:p w14:paraId="0CBC5F37" w14:textId="73C8476A" w:rsidR="00D01C1F" w:rsidRPr="00733459" w:rsidRDefault="00383B7B" w:rsidP="002F142A">
      <w:pPr>
        <w:pStyle w:val="Default"/>
        <w:numPr>
          <w:ilvl w:val="2"/>
          <w:numId w:val="6"/>
        </w:numPr>
        <w:ind w:left="2160"/>
        <w:jc w:val="both"/>
        <w:rPr>
          <w:rFonts w:ascii="Arial" w:hAnsi="Arial" w:cs="Arial"/>
          <w:sz w:val="22"/>
          <w:szCs w:val="22"/>
          <w:lang w:val="kk-KZ"/>
        </w:rPr>
      </w:pPr>
      <w:r w:rsidRPr="00733459">
        <w:rPr>
          <w:rFonts w:ascii="Arial" w:hAnsi="Arial" w:cs="Arial"/>
          <w:sz w:val="22"/>
          <w:szCs w:val="22"/>
          <w:lang w:val="kk-KZ"/>
        </w:rPr>
        <w:t>Қоғам алдындағы Активтің барлық берешегінің балансын тазалаған жағдайда, Сатып алу-сату шарты</w:t>
      </w:r>
      <w:r w:rsidR="00017159">
        <w:rPr>
          <w:rFonts w:ascii="Arial" w:hAnsi="Arial" w:cs="Arial"/>
          <w:sz w:val="22"/>
          <w:szCs w:val="22"/>
          <w:lang w:val="kk-KZ"/>
        </w:rPr>
        <w:t>н</w:t>
      </w:r>
      <w:r w:rsidRPr="00733459">
        <w:rPr>
          <w:rFonts w:ascii="Arial" w:hAnsi="Arial" w:cs="Arial"/>
          <w:sz w:val="22"/>
          <w:szCs w:val="22"/>
          <w:lang w:val="kk-KZ"/>
        </w:rPr>
        <w:t xml:space="preserve"> жасасу кезінде Актив үшін </w:t>
      </w:r>
      <w:r w:rsidR="00C65CF4">
        <w:rPr>
          <w:rFonts w:ascii="Arial" w:hAnsi="Arial" w:cs="Arial"/>
          <w:sz w:val="22"/>
          <w:szCs w:val="22"/>
          <w:lang w:val="kk-KZ"/>
        </w:rPr>
        <w:t>Т</w:t>
      </w:r>
      <w:r w:rsidRPr="00733459">
        <w:rPr>
          <w:rFonts w:ascii="Arial" w:hAnsi="Arial" w:cs="Arial"/>
          <w:sz w:val="22"/>
          <w:szCs w:val="22"/>
          <w:lang w:val="kk-KZ"/>
        </w:rPr>
        <w:t xml:space="preserve">өменгі баға </w:t>
      </w:r>
      <w:r w:rsidR="007F5BA5" w:rsidRPr="00733459">
        <w:rPr>
          <w:rFonts w:ascii="Arial" w:hAnsi="Arial" w:cs="Arial"/>
          <w:sz w:val="22"/>
          <w:szCs w:val="22"/>
          <w:lang w:val="kk-KZ"/>
        </w:rPr>
        <w:t>М</w:t>
      </w:r>
      <w:r w:rsidRPr="00733459">
        <w:rPr>
          <w:rFonts w:ascii="Arial" w:hAnsi="Arial" w:cs="Arial"/>
          <w:sz w:val="22"/>
          <w:szCs w:val="22"/>
          <w:lang w:val="kk-KZ"/>
        </w:rPr>
        <w:t xml:space="preserve">әміленің ең төменгі құны деңгейінде айқындалатын болады, ал оны төлеу шарттары, оның ішінде бөліп-бөліп төлеу шарттары </w:t>
      </w:r>
      <w:r w:rsidR="00F47B20" w:rsidRPr="00733459">
        <w:rPr>
          <w:rFonts w:ascii="Arial" w:hAnsi="Arial" w:cs="Arial"/>
          <w:sz w:val="22"/>
          <w:szCs w:val="22"/>
          <w:lang w:val="kk-KZ"/>
        </w:rPr>
        <w:t>Қағида</w:t>
      </w:r>
      <w:r w:rsidRPr="00733459">
        <w:rPr>
          <w:rFonts w:ascii="Arial" w:hAnsi="Arial" w:cs="Arial"/>
          <w:sz w:val="22"/>
          <w:szCs w:val="22"/>
          <w:lang w:val="kk-KZ"/>
        </w:rPr>
        <w:t>ларда айқындалатын болады;</w:t>
      </w:r>
    </w:p>
    <w:p w14:paraId="1191754D" w14:textId="6C205248" w:rsidR="0003247C" w:rsidRPr="00733459" w:rsidRDefault="0003247C" w:rsidP="00F46AD3">
      <w:pPr>
        <w:pStyle w:val="Default"/>
        <w:numPr>
          <w:ilvl w:val="2"/>
          <w:numId w:val="6"/>
        </w:numPr>
        <w:ind w:left="2160"/>
        <w:jc w:val="both"/>
        <w:rPr>
          <w:rFonts w:ascii="Arial" w:hAnsi="Arial" w:cs="Arial"/>
          <w:sz w:val="22"/>
          <w:szCs w:val="22"/>
          <w:lang w:val="kk-KZ"/>
        </w:rPr>
      </w:pPr>
      <w:r w:rsidRPr="00733459">
        <w:rPr>
          <w:rFonts w:ascii="Arial" w:hAnsi="Arial" w:cs="Arial"/>
          <w:sz w:val="22"/>
          <w:szCs w:val="22"/>
          <w:lang w:val="kk-KZ"/>
        </w:rPr>
        <w:lastRenderedPageBreak/>
        <w:t xml:space="preserve">Активтің Қоғам алдындағы берешегін өтеу бойынша бөліп-бөліп төлеу жағдайында оның шарттары </w:t>
      </w:r>
      <w:r w:rsidR="00F47B20" w:rsidRPr="00733459">
        <w:rPr>
          <w:rFonts w:ascii="Arial" w:hAnsi="Arial" w:cs="Arial"/>
          <w:sz w:val="22"/>
          <w:szCs w:val="22"/>
          <w:lang w:val="kk-KZ"/>
        </w:rPr>
        <w:t>Қағида</w:t>
      </w:r>
      <w:r w:rsidRPr="00733459">
        <w:rPr>
          <w:rFonts w:ascii="Arial" w:hAnsi="Arial" w:cs="Arial"/>
          <w:sz w:val="22"/>
          <w:szCs w:val="22"/>
          <w:lang w:val="kk-KZ"/>
        </w:rPr>
        <w:t xml:space="preserve">ларда, </w:t>
      </w:r>
      <w:r w:rsidR="00FF06D0" w:rsidRPr="00733459">
        <w:rPr>
          <w:rFonts w:ascii="Arial" w:hAnsi="Arial" w:cs="Arial"/>
          <w:sz w:val="22"/>
          <w:szCs w:val="22"/>
          <w:lang w:val="kk-KZ"/>
        </w:rPr>
        <w:t>С</w:t>
      </w:r>
      <w:r w:rsidRPr="00733459">
        <w:rPr>
          <w:rFonts w:ascii="Arial" w:hAnsi="Arial" w:cs="Arial"/>
          <w:sz w:val="22"/>
          <w:szCs w:val="22"/>
          <w:lang w:val="kk-KZ"/>
        </w:rPr>
        <w:t xml:space="preserve">алалық компанияның кредиттік саясатында және/немесе </w:t>
      </w:r>
      <w:r w:rsidR="00F50A28" w:rsidRPr="00733459">
        <w:rPr>
          <w:rFonts w:ascii="Arial" w:hAnsi="Arial" w:cs="Arial"/>
          <w:sz w:val="22"/>
          <w:szCs w:val="22"/>
          <w:lang w:val="kk-KZ"/>
        </w:rPr>
        <w:t>Қор</w:t>
      </w:r>
      <w:r w:rsidRPr="00733459">
        <w:rPr>
          <w:rFonts w:ascii="Arial" w:hAnsi="Arial" w:cs="Arial"/>
          <w:sz w:val="22"/>
          <w:szCs w:val="22"/>
          <w:lang w:val="kk-KZ"/>
        </w:rPr>
        <w:t>дың кепілдік саясатында айқындалатын болады.</w:t>
      </w:r>
    </w:p>
    <w:p w14:paraId="67003230" w14:textId="0610711F" w:rsidR="0003247C" w:rsidRPr="00733459" w:rsidRDefault="0003247C" w:rsidP="0003247C">
      <w:pPr>
        <w:pStyle w:val="Default"/>
        <w:ind w:left="2160"/>
        <w:jc w:val="both"/>
        <w:rPr>
          <w:rFonts w:ascii="Arial" w:hAnsi="Arial" w:cs="Arial"/>
          <w:sz w:val="22"/>
          <w:szCs w:val="22"/>
          <w:lang w:val="kk-KZ"/>
        </w:rPr>
      </w:pPr>
      <w:r w:rsidRPr="00733459">
        <w:rPr>
          <w:rFonts w:ascii="Arial" w:hAnsi="Arial" w:cs="Arial"/>
          <w:sz w:val="22"/>
          <w:szCs w:val="22"/>
          <w:lang w:val="kk-KZ"/>
        </w:rPr>
        <w:t xml:space="preserve">Салалық компанияның </w:t>
      </w:r>
      <w:r w:rsidR="00F47B20" w:rsidRPr="00733459">
        <w:rPr>
          <w:rFonts w:ascii="Arial" w:hAnsi="Arial" w:cs="Arial"/>
          <w:sz w:val="22"/>
          <w:szCs w:val="22"/>
          <w:lang w:val="kk-KZ"/>
        </w:rPr>
        <w:t>Қағида</w:t>
      </w:r>
      <w:r w:rsidRPr="00733459">
        <w:rPr>
          <w:rFonts w:ascii="Arial" w:hAnsi="Arial" w:cs="Arial"/>
          <w:sz w:val="22"/>
          <w:szCs w:val="22"/>
          <w:lang w:val="kk-KZ"/>
        </w:rPr>
        <w:t xml:space="preserve">лары, кредиттік саясаты және </w:t>
      </w:r>
      <w:r w:rsidR="00F50A28" w:rsidRPr="00733459">
        <w:rPr>
          <w:rFonts w:ascii="Arial" w:hAnsi="Arial" w:cs="Arial"/>
          <w:sz w:val="22"/>
          <w:szCs w:val="22"/>
          <w:lang w:val="kk-KZ"/>
        </w:rPr>
        <w:t>Қор</w:t>
      </w:r>
      <w:r w:rsidRPr="00733459">
        <w:rPr>
          <w:rFonts w:ascii="Arial" w:hAnsi="Arial" w:cs="Arial"/>
          <w:sz w:val="22"/>
          <w:szCs w:val="22"/>
          <w:lang w:val="kk-KZ"/>
        </w:rPr>
        <w:t xml:space="preserve">дың кепілдік саясаты салалық компаниямен </w:t>
      </w:r>
      <w:r w:rsidR="00AB031B">
        <w:rPr>
          <w:rFonts w:ascii="Arial" w:hAnsi="Arial" w:cs="Arial"/>
          <w:sz w:val="22"/>
          <w:szCs w:val="22"/>
          <w:lang w:val="kk-KZ"/>
        </w:rPr>
        <w:t>Қ</w:t>
      </w:r>
      <w:r w:rsidRPr="00733459">
        <w:rPr>
          <w:rFonts w:ascii="Arial" w:hAnsi="Arial" w:cs="Arial"/>
          <w:sz w:val="22"/>
          <w:szCs w:val="22"/>
          <w:lang w:val="kk-KZ"/>
        </w:rPr>
        <w:t>ұпиялылық келісіміне қол қойылғаннан кейін барлық қатысушыларға беріледі және ақпараттық бөлмеге (Data room</w:t>
      </w:r>
      <w:r w:rsidR="001B4D30" w:rsidRPr="00733459">
        <w:rPr>
          <w:rFonts w:ascii="Arial" w:hAnsi="Arial" w:cs="Arial"/>
          <w:sz w:val="22"/>
          <w:szCs w:val="22"/>
          <w:lang w:val="kk-KZ"/>
        </w:rPr>
        <w:t>-</w:t>
      </w:r>
      <w:r w:rsidR="00036FFA" w:rsidRPr="00733459">
        <w:rPr>
          <w:rFonts w:ascii="Arial" w:hAnsi="Arial" w:cs="Arial"/>
          <w:sz w:val="22"/>
          <w:szCs w:val="22"/>
          <w:lang w:val="kk-KZ"/>
        </w:rPr>
        <w:t>ғ</w:t>
      </w:r>
      <w:r w:rsidR="001B4D30" w:rsidRPr="00733459">
        <w:rPr>
          <w:rFonts w:ascii="Arial" w:hAnsi="Arial" w:cs="Arial"/>
          <w:sz w:val="22"/>
          <w:szCs w:val="22"/>
          <w:lang w:val="kk-KZ"/>
        </w:rPr>
        <w:t>а</w:t>
      </w:r>
      <w:r w:rsidRPr="00733459">
        <w:rPr>
          <w:rFonts w:ascii="Arial" w:hAnsi="Arial" w:cs="Arial"/>
          <w:sz w:val="22"/>
          <w:szCs w:val="22"/>
          <w:lang w:val="kk-KZ"/>
        </w:rPr>
        <w:t>) жүктеледі.</w:t>
      </w:r>
    </w:p>
    <w:p w14:paraId="5CC34E32" w14:textId="62301D07" w:rsidR="003367FF" w:rsidRPr="00733459" w:rsidRDefault="003367FF" w:rsidP="002F142A">
      <w:pPr>
        <w:pStyle w:val="Default"/>
        <w:numPr>
          <w:ilvl w:val="1"/>
          <w:numId w:val="6"/>
        </w:numPr>
        <w:ind w:left="1440" w:hanging="720"/>
        <w:jc w:val="both"/>
        <w:rPr>
          <w:rFonts w:ascii="Arial" w:hAnsi="Arial" w:cs="Arial"/>
          <w:sz w:val="22"/>
          <w:szCs w:val="22"/>
          <w:lang w:val="kk-KZ"/>
        </w:rPr>
      </w:pPr>
      <w:r w:rsidRPr="00733459">
        <w:rPr>
          <w:rFonts w:ascii="Arial" w:hAnsi="Arial" w:cs="Arial"/>
          <w:sz w:val="22"/>
          <w:szCs w:val="22"/>
          <w:lang w:val="kk-KZ"/>
        </w:rPr>
        <w:t xml:space="preserve">Егер </w:t>
      </w:r>
      <w:r w:rsidR="00AB031B">
        <w:rPr>
          <w:rFonts w:ascii="Arial" w:hAnsi="Arial" w:cs="Arial"/>
          <w:sz w:val="22"/>
          <w:szCs w:val="22"/>
          <w:lang w:val="kk-KZ"/>
        </w:rPr>
        <w:t>Қ</w:t>
      </w:r>
      <w:r w:rsidRPr="00733459">
        <w:rPr>
          <w:rFonts w:ascii="Arial" w:hAnsi="Arial" w:cs="Arial"/>
          <w:sz w:val="22"/>
          <w:szCs w:val="22"/>
          <w:lang w:val="kk-KZ"/>
        </w:rPr>
        <w:t xml:space="preserve">атысушы </w:t>
      </w:r>
      <w:r w:rsidR="00AB031B">
        <w:rPr>
          <w:rFonts w:ascii="Arial" w:hAnsi="Arial" w:cs="Arial"/>
          <w:sz w:val="22"/>
          <w:szCs w:val="22"/>
          <w:lang w:val="kk-KZ"/>
        </w:rPr>
        <w:t>Х</w:t>
      </w:r>
      <w:r w:rsidRPr="00733459">
        <w:rPr>
          <w:rFonts w:ascii="Arial" w:hAnsi="Arial" w:cs="Arial"/>
          <w:sz w:val="22"/>
          <w:szCs w:val="22"/>
          <w:lang w:val="kk-KZ"/>
        </w:rPr>
        <w:t>абар</w:t>
      </w:r>
      <w:r w:rsidR="00AB031B">
        <w:rPr>
          <w:rFonts w:ascii="Arial" w:hAnsi="Arial" w:cs="Arial"/>
          <w:sz w:val="22"/>
          <w:szCs w:val="22"/>
          <w:lang w:val="kk-KZ"/>
        </w:rPr>
        <w:t>хатқа</w:t>
      </w:r>
      <w:r w:rsidRPr="00733459">
        <w:rPr>
          <w:rFonts w:ascii="Arial" w:hAnsi="Arial" w:cs="Arial"/>
          <w:sz w:val="22"/>
          <w:szCs w:val="22"/>
          <w:lang w:val="kk-KZ"/>
        </w:rPr>
        <w:t xml:space="preserve"> № 1 </w:t>
      </w:r>
      <w:r w:rsidR="00AB031B">
        <w:rPr>
          <w:rFonts w:ascii="Arial" w:hAnsi="Arial" w:cs="Arial"/>
          <w:sz w:val="22"/>
          <w:szCs w:val="22"/>
          <w:lang w:val="kk-KZ"/>
        </w:rPr>
        <w:t>Қ</w:t>
      </w:r>
      <w:r w:rsidRPr="00733459">
        <w:rPr>
          <w:rFonts w:ascii="Arial" w:hAnsi="Arial" w:cs="Arial"/>
          <w:sz w:val="22"/>
          <w:szCs w:val="22"/>
          <w:lang w:val="kk-KZ"/>
        </w:rPr>
        <w:t xml:space="preserve">осымшаның 4.5-тармағына сәйкес берешектің бір бөлігін реттеуді ұсынса және мұндай реттеуді Қоғам </w:t>
      </w:r>
      <w:r w:rsidR="00DC0AD2" w:rsidRPr="00733459">
        <w:rPr>
          <w:rFonts w:ascii="Arial" w:hAnsi="Arial" w:cs="Arial"/>
          <w:sz w:val="22"/>
          <w:szCs w:val="22"/>
          <w:lang w:val="kk-KZ"/>
        </w:rPr>
        <w:t>А</w:t>
      </w:r>
      <w:r w:rsidRPr="00733459">
        <w:rPr>
          <w:rFonts w:ascii="Arial" w:hAnsi="Arial" w:cs="Arial"/>
          <w:sz w:val="22"/>
          <w:szCs w:val="22"/>
          <w:lang w:val="kk-KZ"/>
        </w:rPr>
        <w:t xml:space="preserve">ктивтің жарғылық капиталына капиталдандыру арқылы жүргізетін болса, </w:t>
      </w:r>
      <w:r w:rsidR="00DC0AD2" w:rsidRPr="00733459">
        <w:rPr>
          <w:rFonts w:ascii="Arial" w:hAnsi="Arial" w:cs="Arial"/>
          <w:sz w:val="22"/>
          <w:szCs w:val="22"/>
          <w:lang w:val="kk-KZ"/>
        </w:rPr>
        <w:t>А</w:t>
      </w:r>
      <w:r w:rsidRPr="00733459">
        <w:rPr>
          <w:rFonts w:ascii="Arial" w:hAnsi="Arial" w:cs="Arial"/>
          <w:sz w:val="22"/>
          <w:szCs w:val="22"/>
          <w:lang w:val="kk-KZ"/>
        </w:rPr>
        <w:t xml:space="preserve">ктивтің жарғылық капиталына қатысу үлесі үшін ұсынылатын баға </w:t>
      </w:r>
      <w:r w:rsidR="00897710" w:rsidRPr="00733459">
        <w:rPr>
          <w:rFonts w:ascii="Arial" w:hAnsi="Arial" w:cs="Arial"/>
          <w:sz w:val="22"/>
          <w:szCs w:val="22"/>
          <w:lang w:val="kk-KZ"/>
        </w:rPr>
        <w:t>Қ</w:t>
      </w:r>
      <w:r w:rsidRPr="00733459">
        <w:rPr>
          <w:rFonts w:ascii="Arial" w:hAnsi="Arial" w:cs="Arial"/>
          <w:sz w:val="22"/>
          <w:szCs w:val="22"/>
          <w:lang w:val="kk-KZ"/>
        </w:rPr>
        <w:t xml:space="preserve">оғам тарапынан </w:t>
      </w:r>
      <w:r w:rsidR="00897710" w:rsidRPr="00733459">
        <w:rPr>
          <w:rFonts w:ascii="Arial" w:hAnsi="Arial" w:cs="Arial"/>
          <w:sz w:val="22"/>
          <w:szCs w:val="22"/>
          <w:lang w:val="kk-KZ"/>
        </w:rPr>
        <w:t>А</w:t>
      </w:r>
      <w:r w:rsidRPr="00733459">
        <w:rPr>
          <w:rFonts w:ascii="Arial" w:hAnsi="Arial" w:cs="Arial"/>
          <w:sz w:val="22"/>
          <w:szCs w:val="22"/>
          <w:lang w:val="kk-KZ"/>
        </w:rPr>
        <w:t xml:space="preserve">ктивтің жарғылық капиталына капиталдандыру жүргізілгеннен кейін </w:t>
      </w:r>
      <w:r w:rsidR="00194FAB" w:rsidRPr="00733459">
        <w:rPr>
          <w:rFonts w:ascii="Arial" w:hAnsi="Arial" w:cs="Arial"/>
          <w:sz w:val="22"/>
          <w:szCs w:val="22"/>
          <w:lang w:val="kk-KZ"/>
        </w:rPr>
        <w:t>А</w:t>
      </w:r>
      <w:r w:rsidRPr="00733459">
        <w:rPr>
          <w:rFonts w:ascii="Arial" w:hAnsi="Arial" w:cs="Arial"/>
          <w:sz w:val="22"/>
          <w:szCs w:val="22"/>
          <w:lang w:val="kk-KZ"/>
        </w:rPr>
        <w:t>ктивтің меншікті капиталының баланстық құнынан асуы тиіс.</w:t>
      </w:r>
    </w:p>
    <w:p w14:paraId="3150451C" w14:textId="260A9744" w:rsidR="00895D1F" w:rsidRPr="00733459" w:rsidRDefault="005036DF" w:rsidP="002F142A">
      <w:pPr>
        <w:pStyle w:val="Default"/>
        <w:numPr>
          <w:ilvl w:val="1"/>
          <w:numId w:val="6"/>
        </w:numPr>
        <w:ind w:left="1440" w:hanging="720"/>
        <w:jc w:val="both"/>
        <w:rPr>
          <w:rFonts w:ascii="Arial" w:hAnsi="Arial" w:cs="Arial"/>
          <w:b/>
          <w:sz w:val="22"/>
          <w:szCs w:val="22"/>
          <w:lang w:val="kk-KZ"/>
        </w:rPr>
      </w:pPr>
      <w:r w:rsidRPr="005036DF">
        <w:rPr>
          <w:rFonts w:ascii="Arial" w:hAnsi="Arial" w:cs="Arial"/>
          <w:sz w:val="22"/>
          <w:szCs w:val="22"/>
          <w:lang w:val="kk-KZ"/>
        </w:rPr>
        <w:t>Қатысушылар конкурсқа қатысу үшін салалық компания және/немесе қоғам актив үшін кепілдендірілген тапсырыстар көлемін көздейтін офф-тейк активімен келісімшарт немесе өзге шарт жасасу бойынша міндеттемелер көтермейтінін ескере отырып құжаттарды ұсынады</w:t>
      </w:r>
      <w:r w:rsidR="006477D8" w:rsidRPr="00733459">
        <w:rPr>
          <w:rFonts w:ascii="Arial" w:hAnsi="Arial" w:cs="Arial"/>
          <w:sz w:val="22"/>
          <w:szCs w:val="22"/>
          <w:lang w:val="kk-KZ"/>
        </w:rPr>
        <w:t>.</w:t>
      </w:r>
    </w:p>
    <w:sectPr w:rsidR="00895D1F" w:rsidRPr="00733459" w:rsidSect="00284EAB">
      <w:headerReference w:type="even" r:id="rId19"/>
      <w:headerReference w:type="first" r:id="rId20"/>
      <w:pgSz w:w="15840" w:h="12240" w:orient="landscape"/>
      <w:pgMar w:top="1170" w:right="1080" w:bottom="1440" w:left="1440" w:header="230" w:footer="3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6D1F" w14:textId="77777777" w:rsidR="00DF4371" w:rsidRDefault="00DF4371">
      <w:r>
        <w:separator/>
      </w:r>
    </w:p>
  </w:endnote>
  <w:endnote w:type="continuationSeparator" w:id="0">
    <w:p w14:paraId="76CC2E02" w14:textId="77777777" w:rsidR="00DF4371" w:rsidRDefault="00DF4371">
      <w:r>
        <w:continuationSeparator/>
      </w:r>
    </w:p>
  </w:endnote>
  <w:endnote w:type="continuationNotice" w:id="1">
    <w:p w14:paraId="3EBE5458" w14:textId="77777777" w:rsidR="00DF4371" w:rsidRDefault="00DF4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1349" w14:textId="77777777" w:rsidR="00DF4371" w:rsidRDefault="00DF4371">
      <w:r>
        <w:separator/>
      </w:r>
    </w:p>
  </w:footnote>
  <w:footnote w:type="continuationSeparator" w:id="0">
    <w:p w14:paraId="2D19F56F" w14:textId="77777777" w:rsidR="00DF4371" w:rsidRDefault="00DF4371">
      <w:r>
        <w:continuationSeparator/>
      </w:r>
    </w:p>
  </w:footnote>
  <w:footnote w:type="continuationNotice" w:id="1">
    <w:p w14:paraId="2F013925" w14:textId="77777777" w:rsidR="00DF4371" w:rsidRDefault="00DF4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8261" w14:textId="54DF2652" w:rsidR="000C5BE8" w:rsidRDefault="00000000">
    <w:pPr>
      <w:pStyle w:val="a5"/>
    </w:pPr>
    <w:r>
      <w:rPr>
        <w:noProof/>
      </w:rPr>
      <w:pict w14:anchorId="602DB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7" o:spid="_x0000_s1027" type="#_x0000_t136" style="position:absolute;margin-left:0;margin-top:0;width:348.1pt;height:96.1pt;rotation:315;z-index:-251658240;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C40E" w14:textId="218A7E82" w:rsidR="000C5BE8" w:rsidRDefault="00000000">
    <w:pPr>
      <w:pStyle w:val="a5"/>
    </w:pPr>
    <w:r>
      <w:rPr>
        <w:noProof/>
      </w:rPr>
      <w:pict w14:anchorId="683DA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6" o:spid="_x0000_s1025" type="#_x0000_t136" style="position:absolute;margin-left:0;margin-top:0;width:348.1pt;height:96.1pt;rotation:315;z-index:-251658239;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980AD2"/>
    <w:lvl w:ilvl="0">
      <w:start w:val="1"/>
      <w:numFmt w:val="decimal"/>
      <w:pStyle w:val="5"/>
      <w:lvlText w:val="%1)"/>
      <w:lvlJc w:val="left"/>
      <w:pPr>
        <w:ind w:left="1495" w:hanging="360"/>
      </w:pPr>
      <w:rPr>
        <w:rFonts w:cs="Times New Roman" w:hint="default"/>
      </w:rPr>
    </w:lvl>
  </w:abstractNum>
  <w:abstractNum w:abstractNumId="1" w15:restartNumberingAfterBreak="0">
    <w:nsid w:val="FFFFFF7F"/>
    <w:multiLevelType w:val="singleLevel"/>
    <w:tmpl w:val="5CC42C9C"/>
    <w:lvl w:ilvl="0">
      <w:start w:val="1"/>
      <w:numFmt w:val="decimal"/>
      <w:pStyle w:val="2"/>
      <w:lvlText w:val="%1."/>
      <w:lvlJc w:val="left"/>
      <w:pPr>
        <w:tabs>
          <w:tab w:val="num" w:pos="643"/>
        </w:tabs>
        <w:ind w:left="643" w:hanging="360"/>
      </w:pPr>
    </w:lvl>
  </w:abstractNum>
  <w:abstractNum w:abstractNumId="2" w15:restartNumberingAfterBreak="0">
    <w:nsid w:val="FFFFFF83"/>
    <w:multiLevelType w:val="singleLevel"/>
    <w:tmpl w:val="3566DF26"/>
    <w:lvl w:ilvl="0">
      <w:start w:val="1"/>
      <w:numFmt w:val="bullet"/>
      <w:pStyle w:val="20"/>
      <w:lvlText w:val="-"/>
      <w:lvlJc w:val="left"/>
      <w:pPr>
        <w:tabs>
          <w:tab w:val="num" w:pos="700"/>
        </w:tabs>
        <w:ind w:left="700" w:hanging="340"/>
      </w:pPr>
      <w:rPr>
        <w:rFonts w:ascii="9999999" w:hAnsi="9999999" w:cs="Courier New" w:hint="default"/>
      </w:rPr>
    </w:lvl>
  </w:abstractNum>
  <w:abstractNum w:abstractNumId="3" w15:restartNumberingAfterBreak="0">
    <w:nsid w:val="01636B64"/>
    <w:multiLevelType w:val="hybridMultilevel"/>
    <w:tmpl w:val="63369836"/>
    <w:lvl w:ilvl="0" w:tplc="9E6C1BE2">
      <w:start w:val="9"/>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458501F"/>
    <w:multiLevelType w:val="hybridMultilevel"/>
    <w:tmpl w:val="D9E858D6"/>
    <w:lvl w:ilvl="0" w:tplc="508EBCF0">
      <w:start w:val="1"/>
      <w:numFmt w:val="decimal"/>
      <w:lvlText w:val="%1)"/>
      <w:lvlJc w:val="left"/>
      <w:pPr>
        <w:ind w:left="1068" w:hanging="360"/>
      </w:pPr>
      <w:rPr>
        <w:rFonts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C4C7274"/>
    <w:multiLevelType w:val="hybridMultilevel"/>
    <w:tmpl w:val="459A82D2"/>
    <w:lvl w:ilvl="0" w:tplc="04090011">
      <w:start w:val="1"/>
      <w:numFmt w:val="decimal"/>
      <w:lvlText w:val="%1)"/>
      <w:lvlJc w:val="left"/>
      <w:pPr>
        <w:ind w:left="1068" w:hanging="360"/>
      </w:pPr>
      <w:rPr>
        <w:rFonts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25C03AB"/>
    <w:multiLevelType w:val="hybridMultilevel"/>
    <w:tmpl w:val="CDC6A264"/>
    <w:lvl w:ilvl="0" w:tplc="69E85A94">
      <w:start w:val="1"/>
      <w:numFmt w:val="bullet"/>
      <w:lvlText w:val="-"/>
      <w:lvlJc w:val="left"/>
      <w:pPr>
        <w:ind w:left="2136" w:hanging="360"/>
      </w:pPr>
      <w:rPr>
        <w:rFonts w:ascii="Arial" w:hAnsi="Aria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175542BE"/>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ABA189E"/>
    <w:multiLevelType w:val="singleLevel"/>
    <w:tmpl w:val="2A44BC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1B4859CD"/>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1"/>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1" w15:restartNumberingAfterBreak="0">
    <w:nsid w:val="1C871E94"/>
    <w:multiLevelType w:val="hybridMultilevel"/>
    <w:tmpl w:val="7FB0164A"/>
    <w:lvl w:ilvl="0" w:tplc="2CDA121E">
      <w:start w:val="1"/>
      <w:numFmt w:val="decimal"/>
      <w:lvlText w:val="%1)"/>
      <w:lvlJc w:val="left"/>
      <w:pPr>
        <w:ind w:left="1069" w:hanging="360"/>
      </w:pPr>
      <w:rPr>
        <w:rFonts w:hint="default"/>
      </w:rPr>
    </w:lvl>
    <w:lvl w:ilvl="1" w:tplc="8174D79E">
      <w:numFmt w:val="bullet"/>
      <w:lvlText w:val="-"/>
      <w:lvlJc w:val="left"/>
      <w:pPr>
        <w:ind w:left="1789" w:hanging="360"/>
      </w:pPr>
      <w:rPr>
        <w:rFonts w:ascii="Arial" w:eastAsia="Times New Roman" w:hAnsi="Arial" w:cs="Arial"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09B0EAF"/>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270D4E4F"/>
    <w:multiLevelType w:val="multilevel"/>
    <w:tmpl w:val="ABBAA72A"/>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07E0568"/>
    <w:multiLevelType w:val="multilevel"/>
    <w:tmpl w:val="327E73E4"/>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sz w:val="22"/>
        <w:szCs w:val="22"/>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317C2A6F"/>
    <w:multiLevelType w:val="hybridMultilevel"/>
    <w:tmpl w:val="44A25864"/>
    <w:lvl w:ilvl="0" w:tplc="9BB88652">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31E548D"/>
    <w:multiLevelType w:val="multilevel"/>
    <w:tmpl w:val="9D7AF58A"/>
    <w:styleLink w:val="Style1"/>
    <w:lvl w:ilvl="0">
      <w:start w:val="2"/>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5973257"/>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36A87738"/>
    <w:multiLevelType w:val="hybridMultilevel"/>
    <w:tmpl w:val="C98ED082"/>
    <w:lvl w:ilvl="0" w:tplc="B3823598">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3B945689"/>
    <w:multiLevelType w:val="hybridMultilevel"/>
    <w:tmpl w:val="2DB0252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3F0A1D4A"/>
    <w:multiLevelType w:val="hybridMultilevel"/>
    <w:tmpl w:val="CFA69184"/>
    <w:lvl w:ilvl="0" w:tplc="462A20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B313DA"/>
    <w:multiLevelType w:val="hybridMultilevel"/>
    <w:tmpl w:val="C8D29C32"/>
    <w:lvl w:ilvl="0" w:tplc="D4F43B7E">
      <w:start w:val="1"/>
      <w:numFmt w:val="decimal"/>
      <w:pStyle w:val="a"/>
      <w:lvlText w:val="%1."/>
      <w:lvlJc w:val="left"/>
      <w:pPr>
        <w:ind w:left="927" w:hanging="360"/>
      </w:pPr>
      <w:rPr>
        <w:rFonts w:hint="default"/>
      </w:rPr>
    </w:lvl>
    <w:lvl w:ilvl="1" w:tplc="AC1C4128">
      <w:numFmt w:val="none"/>
      <w:pStyle w:val="2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2" w15:restartNumberingAfterBreak="0">
    <w:nsid w:val="47345CB5"/>
    <w:multiLevelType w:val="hybridMultilevel"/>
    <w:tmpl w:val="904E9B00"/>
    <w:lvl w:ilvl="0" w:tplc="69E85A94">
      <w:start w:val="1"/>
      <w:numFmt w:val="bullet"/>
      <w:lvlText w:val="-"/>
      <w:lvlJc w:val="left"/>
      <w:pPr>
        <w:ind w:left="720" w:hanging="360"/>
      </w:pPr>
      <w:rPr>
        <w:rFonts w:ascii="Arial" w:hAnsi="Arial" w:hint="default"/>
      </w:rPr>
    </w:lvl>
    <w:lvl w:ilvl="1" w:tplc="69E85A94">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13920"/>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4E037DD8"/>
    <w:multiLevelType w:val="hybridMultilevel"/>
    <w:tmpl w:val="59C09B22"/>
    <w:lvl w:ilvl="0" w:tplc="0409000F">
      <w:start w:val="1"/>
      <w:numFmt w:val="decimal"/>
      <w:lvlText w:val="%1."/>
      <w:lvlJc w:val="left"/>
      <w:pPr>
        <w:ind w:left="2160" w:hanging="360"/>
      </w:pPr>
    </w:lvl>
    <w:lvl w:ilvl="1" w:tplc="C59C6E9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FEE32F5"/>
    <w:multiLevelType w:val="hybridMultilevel"/>
    <w:tmpl w:val="2F9A8EB8"/>
    <w:lvl w:ilvl="0" w:tplc="F08E3820">
      <w:start w:val="1"/>
      <w:numFmt w:val="bullet"/>
      <w:lvlText w:val="—"/>
      <w:lvlJc w:val="left"/>
      <w:pPr>
        <w:ind w:left="1068" w:hanging="360"/>
      </w:pPr>
      <w:rPr>
        <w:rFonts w:ascii="Arial" w:hAnsi="Arial" w:cs="Arial"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52CE799B"/>
    <w:multiLevelType w:val="hybridMultilevel"/>
    <w:tmpl w:val="0C00B216"/>
    <w:lvl w:ilvl="0" w:tplc="6D80234C">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7A340D9"/>
    <w:multiLevelType w:val="hybridMultilevel"/>
    <w:tmpl w:val="32868D3C"/>
    <w:lvl w:ilvl="0" w:tplc="69E85A94">
      <w:start w:val="1"/>
      <w:numFmt w:val="bullet"/>
      <w:lvlText w:val="-"/>
      <w:lvlJc w:val="left"/>
      <w:pPr>
        <w:ind w:left="720" w:hanging="360"/>
      </w:pPr>
      <w:rPr>
        <w:rFonts w:ascii="Arial" w:hAnsi="Arial" w:hint="default"/>
      </w:rPr>
    </w:lvl>
    <w:lvl w:ilvl="1" w:tplc="69E85A94">
      <w:start w:val="1"/>
      <w:numFmt w:val="bullet"/>
      <w:lvlText w:val="-"/>
      <w:lvlJc w:val="left"/>
      <w:pPr>
        <w:ind w:left="1440" w:hanging="360"/>
      </w:pPr>
      <w:rPr>
        <w:rFonts w:ascii="Arial" w:hAnsi="Arial" w:hint="default"/>
      </w:rPr>
    </w:lvl>
    <w:lvl w:ilvl="2" w:tplc="8174D79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20DF3"/>
    <w:multiLevelType w:val="hybridMultilevel"/>
    <w:tmpl w:val="BC5E1076"/>
    <w:lvl w:ilvl="0" w:tplc="FB660F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A9011F8"/>
    <w:multiLevelType w:val="hybridMultilevel"/>
    <w:tmpl w:val="19B44C48"/>
    <w:lvl w:ilvl="0" w:tplc="0409000F">
      <w:start w:val="1"/>
      <w:numFmt w:val="decimal"/>
      <w:lvlText w:val="%1."/>
      <w:lvlJc w:val="left"/>
      <w:pPr>
        <w:ind w:left="2160" w:hanging="360"/>
      </w:pPr>
    </w:lvl>
    <w:lvl w:ilvl="1" w:tplc="04090011">
      <w:start w:val="1"/>
      <w:numFmt w:val="decimal"/>
      <w:lvlText w:val="%2)"/>
      <w:lvlJc w:val="left"/>
      <w:pPr>
        <w:ind w:left="34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F3D7AEB"/>
    <w:multiLevelType w:val="hybridMultilevel"/>
    <w:tmpl w:val="A2ECAC28"/>
    <w:lvl w:ilvl="0" w:tplc="0409000F">
      <w:start w:val="1"/>
      <w:numFmt w:val="decimal"/>
      <w:lvlText w:val="%1."/>
      <w:lvlJc w:val="left"/>
      <w:pPr>
        <w:ind w:left="1068" w:hanging="360"/>
      </w:pPr>
      <w:rPr>
        <w:rFonts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7481521"/>
    <w:multiLevelType w:val="hybridMultilevel"/>
    <w:tmpl w:val="E42AE642"/>
    <w:lvl w:ilvl="0" w:tplc="508EBCF0">
      <w:start w:val="1"/>
      <w:numFmt w:val="decimal"/>
      <w:lvlText w:val="%1)"/>
      <w:lvlJc w:val="left"/>
      <w:pPr>
        <w:ind w:left="18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BF455B"/>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68C76A64"/>
    <w:multiLevelType w:val="hybridMultilevel"/>
    <w:tmpl w:val="B5C2881E"/>
    <w:lvl w:ilvl="0" w:tplc="B3F2E230">
      <w:start w:val="1"/>
      <w:numFmt w:val="bullet"/>
      <w:lvlText w:val="—"/>
      <w:lvlJc w:val="left"/>
      <w:pPr>
        <w:ind w:left="1068" w:hanging="360"/>
      </w:pPr>
      <w:rPr>
        <w:rFonts w:ascii="Arial" w:hAnsi="Arial" w:cs="Arial" w:hint="default"/>
        <w:b w:val="0"/>
        <w:bCs w:val="0"/>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69663920"/>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15:restartNumberingAfterBreak="0">
    <w:nsid w:val="6ACB4158"/>
    <w:multiLevelType w:val="hybridMultilevel"/>
    <w:tmpl w:val="F7E0E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D2267"/>
    <w:multiLevelType w:val="hybridMultilevel"/>
    <w:tmpl w:val="98F46B10"/>
    <w:lvl w:ilvl="0" w:tplc="4800A0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6CC109BA"/>
    <w:multiLevelType w:val="hybridMultilevel"/>
    <w:tmpl w:val="90FA3CF6"/>
    <w:lvl w:ilvl="0" w:tplc="2020D70E">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6D1758FA"/>
    <w:multiLevelType w:val="hybridMultilevel"/>
    <w:tmpl w:val="564AEB22"/>
    <w:lvl w:ilvl="0" w:tplc="C8C6D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D2221"/>
    <w:multiLevelType w:val="hybridMultilevel"/>
    <w:tmpl w:val="7FB0164A"/>
    <w:lvl w:ilvl="0" w:tplc="2CDA121E">
      <w:start w:val="1"/>
      <w:numFmt w:val="decimal"/>
      <w:lvlText w:val="%1)"/>
      <w:lvlJc w:val="left"/>
      <w:pPr>
        <w:ind w:left="1069" w:hanging="360"/>
      </w:pPr>
      <w:rPr>
        <w:rFonts w:hint="default"/>
      </w:rPr>
    </w:lvl>
    <w:lvl w:ilvl="1" w:tplc="8174D79E">
      <w:numFmt w:val="bullet"/>
      <w:lvlText w:val="-"/>
      <w:lvlJc w:val="left"/>
      <w:pPr>
        <w:ind w:left="1789" w:hanging="360"/>
      </w:pPr>
      <w:rPr>
        <w:rFonts w:ascii="Arial" w:eastAsia="Times New Roman" w:hAnsi="Arial" w:cs="Arial"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09A0EEB"/>
    <w:multiLevelType w:val="hybridMultilevel"/>
    <w:tmpl w:val="236E7B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C00F0"/>
    <w:multiLevelType w:val="hybridMultilevel"/>
    <w:tmpl w:val="67A8312C"/>
    <w:lvl w:ilvl="0" w:tplc="53CAE36A">
      <w:start w:val="5"/>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15:restartNumberingAfterBreak="0">
    <w:nsid w:val="780765C6"/>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6300"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3" w15:restartNumberingAfterBreak="0">
    <w:nsid w:val="78FA5999"/>
    <w:multiLevelType w:val="hybridMultilevel"/>
    <w:tmpl w:val="E240715C"/>
    <w:lvl w:ilvl="0" w:tplc="F356D400">
      <w:start w:val="1"/>
      <w:numFmt w:val="decimal"/>
      <w:lvlText w:val="%1)"/>
      <w:lvlJc w:val="left"/>
      <w:pPr>
        <w:ind w:left="2430" w:hanging="360"/>
      </w:pPr>
      <w:rPr>
        <w:rFonts w:ascii="Arial" w:eastAsia="Times New Roman" w:hAnsi="Arial" w:cs="Arial"/>
      </w:rPr>
    </w:lvl>
    <w:lvl w:ilvl="1" w:tplc="5E9CFADA">
      <w:start w:val="1"/>
      <w:numFmt w:val="decimal"/>
      <w:lvlText w:val="%2."/>
      <w:lvlJc w:val="left"/>
      <w:pPr>
        <w:ind w:left="3204" w:hanging="360"/>
      </w:pPr>
      <w:rPr>
        <w:rFonts w:hint="default"/>
      </w:r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44"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FFA7AC6"/>
    <w:multiLevelType w:val="hybridMultilevel"/>
    <w:tmpl w:val="8A2AEE5A"/>
    <w:lvl w:ilvl="0" w:tplc="A760A892">
      <w:start w:val="1"/>
      <w:numFmt w:val="decimal"/>
      <w:lvlText w:val="%1)"/>
      <w:lvlJc w:val="left"/>
      <w:pPr>
        <w:ind w:left="1068"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960770147">
    <w:abstractNumId w:val="10"/>
  </w:num>
  <w:num w:numId="2" w16cid:durableId="660235638">
    <w:abstractNumId w:val="44"/>
  </w:num>
  <w:num w:numId="3" w16cid:durableId="1442994003">
    <w:abstractNumId w:val="21"/>
  </w:num>
  <w:num w:numId="4" w16cid:durableId="1606842118">
    <w:abstractNumId w:val="0"/>
  </w:num>
  <w:num w:numId="5" w16cid:durableId="237832434">
    <w:abstractNumId w:val="1"/>
  </w:num>
  <w:num w:numId="6" w16cid:durableId="1978801620">
    <w:abstractNumId w:val="14"/>
  </w:num>
  <w:num w:numId="7" w16cid:durableId="190412228">
    <w:abstractNumId w:val="31"/>
  </w:num>
  <w:num w:numId="8" w16cid:durableId="1618486128">
    <w:abstractNumId w:val="39"/>
  </w:num>
  <w:num w:numId="9" w16cid:durableId="229853729">
    <w:abstractNumId w:val="45"/>
  </w:num>
  <w:num w:numId="10" w16cid:durableId="1537035447">
    <w:abstractNumId w:val="28"/>
  </w:num>
  <w:num w:numId="11" w16cid:durableId="881945619">
    <w:abstractNumId w:val="36"/>
  </w:num>
  <w:num w:numId="12" w16cid:durableId="174344591">
    <w:abstractNumId w:val="2"/>
  </w:num>
  <w:num w:numId="13" w16cid:durableId="1286934434">
    <w:abstractNumId w:val="43"/>
  </w:num>
  <w:num w:numId="14" w16cid:durableId="1996562614">
    <w:abstractNumId w:val="22"/>
  </w:num>
  <w:num w:numId="15" w16cid:durableId="617952117">
    <w:abstractNumId w:val="29"/>
  </w:num>
  <w:num w:numId="16" w16cid:durableId="1788890171">
    <w:abstractNumId w:val="32"/>
  </w:num>
  <w:num w:numId="17" w16cid:durableId="1441948317">
    <w:abstractNumId w:val="34"/>
  </w:num>
  <w:num w:numId="18" w16cid:durableId="643238278">
    <w:abstractNumId w:val="12"/>
  </w:num>
  <w:num w:numId="19" w16cid:durableId="243611555">
    <w:abstractNumId w:val="23"/>
  </w:num>
  <w:num w:numId="20" w16cid:durableId="1038700410">
    <w:abstractNumId w:val="9"/>
  </w:num>
  <w:num w:numId="21" w16cid:durableId="1977292390">
    <w:abstractNumId w:val="42"/>
  </w:num>
  <w:num w:numId="22" w16cid:durableId="337464524">
    <w:abstractNumId w:val="7"/>
  </w:num>
  <w:num w:numId="23" w16cid:durableId="984312526">
    <w:abstractNumId w:val="13"/>
  </w:num>
  <w:num w:numId="24" w16cid:durableId="2126149815">
    <w:abstractNumId w:val="16"/>
  </w:num>
  <w:num w:numId="25" w16cid:durableId="2000889283">
    <w:abstractNumId w:val="17"/>
  </w:num>
  <w:num w:numId="26" w16cid:durableId="93869436">
    <w:abstractNumId w:val="24"/>
  </w:num>
  <w:num w:numId="27" w16cid:durableId="1641838508">
    <w:abstractNumId w:val="25"/>
  </w:num>
  <w:num w:numId="28" w16cid:durableId="996112462">
    <w:abstractNumId w:val="30"/>
  </w:num>
  <w:num w:numId="29" w16cid:durableId="2077629384">
    <w:abstractNumId w:val="5"/>
  </w:num>
  <w:num w:numId="30" w16cid:durableId="2080514179">
    <w:abstractNumId w:val="18"/>
  </w:num>
  <w:num w:numId="31" w16cid:durableId="173343733">
    <w:abstractNumId w:val="26"/>
  </w:num>
  <w:num w:numId="32" w16cid:durableId="1546328197">
    <w:abstractNumId w:val="41"/>
  </w:num>
  <w:num w:numId="33" w16cid:durableId="1082482998">
    <w:abstractNumId w:val="3"/>
  </w:num>
  <w:num w:numId="34" w16cid:durableId="732315471">
    <w:abstractNumId w:val="33"/>
  </w:num>
  <w:num w:numId="35" w16cid:durableId="884026876">
    <w:abstractNumId w:val="4"/>
  </w:num>
  <w:num w:numId="36" w16cid:durableId="307712308">
    <w:abstractNumId w:val="15"/>
  </w:num>
  <w:num w:numId="37" w16cid:durableId="976910359">
    <w:abstractNumId w:val="20"/>
  </w:num>
  <w:num w:numId="38" w16cid:durableId="1389187815">
    <w:abstractNumId w:val="37"/>
  </w:num>
  <w:num w:numId="39" w16cid:durableId="786239363">
    <w:abstractNumId w:val="38"/>
  </w:num>
  <w:num w:numId="40" w16cid:durableId="1896047328">
    <w:abstractNumId w:val="40"/>
  </w:num>
  <w:num w:numId="41" w16cid:durableId="2048096352">
    <w:abstractNumId w:val="8"/>
  </w:num>
  <w:num w:numId="42" w16cid:durableId="1452431094">
    <w:abstractNumId w:val="6"/>
  </w:num>
  <w:num w:numId="43" w16cid:durableId="9563301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6348066">
    <w:abstractNumId w:val="11"/>
  </w:num>
  <w:num w:numId="45" w16cid:durableId="789208177">
    <w:abstractNumId w:val="35"/>
  </w:num>
  <w:num w:numId="46" w16cid:durableId="1434125586">
    <w:abstractNumId w:val="27"/>
  </w:num>
  <w:num w:numId="47" w16cid:durableId="9733180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5E"/>
    <w:rsid w:val="0000058F"/>
    <w:rsid w:val="00000F1A"/>
    <w:rsid w:val="000012F4"/>
    <w:rsid w:val="00001B58"/>
    <w:rsid w:val="00002336"/>
    <w:rsid w:val="00002902"/>
    <w:rsid w:val="00003270"/>
    <w:rsid w:val="00003699"/>
    <w:rsid w:val="00003AA9"/>
    <w:rsid w:val="00003CC9"/>
    <w:rsid w:val="00004227"/>
    <w:rsid w:val="00004D3B"/>
    <w:rsid w:val="00004F1C"/>
    <w:rsid w:val="00004F69"/>
    <w:rsid w:val="00005AF0"/>
    <w:rsid w:val="00006500"/>
    <w:rsid w:val="00006B88"/>
    <w:rsid w:val="00006FCB"/>
    <w:rsid w:val="000070D5"/>
    <w:rsid w:val="0000739E"/>
    <w:rsid w:val="00007457"/>
    <w:rsid w:val="00007624"/>
    <w:rsid w:val="00007910"/>
    <w:rsid w:val="00007B88"/>
    <w:rsid w:val="000109EE"/>
    <w:rsid w:val="00010D3B"/>
    <w:rsid w:val="00010EE8"/>
    <w:rsid w:val="00011BD8"/>
    <w:rsid w:val="00012007"/>
    <w:rsid w:val="000124DE"/>
    <w:rsid w:val="000125DD"/>
    <w:rsid w:val="0001283E"/>
    <w:rsid w:val="00012F16"/>
    <w:rsid w:val="00013047"/>
    <w:rsid w:val="000132AD"/>
    <w:rsid w:val="00013C21"/>
    <w:rsid w:val="0001462F"/>
    <w:rsid w:val="00014D18"/>
    <w:rsid w:val="00014E6D"/>
    <w:rsid w:val="0001544E"/>
    <w:rsid w:val="000154D5"/>
    <w:rsid w:val="00015943"/>
    <w:rsid w:val="0001594B"/>
    <w:rsid w:val="00015E6F"/>
    <w:rsid w:val="000161A1"/>
    <w:rsid w:val="00016C2A"/>
    <w:rsid w:val="00016CBC"/>
    <w:rsid w:val="000170C3"/>
    <w:rsid w:val="00017159"/>
    <w:rsid w:val="000173B4"/>
    <w:rsid w:val="00017AA3"/>
    <w:rsid w:val="00020D76"/>
    <w:rsid w:val="00020E6A"/>
    <w:rsid w:val="00020ED7"/>
    <w:rsid w:val="000216D5"/>
    <w:rsid w:val="000217D3"/>
    <w:rsid w:val="00021999"/>
    <w:rsid w:val="00021FC7"/>
    <w:rsid w:val="000220DC"/>
    <w:rsid w:val="00022362"/>
    <w:rsid w:val="00022681"/>
    <w:rsid w:val="000229B2"/>
    <w:rsid w:val="00022BC0"/>
    <w:rsid w:val="0002337A"/>
    <w:rsid w:val="00023943"/>
    <w:rsid w:val="00023A00"/>
    <w:rsid w:val="00023F10"/>
    <w:rsid w:val="000245B2"/>
    <w:rsid w:val="00024CAA"/>
    <w:rsid w:val="00024FF7"/>
    <w:rsid w:val="000254FA"/>
    <w:rsid w:val="00025D62"/>
    <w:rsid w:val="00026B07"/>
    <w:rsid w:val="00027DA8"/>
    <w:rsid w:val="00030F9B"/>
    <w:rsid w:val="000311F5"/>
    <w:rsid w:val="00031C9B"/>
    <w:rsid w:val="0003247C"/>
    <w:rsid w:val="000328D7"/>
    <w:rsid w:val="00033044"/>
    <w:rsid w:val="000330BF"/>
    <w:rsid w:val="00033286"/>
    <w:rsid w:val="00034A1E"/>
    <w:rsid w:val="00034C81"/>
    <w:rsid w:val="00035144"/>
    <w:rsid w:val="000355B7"/>
    <w:rsid w:val="000359BD"/>
    <w:rsid w:val="00036488"/>
    <w:rsid w:val="00036752"/>
    <w:rsid w:val="00036FFA"/>
    <w:rsid w:val="000373C0"/>
    <w:rsid w:val="0004042F"/>
    <w:rsid w:val="00040485"/>
    <w:rsid w:val="00040D9E"/>
    <w:rsid w:val="00040ED9"/>
    <w:rsid w:val="00041A0F"/>
    <w:rsid w:val="00041FEB"/>
    <w:rsid w:val="00042973"/>
    <w:rsid w:val="000430D7"/>
    <w:rsid w:val="00043B5A"/>
    <w:rsid w:val="00043C5E"/>
    <w:rsid w:val="000441F2"/>
    <w:rsid w:val="00044369"/>
    <w:rsid w:val="00044CCE"/>
    <w:rsid w:val="00045830"/>
    <w:rsid w:val="00045971"/>
    <w:rsid w:val="0004671D"/>
    <w:rsid w:val="00046A7C"/>
    <w:rsid w:val="00046B3A"/>
    <w:rsid w:val="00046D3F"/>
    <w:rsid w:val="0004715A"/>
    <w:rsid w:val="00050537"/>
    <w:rsid w:val="000505B2"/>
    <w:rsid w:val="000510D6"/>
    <w:rsid w:val="00051326"/>
    <w:rsid w:val="00051FF5"/>
    <w:rsid w:val="00052A77"/>
    <w:rsid w:val="000540F2"/>
    <w:rsid w:val="00054409"/>
    <w:rsid w:val="00054742"/>
    <w:rsid w:val="00054959"/>
    <w:rsid w:val="00055157"/>
    <w:rsid w:val="00055948"/>
    <w:rsid w:val="000566AC"/>
    <w:rsid w:val="00056984"/>
    <w:rsid w:val="00056BF6"/>
    <w:rsid w:val="000600DE"/>
    <w:rsid w:val="00061046"/>
    <w:rsid w:val="0006138C"/>
    <w:rsid w:val="00061B4D"/>
    <w:rsid w:val="0006269D"/>
    <w:rsid w:val="000627F0"/>
    <w:rsid w:val="000630B7"/>
    <w:rsid w:val="000636A7"/>
    <w:rsid w:val="00064824"/>
    <w:rsid w:val="00064DC3"/>
    <w:rsid w:val="0006583E"/>
    <w:rsid w:val="00065AE5"/>
    <w:rsid w:val="000668DA"/>
    <w:rsid w:val="00067F31"/>
    <w:rsid w:val="0007062C"/>
    <w:rsid w:val="00070C6D"/>
    <w:rsid w:val="00070D3C"/>
    <w:rsid w:val="00071A9A"/>
    <w:rsid w:val="0007261C"/>
    <w:rsid w:val="00073BD0"/>
    <w:rsid w:val="00073C5F"/>
    <w:rsid w:val="00073E13"/>
    <w:rsid w:val="0007426E"/>
    <w:rsid w:val="0007453C"/>
    <w:rsid w:val="000747BD"/>
    <w:rsid w:val="000749BB"/>
    <w:rsid w:val="0007508B"/>
    <w:rsid w:val="000753F3"/>
    <w:rsid w:val="00076281"/>
    <w:rsid w:val="00076838"/>
    <w:rsid w:val="00077326"/>
    <w:rsid w:val="000778DA"/>
    <w:rsid w:val="000779AE"/>
    <w:rsid w:val="00077BF7"/>
    <w:rsid w:val="000803F4"/>
    <w:rsid w:val="0008066B"/>
    <w:rsid w:val="00080855"/>
    <w:rsid w:val="00080E94"/>
    <w:rsid w:val="0008114D"/>
    <w:rsid w:val="0008181F"/>
    <w:rsid w:val="0008193A"/>
    <w:rsid w:val="0008347F"/>
    <w:rsid w:val="0008348D"/>
    <w:rsid w:val="0008354D"/>
    <w:rsid w:val="000836AF"/>
    <w:rsid w:val="00084278"/>
    <w:rsid w:val="0008482B"/>
    <w:rsid w:val="00085A4B"/>
    <w:rsid w:val="00085A51"/>
    <w:rsid w:val="00086344"/>
    <w:rsid w:val="00087D44"/>
    <w:rsid w:val="00090A81"/>
    <w:rsid w:val="00090C40"/>
    <w:rsid w:val="00090C52"/>
    <w:rsid w:val="00090E24"/>
    <w:rsid w:val="00091000"/>
    <w:rsid w:val="00092387"/>
    <w:rsid w:val="000926BF"/>
    <w:rsid w:val="00092988"/>
    <w:rsid w:val="00092CE5"/>
    <w:rsid w:val="00092E3B"/>
    <w:rsid w:val="000932F0"/>
    <w:rsid w:val="00093364"/>
    <w:rsid w:val="000935DE"/>
    <w:rsid w:val="00093E42"/>
    <w:rsid w:val="0009478C"/>
    <w:rsid w:val="00094A2D"/>
    <w:rsid w:val="0009515C"/>
    <w:rsid w:val="00095324"/>
    <w:rsid w:val="00095AB2"/>
    <w:rsid w:val="000962FA"/>
    <w:rsid w:val="0009684E"/>
    <w:rsid w:val="00096969"/>
    <w:rsid w:val="000970D6"/>
    <w:rsid w:val="00097410"/>
    <w:rsid w:val="00097548"/>
    <w:rsid w:val="00097DE4"/>
    <w:rsid w:val="000A010A"/>
    <w:rsid w:val="000A039F"/>
    <w:rsid w:val="000A0B17"/>
    <w:rsid w:val="000A101B"/>
    <w:rsid w:val="000A1617"/>
    <w:rsid w:val="000A1757"/>
    <w:rsid w:val="000A26F9"/>
    <w:rsid w:val="000A275D"/>
    <w:rsid w:val="000A2E50"/>
    <w:rsid w:val="000A2F1D"/>
    <w:rsid w:val="000A30DB"/>
    <w:rsid w:val="000A33E2"/>
    <w:rsid w:val="000A3C64"/>
    <w:rsid w:val="000A44F8"/>
    <w:rsid w:val="000A53D5"/>
    <w:rsid w:val="000A571C"/>
    <w:rsid w:val="000A5932"/>
    <w:rsid w:val="000A5C05"/>
    <w:rsid w:val="000A63C9"/>
    <w:rsid w:val="000A6656"/>
    <w:rsid w:val="000A67A3"/>
    <w:rsid w:val="000A6B58"/>
    <w:rsid w:val="000A76C2"/>
    <w:rsid w:val="000A775E"/>
    <w:rsid w:val="000A7835"/>
    <w:rsid w:val="000A7C58"/>
    <w:rsid w:val="000A7DE5"/>
    <w:rsid w:val="000B05E4"/>
    <w:rsid w:val="000B0CD9"/>
    <w:rsid w:val="000B187C"/>
    <w:rsid w:val="000B2692"/>
    <w:rsid w:val="000B3102"/>
    <w:rsid w:val="000B3734"/>
    <w:rsid w:val="000B4121"/>
    <w:rsid w:val="000B45BA"/>
    <w:rsid w:val="000B4D91"/>
    <w:rsid w:val="000B53ED"/>
    <w:rsid w:val="000B55AC"/>
    <w:rsid w:val="000B58B3"/>
    <w:rsid w:val="000B6773"/>
    <w:rsid w:val="000B6BD9"/>
    <w:rsid w:val="000B7848"/>
    <w:rsid w:val="000C0066"/>
    <w:rsid w:val="000C0149"/>
    <w:rsid w:val="000C0521"/>
    <w:rsid w:val="000C066B"/>
    <w:rsid w:val="000C2204"/>
    <w:rsid w:val="000C270D"/>
    <w:rsid w:val="000C2C27"/>
    <w:rsid w:val="000C318D"/>
    <w:rsid w:val="000C3AC3"/>
    <w:rsid w:val="000C3C88"/>
    <w:rsid w:val="000C43CC"/>
    <w:rsid w:val="000C571D"/>
    <w:rsid w:val="000C5A0D"/>
    <w:rsid w:val="000C5BE8"/>
    <w:rsid w:val="000C5DD4"/>
    <w:rsid w:val="000C5F82"/>
    <w:rsid w:val="000C64CE"/>
    <w:rsid w:val="000C6541"/>
    <w:rsid w:val="000C6708"/>
    <w:rsid w:val="000C6998"/>
    <w:rsid w:val="000C6C4B"/>
    <w:rsid w:val="000C7AAE"/>
    <w:rsid w:val="000C7E12"/>
    <w:rsid w:val="000D06A4"/>
    <w:rsid w:val="000D08F5"/>
    <w:rsid w:val="000D0A2D"/>
    <w:rsid w:val="000D0EE8"/>
    <w:rsid w:val="000D0F7F"/>
    <w:rsid w:val="000D1716"/>
    <w:rsid w:val="000D225D"/>
    <w:rsid w:val="000D275E"/>
    <w:rsid w:val="000D2AA2"/>
    <w:rsid w:val="000D2F93"/>
    <w:rsid w:val="000D3927"/>
    <w:rsid w:val="000D3B5D"/>
    <w:rsid w:val="000D3EE2"/>
    <w:rsid w:val="000D4187"/>
    <w:rsid w:val="000D4800"/>
    <w:rsid w:val="000D5463"/>
    <w:rsid w:val="000D569C"/>
    <w:rsid w:val="000D57B6"/>
    <w:rsid w:val="000D6400"/>
    <w:rsid w:val="000D6610"/>
    <w:rsid w:val="000D66DE"/>
    <w:rsid w:val="000D6E54"/>
    <w:rsid w:val="000D6F2A"/>
    <w:rsid w:val="000D7010"/>
    <w:rsid w:val="000E092E"/>
    <w:rsid w:val="000E0BD5"/>
    <w:rsid w:val="000E104B"/>
    <w:rsid w:val="000E14F7"/>
    <w:rsid w:val="000E1BC2"/>
    <w:rsid w:val="000E2760"/>
    <w:rsid w:val="000E2D38"/>
    <w:rsid w:val="000E3396"/>
    <w:rsid w:val="000E3434"/>
    <w:rsid w:val="000E349C"/>
    <w:rsid w:val="000E3619"/>
    <w:rsid w:val="000E366B"/>
    <w:rsid w:val="000E42EB"/>
    <w:rsid w:val="000E47A3"/>
    <w:rsid w:val="000E4ED5"/>
    <w:rsid w:val="000E5404"/>
    <w:rsid w:val="000E5424"/>
    <w:rsid w:val="000E551A"/>
    <w:rsid w:val="000E56A0"/>
    <w:rsid w:val="000E5AA3"/>
    <w:rsid w:val="000E6E29"/>
    <w:rsid w:val="000E79AD"/>
    <w:rsid w:val="000E7DAA"/>
    <w:rsid w:val="000E7F6D"/>
    <w:rsid w:val="000F0738"/>
    <w:rsid w:val="000F135A"/>
    <w:rsid w:val="000F20C6"/>
    <w:rsid w:val="000F3338"/>
    <w:rsid w:val="000F3C0B"/>
    <w:rsid w:val="000F5301"/>
    <w:rsid w:val="000F53CA"/>
    <w:rsid w:val="000F5433"/>
    <w:rsid w:val="000F5BF3"/>
    <w:rsid w:val="000F6AE3"/>
    <w:rsid w:val="000F7572"/>
    <w:rsid w:val="000F7792"/>
    <w:rsid w:val="0010004C"/>
    <w:rsid w:val="0010143B"/>
    <w:rsid w:val="0010152D"/>
    <w:rsid w:val="00101DD6"/>
    <w:rsid w:val="00102ACA"/>
    <w:rsid w:val="001037A6"/>
    <w:rsid w:val="00104EC4"/>
    <w:rsid w:val="001058C1"/>
    <w:rsid w:val="00105AA8"/>
    <w:rsid w:val="0010622D"/>
    <w:rsid w:val="0010739F"/>
    <w:rsid w:val="00107FE1"/>
    <w:rsid w:val="0011048C"/>
    <w:rsid w:val="00110ED3"/>
    <w:rsid w:val="001111CB"/>
    <w:rsid w:val="0011123B"/>
    <w:rsid w:val="00111250"/>
    <w:rsid w:val="00111834"/>
    <w:rsid w:val="00111FCF"/>
    <w:rsid w:val="00112EC0"/>
    <w:rsid w:val="001131F3"/>
    <w:rsid w:val="001138E0"/>
    <w:rsid w:val="00113DA8"/>
    <w:rsid w:val="001140AE"/>
    <w:rsid w:val="00114A1F"/>
    <w:rsid w:val="00114E11"/>
    <w:rsid w:val="00115B74"/>
    <w:rsid w:val="00115D60"/>
    <w:rsid w:val="0011618E"/>
    <w:rsid w:val="0011674C"/>
    <w:rsid w:val="001168DC"/>
    <w:rsid w:val="001168EE"/>
    <w:rsid w:val="00116E86"/>
    <w:rsid w:val="001173AE"/>
    <w:rsid w:val="00117584"/>
    <w:rsid w:val="001176AC"/>
    <w:rsid w:val="00117CFA"/>
    <w:rsid w:val="00120244"/>
    <w:rsid w:val="001204CD"/>
    <w:rsid w:val="00120CFE"/>
    <w:rsid w:val="001215F4"/>
    <w:rsid w:val="00121801"/>
    <w:rsid w:val="00121838"/>
    <w:rsid w:val="00121B14"/>
    <w:rsid w:val="00122386"/>
    <w:rsid w:val="00122706"/>
    <w:rsid w:val="001236AB"/>
    <w:rsid w:val="00124690"/>
    <w:rsid w:val="00127DE4"/>
    <w:rsid w:val="001307F5"/>
    <w:rsid w:val="00130E90"/>
    <w:rsid w:val="00131CBD"/>
    <w:rsid w:val="00131EF1"/>
    <w:rsid w:val="00131F40"/>
    <w:rsid w:val="001322EB"/>
    <w:rsid w:val="001325EE"/>
    <w:rsid w:val="00132A85"/>
    <w:rsid w:val="00132CB3"/>
    <w:rsid w:val="001330AA"/>
    <w:rsid w:val="00133577"/>
    <w:rsid w:val="00133955"/>
    <w:rsid w:val="0013463C"/>
    <w:rsid w:val="0013551C"/>
    <w:rsid w:val="0013557D"/>
    <w:rsid w:val="00135879"/>
    <w:rsid w:val="00135DB5"/>
    <w:rsid w:val="001361EA"/>
    <w:rsid w:val="0013655E"/>
    <w:rsid w:val="001367EF"/>
    <w:rsid w:val="00136973"/>
    <w:rsid w:val="00136B9C"/>
    <w:rsid w:val="00137510"/>
    <w:rsid w:val="00137801"/>
    <w:rsid w:val="00137829"/>
    <w:rsid w:val="00137E6A"/>
    <w:rsid w:val="0014045E"/>
    <w:rsid w:val="00140741"/>
    <w:rsid w:val="001409AB"/>
    <w:rsid w:val="00140A7B"/>
    <w:rsid w:val="001412CC"/>
    <w:rsid w:val="00141763"/>
    <w:rsid w:val="001419B5"/>
    <w:rsid w:val="00141BEB"/>
    <w:rsid w:val="00142432"/>
    <w:rsid w:val="0014268C"/>
    <w:rsid w:val="00143442"/>
    <w:rsid w:val="00144A5F"/>
    <w:rsid w:val="00145DCB"/>
    <w:rsid w:val="0014671B"/>
    <w:rsid w:val="00147B17"/>
    <w:rsid w:val="00147FCD"/>
    <w:rsid w:val="001500A1"/>
    <w:rsid w:val="001510EC"/>
    <w:rsid w:val="00151313"/>
    <w:rsid w:val="00151ECE"/>
    <w:rsid w:val="00152916"/>
    <w:rsid w:val="0015308A"/>
    <w:rsid w:val="00153909"/>
    <w:rsid w:val="001551E2"/>
    <w:rsid w:val="0015527D"/>
    <w:rsid w:val="00155709"/>
    <w:rsid w:val="00155F8A"/>
    <w:rsid w:val="001562D6"/>
    <w:rsid w:val="00156780"/>
    <w:rsid w:val="001574C8"/>
    <w:rsid w:val="00157BCC"/>
    <w:rsid w:val="00157CB5"/>
    <w:rsid w:val="00160314"/>
    <w:rsid w:val="00160A43"/>
    <w:rsid w:val="00161168"/>
    <w:rsid w:val="001619D0"/>
    <w:rsid w:val="00162170"/>
    <w:rsid w:val="0016220D"/>
    <w:rsid w:val="001623AC"/>
    <w:rsid w:val="001628E8"/>
    <w:rsid w:val="00162A66"/>
    <w:rsid w:val="0016319B"/>
    <w:rsid w:val="001632D0"/>
    <w:rsid w:val="001635FC"/>
    <w:rsid w:val="00163779"/>
    <w:rsid w:val="001637FE"/>
    <w:rsid w:val="0016439B"/>
    <w:rsid w:val="001644AD"/>
    <w:rsid w:val="00164699"/>
    <w:rsid w:val="00164716"/>
    <w:rsid w:val="00164889"/>
    <w:rsid w:val="00165144"/>
    <w:rsid w:val="001659D2"/>
    <w:rsid w:val="00165C67"/>
    <w:rsid w:val="0016603F"/>
    <w:rsid w:val="001662EC"/>
    <w:rsid w:val="00166948"/>
    <w:rsid w:val="001669E9"/>
    <w:rsid w:val="00166A37"/>
    <w:rsid w:val="00166E81"/>
    <w:rsid w:val="00167499"/>
    <w:rsid w:val="001678FE"/>
    <w:rsid w:val="00167A75"/>
    <w:rsid w:val="00167DDE"/>
    <w:rsid w:val="0017022F"/>
    <w:rsid w:val="00170DD5"/>
    <w:rsid w:val="00171151"/>
    <w:rsid w:val="0017128A"/>
    <w:rsid w:val="001728AF"/>
    <w:rsid w:val="001736F2"/>
    <w:rsid w:val="00173981"/>
    <w:rsid w:val="00173B69"/>
    <w:rsid w:val="00173CA4"/>
    <w:rsid w:val="0017426B"/>
    <w:rsid w:val="001747E0"/>
    <w:rsid w:val="00174A19"/>
    <w:rsid w:val="0017547E"/>
    <w:rsid w:val="001757AB"/>
    <w:rsid w:val="00175E1C"/>
    <w:rsid w:val="00175F44"/>
    <w:rsid w:val="0017608D"/>
    <w:rsid w:val="00176D8A"/>
    <w:rsid w:val="00177AEA"/>
    <w:rsid w:val="00180BAD"/>
    <w:rsid w:val="00180E34"/>
    <w:rsid w:val="00180EA8"/>
    <w:rsid w:val="001814DD"/>
    <w:rsid w:val="001815E2"/>
    <w:rsid w:val="00181D47"/>
    <w:rsid w:val="00181D8E"/>
    <w:rsid w:val="00183770"/>
    <w:rsid w:val="00183882"/>
    <w:rsid w:val="00183DEB"/>
    <w:rsid w:val="00184212"/>
    <w:rsid w:val="001842BD"/>
    <w:rsid w:val="00184957"/>
    <w:rsid w:val="00184D38"/>
    <w:rsid w:val="001854EA"/>
    <w:rsid w:val="0018630B"/>
    <w:rsid w:val="001869AD"/>
    <w:rsid w:val="00186D71"/>
    <w:rsid w:val="00186E9B"/>
    <w:rsid w:val="00187101"/>
    <w:rsid w:val="0018781D"/>
    <w:rsid w:val="0018790F"/>
    <w:rsid w:val="00187951"/>
    <w:rsid w:val="00190369"/>
    <w:rsid w:val="001909D7"/>
    <w:rsid w:val="00190D26"/>
    <w:rsid w:val="0019165D"/>
    <w:rsid w:val="001916A2"/>
    <w:rsid w:val="00191F2D"/>
    <w:rsid w:val="00192688"/>
    <w:rsid w:val="00193135"/>
    <w:rsid w:val="001933CC"/>
    <w:rsid w:val="00193407"/>
    <w:rsid w:val="00193A0C"/>
    <w:rsid w:val="0019413F"/>
    <w:rsid w:val="0019459D"/>
    <w:rsid w:val="001945E8"/>
    <w:rsid w:val="0019468B"/>
    <w:rsid w:val="00194B2B"/>
    <w:rsid w:val="00194FAB"/>
    <w:rsid w:val="0019540C"/>
    <w:rsid w:val="0019572E"/>
    <w:rsid w:val="00197065"/>
    <w:rsid w:val="0019743B"/>
    <w:rsid w:val="00197B51"/>
    <w:rsid w:val="00197FE7"/>
    <w:rsid w:val="001A00E3"/>
    <w:rsid w:val="001A0601"/>
    <w:rsid w:val="001A0802"/>
    <w:rsid w:val="001A0929"/>
    <w:rsid w:val="001A0A15"/>
    <w:rsid w:val="001A13FC"/>
    <w:rsid w:val="001A1AF5"/>
    <w:rsid w:val="001A2691"/>
    <w:rsid w:val="001A2BDB"/>
    <w:rsid w:val="001A2C27"/>
    <w:rsid w:val="001A2C43"/>
    <w:rsid w:val="001A2FF5"/>
    <w:rsid w:val="001A3208"/>
    <w:rsid w:val="001A37A7"/>
    <w:rsid w:val="001A389F"/>
    <w:rsid w:val="001A4189"/>
    <w:rsid w:val="001A4D6E"/>
    <w:rsid w:val="001A5234"/>
    <w:rsid w:val="001A53CD"/>
    <w:rsid w:val="001A6533"/>
    <w:rsid w:val="001A6AD9"/>
    <w:rsid w:val="001A7627"/>
    <w:rsid w:val="001A7B5D"/>
    <w:rsid w:val="001A7BB7"/>
    <w:rsid w:val="001A7F1B"/>
    <w:rsid w:val="001B035B"/>
    <w:rsid w:val="001B0D8C"/>
    <w:rsid w:val="001B1248"/>
    <w:rsid w:val="001B1623"/>
    <w:rsid w:val="001B25CD"/>
    <w:rsid w:val="001B27DF"/>
    <w:rsid w:val="001B2AAD"/>
    <w:rsid w:val="001B2CA5"/>
    <w:rsid w:val="001B2E35"/>
    <w:rsid w:val="001B30EF"/>
    <w:rsid w:val="001B339F"/>
    <w:rsid w:val="001B36EC"/>
    <w:rsid w:val="001B39B4"/>
    <w:rsid w:val="001B3A75"/>
    <w:rsid w:val="001B3DEE"/>
    <w:rsid w:val="001B4B9D"/>
    <w:rsid w:val="001B4D30"/>
    <w:rsid w:val="001B524F"/>
    <w:rsid w:val="001B53F6"/>
    <w:rsid w:val="001B56BC"/>
    <w:rsid w:val="001B5910"/>
    <w:rsid w:val="001B5CAB"/>
    <w:rsid w:val="001B5DF2"/>
    <w:rsid w:val="001B6436"/>
    <w:rsid w:val="001B6525"/>
    <w:rsid w:val="001B6CFF"/>
    <w:rsid w:val="001B6FEB"/>
    <w:rsid w:val="001B755D"/>
    <w:rsid w:val="001C0066"/>
    <w:rsid w:val="001C041A"/>
    <w:rsid w:val="001C0F39"/>
    <w:rsid w:val="001C0F6A"/>
    <w:rsid w:val="001C192F"/>
    <w:rsid w:val="001C1C09"/>
    <w:rsid w:val="001C1FCB"/>
    <w:rsid w:val="001C214B"/>
    <w:rsid w:val="001C25D4"/>
    <w:rsid w:val="001C31ED"/>
    <w:rsid w:val="001C3474"/>
    <w:rsid w:val="001C3597"/>
    <w:rsid w:val="001C3C5F"/>
    <w:rsid w:val="001C485F"/>
    <w:rsid w:val="001C4934"/>
    <w:rsid w:val="001C4D98"/>
    <w:rsid w:val="001C5A6C"/>
    <w:rsid w:val="001C7E72"/>
    <w:rsid w:val="001D023B"/>
    <w:rsid w:val="001D0333"/>
    <w:rsid w:val="001D038E"/>
    <w:rsid w:val="001D0C1E"/>
    <w:rsid w:val="001D0C40"/>
    <w:rsid w:val="001D0EA2"/>
    <w:rsid w:val="001D1808"/>
    <w:rsid w:val="001D25FD"/>
    <w:rsid w:val="001D2ABF"/>
    <w:rsid w:val="001D2BD7"/>
    <w:rsid w:val="001D3E67"/>
    <w:rsid w:val="001D40E7"/>
    <w:rsid w:val="001D45EE"/>
    <w:rsid w:val="001D46E1"/>
    <w:rsid w:val="001D4D63"/>
    <w:rsid w:val="001D5236"/>
    <w:rsid w:val="001D5405"/>
    <w:rsid w:val="001D5E94"/>
    <w:rsid w:val="001D6280"/>
    <w:rsid w:val="001D646E"/>
    <w:rsid w:val="001D688F"/>
    <w:rsid w:val="001D7052"/>
    <w:rsid w:val="001D71F8"/>
    <w:rsid w:val="001D7B28"/>
    <w:rsid w:val="001D7EF5"/>
    <w:rsid w:val="001E0306"/>
    <w:rsid w:val="001E064E"/>
    <w:rsid w:val="001E0C11"/>
    <w:rsid w:val="001E13CF"/>
    <w:rsid w:val="001E1765"/>
    <w:rsid w:val="001E2347"/>
    <w:rsid w:val="001E25C9"/>
    <w:rsid w:val="001E283D"/>
    <w:rsid w:val="001E2AEA"/>
    <w:rsid w:val="001E3264"/>
    <w:rsid w:val="001E337D"/>
    <w:rsid w:val="001E3AA7"/>
    <w:rsid w:val="001E4BF6"/>
    <w:rsid w:val="001E4C55"/>
    <w:rsid w:val="001E5301"/>
    <w:rsid w:val="001E58FD"/>
    <w:rsid w:val="001E5ACA"/>
    <w:rsid w:val="001E5E47"/>
    <w:rsid w:val="001E6681"/>
    <w:rsid w:val="001E6DCB"/>
    <w:rsid w:val="001E7C7B"/>
    <w:rsid w:val="001F0836"/>
    <w:rsid w:val="001F0D7A"/>
    <w:rsid w:val="001F112B"/>
    <w:rsid w:val="001F1816"/>
    <w:rsid w:val="001F1AFF"/>
    <w:rsid w:val="001F2235"/>
    <w:rsid w:val="001F2AB6"/>
    <w:rsid w:val="001F3686"/>
    <w:rsid w:val="001F3FE1"/>
    <w:rsid w:val="001F56A1"/>
    <w:rsid w:val="001F5878"/>
    <w:rsid w:val="001F5A81"/>
    <w:rsid w:val="001F5B89"/>
    <w:rsid w:val="001F6449"/>
    <w:rsid w:val="001F65CD"/>
    <w:rsid w:val="001F74F9"/>
    <w:rsid w:val="001F77D1"/>
    <w:rsid w:val="001F7D0D"/>
    <w:rsid w:val="001F7EF1"/>
    <w:rsid w:val="0020017A"/>
    <w:rsid w:val="002018F3"/>
    <w:rsid w:val="0020231C"/>
    <w:rsid w:val="00202DC6"/>
    <w:rsid w:val="0020370F"/>
    <w:rsid w:val="00203834"/>
    <w:rsid w:val="00203A14"/>
    <w:rsid w:val="00203A8C"/>
    <w:rsid w:val="0020405D"/>
    <w:rsid w:val="00204442"/>
    <w:rsid w:val="0020463C"/>
    <w:rsid w:val="002052FC"/>
    <w:rsid w:val="0020589F"/>
    <w:rsid w:val="00205A9D"/>
    <w:rsid w:val="00205D0E"/>
    <w:rsid w:val="00206304"/>
    <w:rsid w:val="0020632F"/>
    <w:rsid w:val="00206FA1"/>
    <w:rsid w:val="002076F7"/>
    <w:rsid w:val="00210DE5"/>
    <w:rsid w:val="002115AF"/>
    <w:rsid w:val="00211CB7"/>
    <w:rsid w:val="00211E18"/>
    <w:rsid w:val="00212371"/>
    <w:rsid w:val="002128E0"/>
    <w:rsid w:val="00213306"/>
    <w:rsid w:val="00213598"/>
    <w:rsid w:val="00213669"/>
    <w:rsid w:val="00213BAC"/>
    <w:rsid w:val="00213C07"/>
    <w:rsid w:val="0021466B"/>
    <w:rsid w:val="00214E24"/>
    <w:rsid w:val="00214E5E"/>
    <w:rsid w:val="00214E7B"/>
    <w:rsid w:val="00215552"/>
    <w:rsid w:val="00215B38"/>
    <w:rsid w:val="00215FFE"/>
    <w:rsid w:val="00216022"/>
    <w:rsid w:val="00216032"/>
    <w:rsid w:val="002162E0"/>
    <w:rsid w:val="0021763F"/>
    <w:rsid w:val="00220C2D"/>
    <w:rsid w:val="00220CCC"/>
    <w:rsid w:val="0022113F"/>
    <w:rsid w:val="0022191A"/>
    <w:rsid w:val="00221A51"/>
    <w:rsid w:val="00221C00"/>
    <w:rsid w:val="00221FF2"/>
    <w:rsid w:val="00222DC0"/>
    <w:rsid w:val="00222E7E"/>
    <w:rsid w:val="0022301B"/>
    <w:rsid w:val="002232F9"/>
    <w:rsid w:val="00223380"/>
    <w:rsid w:val="0022365B"/>
    <w:rsid w:val="00223726"/>
    <w:rsid w:val="002238DA"/>
    <w:rsid w:val="00224514"/>
    <w:rsid w:val="00225760"/>
    <w:rsid w:val="00225C75"/>
    <w:rsid w:val="00226F70"/>
    <w:rsid w:val="002273CA"/>
    <w:rsid w:val="00227B87"/>
    <w:rsid w:val="00230507"/>
    <w:rsid w:val="002308C2"/>
    <w:rsid w:val="00230935"/>
    <w:rsid w:val="0023133F"/>
    <w:rsid w:val="00231569"/>
    <w:rsid w:val="002324E3"/>
    <w:rsid w:val="0023268D"/>
    <w:rsid w:val="002331AA"/>
    <w:rsid w:val="002331D0"/>
    <w:rsid w:val="0023346D"/>
    <w:rsid w:val="002335E9"/>
    <w:rsid w:val="0023370F"/>
    <w:rsid w:val="00233EE0"/>
    <w:rsid w:val="00234CF4"/>
    <w:rsid w:val="00234D73"/>
    <w:rsid w:val="002359EA"/>
    <w:rsid w:val="00235A2D"/>
    <w:rsid w:val="00235E8E"/>
    <w:rsid w:val="002362F6"/>
    <w:rsid w:val="0023677B"/>
    <w:rsid w:val="00236BB1"/>
    <w:rsid w:val="0023784F"/>
    <w:rsid w:val="00237AAC"/>
    <w:rsid w:val="00240864"/>
    <w:rsid w:val="00241095"/>
    <w:rsid w:val="00241355"/>
    <w:rsid w:val="002419D6"/>
    <w:rsid w:val="002422B0"/>
    <w:rsid w:val="0024238F"/>
    <w:rsid w:val="00242870"/>
    <w:rsid w:val="002432F4"/>
    <w:rsid w:val="00244D6E"/>
    <w:rsid w:val="00245822"/>
    <w:rsid w:val="0024736B"/>
    <w:rsid w:val="00247B2C"/>
    <w:rsid w:val="00247C54"/>
    <w:rsid w:val="00247D60"/>
    <w:rsid w:val="00247DA3"/>
    <w:rsid w:val="00250027"/>
    <w:rsid w:val="00250665"/>
    <w:rsid w:val="002507BE"/>
    <w:rsid w:val="00251805"/>
    <w:rsid w:val="00251B1B"/>
    <w:rsid w:val="002522E0"/>
    <w:rsid w:val="00252522"/>
    <w:rsid w:val="00252629"/>
    <w:rsid w:val="00252E8B"/>
    <w:rsid w:val="00253001"/>
    <w:rsid w:val="00253185"/>
    <w:rsid w:val="0025349D"/>
    <w:rsid w:val="00253B09"/>
    <w:rsid w:val="00253D8C"/>
    <w:rsid w:val="00254CA8"/>
    <w:rsid w:val="00255B8C"/>
    <w:rsid w:val="00256016"/>
    <w:rsid w:val="0025632F"/>
    <w:rsid w:val="00256973"/>
    <w:rsid w:val="002578B3"/>
    <w:rsid w:val="002600D0"/>
    <w:rsid w:val="00260990"/>
    <w:rsid w:val="00260B1C"/>
    <w:rsid w:val="002614F1"/>
    <w:rsid w:val="002619F3"/>
    <w:rsid w:val="00261AAA"/>
    <w:rsid w:val="00261CBD"/>
    <w:rsid w:val="00261FF5"/>
    <w:rsid w:val="0026225D"/>
    <w:rsid w:val="0026228E"/>
    <w:rsid w:val="00262427"/>
    <w:rsid w:val="00262CC3"/>
    <w:rsid w:val="00262E70"/>
    <w:rsid w:val="0026389D"/>
    <w:rsid w:val="00264453"/>
    <w:rsid w:val="002649AE"/>
    <w:rsid w:val="00264B9F"/>
    <w:rsid w:val="00265060"/>
    <w:rsid w:val="00265858"/>
    <w:rsid w:val="00265A2D"/>
    <w:rsid w:val="00265C87"/>
    <w:rsid w:val="00265FC8"/>
    <w:rsid w:val="0026615B"/>
    <w:rsid w:val="002662B4"/>
    <w:rsid w:val="00266D26"/>
    <w:rsid w:val="002677D3"/>
    <w:rsid w:val="002701D8"/>
    <w:rsid w:val="0027061F"/>
    <w:rsid w:val="00270851"/>
    <w:rsid w:val="00270B4C"/>
    <w:rsid w:val="00270D80"/>
    <w:rsid w:val="00271528"/>
    <w:rsid w:val="00271B9B"/>
    <w:rsid w:val="0027258E"/>
    <w:rsid w:val="0027267A"/>
    <w:rsid w:val="002729FD"/>
    <w:rsid w:val="00272F9C"/>
    <w:rsid w:val="0027326D"/>
    <w:rsid w:val="00273487"/>
    <w:rsid w:val="00273C56"/>
    <w:rsid w:val="00273EF5"/>
    <w:rsid w:val="002744A1"/>
    <w:rsid w:val="00274528"/>
    <w:rsid w:val="002747FE"/>
    <w:rsid w:val="00274D9A"/>
    <w:rsid w:val="00275953"/>
    <w:rsid w:val="00275AB7"/>
    <w:rsid w:val="00276072"/>
    <w:rsid w:val="00280AFE"/>
    <w:rsid w:val="002817A1"/>
    <w:rsid w:val="00281BDC"/>
    <w:rsid w:val="00281E0F"/>
    <w:rsid w:val="00281F03"/>
    <w:rsid w:val="00282970"/>
    <w:rsid w:val="00282D64"/>
    <w:rsid w:val="002836F9"/>
    <w:rsid w:val="002838E9"/>
    <w:rsid w:val="00283B15"/>
    <w:rsid w:val="002842E9"/>
    <w:rsid w:val="00284EAB"/>
    <w:rsid w:val="00284F1F"/>
    <w:rsid w:val="00285E94"/>
    <w:rsid w:val="0028644E"/>
    <w:rsid w:val="00287DA8"/>
    <w:rsid w:val="002900B9"/>
    <w:rsid w:val="0029079C"/>
    <w:rsid w:val="002909FF"/>
    <w:rsid w:val="00290BA6"/>
    <w:rsid w:val="002910DF"/>
    <w:rsid w:val="002917F9"/>
    <w:rsid w:val="00291F01"/>
    <w:rsid w:val="002928EC"/>
    <w:rsid w:val="00293176"/>
    <w:rsid w:val="00293417"/>
    <w:rsid w:val="00293B70"/>
    <w:rsid w:val="002940C7"/>
    <w:rsid w:val="00294C60"/>
    <w:rsid w:val="00295031"/>
    <w:rsid w:val="00295469"/>
    <w:rsid w:val="0029547C"/>
    <w:rsid w:val="00295D48"/>
    <w:rsid w:val="00296897"/>
    <w:rsid w:val="002969B8"/>
    <w:rsid w:val="00296A49"/>
    <w:rsid w:val="00297C37"/>
    <w:rsid w:val="00297DE7"/>
    <w:rsid w:val="002A100E"/>
    <w:rsid w:val="002A1307"/>
    <w:rsid w:val="002A1EAE"/>
    <w:rsid w:val="002A1FE4"/>
    <w:rsid w:val="002A2321"/>
    <w:rsid w:val="002A2D72"/>
    <w:rsid w:val="002A2DA2"/>
    <w:rsid w:val="002A2FB0"/>
    <w:rsid w:val="002A35BB"/>
    <w:rsid w:val="002A4345"/>
    <w:rsid w:val="002A542C"/>
    <w:rsid w:val="002A5A54"/>
    <w:rsid w:val="002A5AD4"/>
    <w:rsid w:val="002A6791"/>
    <w:rsid w:val="002A6895"/>
    <w:rsid w:val="002A6971"/>
    <w:rsid w:val="002A6C12"/>
    <w:rsid w:val="002A6DF2"/>
    <w:rsid w:val="002A7F36"/>
    <w:rsid w:val="002B06BB"/>
    <w:rsid w:val="002B0885"/>
    <w:rsid w:val="002B0EBE"/>
    <w:rsid w:val="002B0EF6"/>
    <w:rsid w:val="002B105A"/>
    <w:rsid w:val="002B13ED"/>
    <w:rsid w:val="002B1444"/>
    <w:rsid w:val="002B1604"/>
    <w:rsid w:val="002B1AAB"/>
    <w:rsid w:val="002B1DBD"/>
    <w:rsid w:val="002B1DD9"/>
    <w:rsid w:val="002B3044"/>
    <w:rsid w:val="002B4451"/>
    <w:rsid w:val="002B44ED"/>
    <w:rsid w:val="002B481E"/>
    <w:rsid w:val="002B4D97"/>
    <w:rsid w:val="002B5294"/>
    <w:rsid w:val="002B5A1C"/>
    <w:rsid w:val="002B5C03"/>
    <w:rsid w:val="002B5DE1"/>
    <w:rsid w:val="002B5EE3"/>
    <w:rsid w:val="002B65E3"/>
    <w:rsid w:val="002B737D"/>
    <w:rsid w:val="002B7551"/>
    <w:rsid w:val="002B7BF9"/>
    <w:rsid w:val="002C07EA"/>
    <w:rsid w:val="002C0F4D"/>
    <w:rsid w:val="002C1359"/>
    <w:rsid w:val="002C14F3"/>
    <w:rsid w:val="002C1AB0"/>
    <w:rsid w:val="002C1C38"/>
    <w:rsid w:val="002C2DDC"/>
    <w:rsid w:val="002C3B5F"/>
    <w:rsid w:val="002C3E54"/>
    <w:rsid w:val="002C3EDF"/>
    <w:rsid w:val="002C445C"/>
    <w:rsid w:val="002C4EA2"/>
    <w:rsid w:val="002C4F7E"/>
    <w:rsid w:val="002C65A6"/>
    <w:rsid w:val="002C74F7"/>
    <w:rsid w:val="002C7CCA"/>
    <w:rsid w:val="002D018D"/>
    <w:rsid w:val="002D01B4"/>
    <w:rsid w:val="002D0A57"/>
    <w:rsid w:val="002D0AE1"/>
    <w:rsid w:val="002D1009"/>
    <w:rsid w:val="002D1857"/>
    <w:rsid w:val="002D187D"/>
    <w:rsid w:val="002D1ED7"/>
    <w:rsid w:val="002D23FE"/>
    <w:rsid w:val="002D2C41"/>
    <w:rsid w:val="002D3127"/>
    <w:rsid w:val="002D3234"/>
    <w:rsid w:val="002D342D"/>
    <w:rsid w:val="002D3459"/>
    <w:rsid w:val="002D4D34"/>
    <w:rsid w:val="002D5F35"/>
    <w:rsid w:val="002D606A"/>
    <w:rsid w:val="002D6298"/>
    <w:rsid w:val="002D6A0B"/>
    <w:rsid w:val="002D744C"/>
    <w:rsid w:val="002D7503"/>
    <w:rsid w:val="002D79E6"/>
    <w:rsid w:val="002E08E8"/>
    <w:rsid w:val="002E100E"/>
    <w:rsid w:val="002E17A2"/>
    <w:rsid w:val="002E17D0"/>
    <w:rsid w:val="002E1B70"/>
    <w:rsid w:val="002E1DBA"/>
    <w:rsid w:val="002E1E18"/>
    <w:rsid w:val="002E2AA2"/>
    <w:rsid w:val="002E3451"/>
    <w:rsid w:val="002E3E00"/>
    <w:rsid w:val="002E4C2C"/>
    <w:rsid w:val="002E528D"/>
    <w:rsid w:val="002E585F"/>
    <w:rsid w:val="002E59B3"/>
    <w:rsid w:val="002E5FE7"/>
    <w:rsid w:val="002E6AC0"/>
    <w:rsid w:val="002E7815"/>
    <w:rsid w:val="002E7DBA"/>
    <w:rsid w:val="002E7DD8"/>
    <w:rsid w:val="002F0175"/>
    <w:rsid w:val="002F05CD"/>
    <w:rsid w:val="002F0D7F"/>
    <w:rsid w:val="002F142A"/>
    <w:rsid w:val="002F1FFA"/>
    <w:rsid w:val="002F20A4"/>
    <w:rsid w:val="002F249D"/>
    <w:rsid w:val="002F27FF"/>
    <w:rsid w:val="002F31B9"/>
    <w:rsid w:val="002F3324"/>
    <w:rsid w:val="002F3702"/>
    <w:rsid w:val="002F3AA3"/>
    <w:rsid w:val="002F3FC1"/>
    <w:rsid w:val="002F4101"/>
    <w:rsid w:val="002F57B8"/>
    <w:rsid w:val="002F5965"/>
    <w:rsid w:val="002F671B"/>
    <w:rsid w:val="002F6A06"/>
    <w:rsid w:val="002F6C73"/>
    <w:rsid w:val="002F6FB9"/>
    <w:rsid w:val="002F7611"/>
    <w:rsid w:val="003002CB"/>
    <w:rsid w:val="00300550"/>
    <w:rsid w:val="00301006"/>
    <w:rsid w:val="003015A6"/>
    <w:rsid w:val="00301F51"/>
    <w:rsid w:val="00302AB6"/>
    <w:rsid w:val="00302D0D"/>
    <w:rsid w:val="00302EB1"/>
    <w:rsid w:val="00303557"/>
    <w:rsid w:val="0030373A"/>
    <w:rsid w:val="00303EDC"/>
    <w:rsid w:val="0030406D"/>
    <w:rsid w:val="00304ACC"/>
    <w:rsid w:val="00304CB8"/>
    <w:rsid w:val="0030507A"/>
    <w:rsid w:val="0030553A"/>
    <w:rsid w:val="0030577B"/>
    <w:rsid w:val="0030586C"/>
    <w:rsid w:val="00305A54"/>
    <w:rsid w:val="00305CB1"/>
    <w:rsid w:val="00305F7D"/>
    <w:rsid w:val="003067A1"/>
    <w:rsid w:val="00306C12"/>
    <w:rsid w:val="00306EDC"/>
    <w:rsid w:val="00306EEC"/>
    <w:rsid w:val="0030776B"/>
    <w:rsid w:val="00307E6E"/>
    <w:rsid w:val="00307E94"/>
    <w:rsid w:val="00307EBB"/>
    <w:rsid w:val="00307F33"/>
    <w:rsid w:val="0031131A"/>
    <w:rsid w:val="0031165D"/>
    <w:rsid w:val="00312417"/>
    <w:rsid w:val="00312C60"/>
    <w:rsid w:val="00313818"/>
    <w:rsid w:val="00313DB0"/>
    <w:rsid w:val="00314001"/>
    <w:rsid w:val="003149E0"/>
    <w:rsid w:val="00314EE1"/>
    <w:rsid w:val="0031513F"/>
    <w:rsid w:val="0031580E"/>
    <w:rsid w:val="0031641A"/>
    <w:rsid w:val="00317759"/>
    <w:rsid w:val="003201BE"/>
    <w:rsid w:val="00320761"/>
    <w:rsid w:val="00320F69"/>
    <w:rsid w:val="00321464"/>
    <w:rsid w:val="00322514"/>
    <w:rsid w:val="00322826"/>
    <w:rsid w:val="00322E78"/>
    <w:rsid w:val="00323085"/>
    <w:rsid w:val="00323975"/>
    <w:rsid w:val="003257D9"/>
    <w:rsid w:val="00325810"/>
    <w:rsid w:val="00326105"/>
    <w:rsid w:val="0032728F"/>
    <w:rsid w:val="003304D8"/>
    <w:rsid w:val="003308F8"/>
    <w:rsid w:val="00330A59"/>
    <w:rsid w:val="0033107C"/>
    <w:rsid w:val="003316BC"/>
    <w:rsid w:val="00331E58"/>
    <w:rsid w:val="00331F08"/>
    <w:rsid w:val="003321E6"/>
    <w:rsid w:val="003333E6"/>
    <w:rsid w:val="00333DC6"/>
    <w:rsid w:val="003341E1"/>
    <w:rsid w:val="00334CD7"/>
    <w:rsid w:val="0033517B"/>
    <w:rsid w:val="0033550A"/>
    <w:rsid w:val="00336407"/>
    <w:rsid w:val="003367FF"/>
    <w:rsid w:val="0033680D"/>
    <w:rsid w:val="00336C4F"/>
    <w:rsid w:val="00336E8D"/>
    <w:rsid w:val="00337047"/>
    <w:rsid w:val="0033738D"/>
    <w:rsid w:val="0033786D"/>
    <w:rsid w:val="00340589"/>
    <w:rsid w:val="00340912"/>
    <w:rsid w:val="00341248"/>
    <w:rsid w:val="0034175E"/>
    <w:rsid w:val="0034189C"/>
    <w:rsid w:val="0034220F"/>
    <w:rsid w:val="00342AFB"/>
    <w:rsid w:val="003430A5"/>
    <w:rsid w:val="003433B8"/>
    <w:rsid w:val="00343EB3"/>
    <w:rsid w:val="003440BD"/>
    <w:rsid w:val="003448CD"/>
    <w:rsid w:val="00344B04"/>
    <w:rsid w:val="00344E0A"/>
    <w:rsid w:val="003451AA"/>
    <w:rsid w:val="003451CB"/>
    <w:rsid w:val="00345462"/>
    <w:rsid w:val="003456B3"/>
    <w:rsid w:val="00345C7F"/>
    <w:rsid w:val="00346A7D"/>
    <w:rsid w:val="00346EAC"/>
    <w:rsid w:val="00347A32"/>
    <w:rsid w:val="00347F2F"/>
    <w:rsid w:val="003502EE"/>
    <w:rsid w:val="003519A5"/>
    <w:rsid w:val="00352079"/>
    <w:rsid w:val="003526CF"/>
    <w:rsid w:val="003527CE"/>
    <w:rsid w:val="0035286B"/>
    <w:rsid w:val="00352A82"/>
    <w:rsid w:val="00352C7A"/>
    <w:rsid w:val="00353169"/>
    <w:rsid w:val="003532EE"/>
    <w:rsid w:val="003536AB"/>
    <w:rsid w:val="00353B2B"/>
    <w:rsid w:val="00354561"/>
    <w:rsid w:val="00354B31"/>
    <w:rsid w:val="00354D79"/>
    <w:rsid w:val="00355763"/>
    <w:rsid w:val="003557D7"/>
    <w:rsid w:val="00355AC0"/>
    <w:rsid w:val="00356091"/>
    <w:rsid w:val="00356335"/>
    <w:rsid w:val="003565C9"/>
    <w:rsid w:val="00356A46"/>
    <w:rsid w:val="00357220"/>
    <w:rsid w:val="003576D2"/>
    <w:rsid w:val="0035793A"/>
    <w:rsid w:val="003612B5"/>
    <w:rsid w:val="00362109"/>
    <w:rsid w:val="00363455"/>
    <w:rsid w:val="003638A7"/>
    <w:rsid w:val="00364258"/>
    <w:rsid w:val="00364ABF"/>
    <w:rsid w:val="00365012"/>
    <w:rsid w:val="00365A49"/>
    <w:rsid w:val="00365D64"/>
    <w:rsid w:val="00367232"/>
    <w:rsid w:val="003674E6"/>
    <w:rsid w:val="003677FC"/>
    <w:rsid w:val="00367FD3"/>
    <w:rsid w:val="0037029D"/>
    <w:rsid w:val="00370E2E"/>
    <w:rsid w:val="0037140F"/>
    <w:rsid w:val="00371678"/>
    <w:rsid w:val="003718D9"/>
    <w:rsid w:val="00371B15"/>
    <w:rsid w:val="003722F3"/>
    <w:rsid w:val="00373652"/>
    <w:rsid w:val="0037381B"/>
    <w:rsid w:val="00373A4A"/>
    <w:rsid w:val="00374E25"/>
    <w:rsid w:val="00375816"/>
    <w:rsid w:val="0037604A"/>
    <w:rsid w:val="003769EB"/>
    <w:rsid w:val="00376FC2"/>
    <w:rsid w:val="00377088"/>
    <w:rsid w:val="003773B8"/>
    <w:rsid w:val="003774FB"/>
    <w:rsid w:val="00377934"/>
    <w:rsid w:val="00377D18"/>
    <w:rsid w:val="00377FA0"/>
    <w:rsid w:val="003802C6"/>
    <w:rsid w:val="00380311"/>
    <w:rsid w:val="0038033F"/>
    <w:rsid w:val="00380510"/>
    <w:rsid w:val="0038083B"/>
    <w:rsid w:val="00381C89"/>
    <w:rsid w:val="00381F0F"/>
    <w:rsid w:val="003822D9"/>
    <w:rsid w:val="003823AB"/>
    <w:rsid w:val="00382CB8"/>
    <w:rsid w:val="00382F18"/>
    <w:rsid w:val="00383B7B"/>
    <w:rsid w:val="00383FBC"/>
    <w:rsid w:val="003848A0"/>
    <w:rsid w:val="00384D3C"/>
    <w:rsid w:val="00384F65"/>
    <w:rsid w:val="00385ACF"/>
    <w:rsid w:val="00386D02"/>
    <w:rsid w:val="003879B0"/>
    <w:rsid w:val="00387B5D"/>
    <w:rsid w:val="00387DD9"/>
    <w:rsid w:val="003911D8"/>
    <w:rsid w:val="0039170B"/>
    <w:rsid w:val="003918DB"/>
    <w:rsid w:val="0039199F"/>
    <w:rsid w:val="003919B7"/>
    <w:rsid w:val="003925AF"/>
    <w:rsid w:val="00392BCC"/>
    <w:rsid w:val="003934AB"/>
    <w:rsid w:val="0039364C"/>
    <w:rsid w:val="003938EC"/>
    <w:rsid w:val="00394C6B"/>
    <w:rsid w:val="00395382"/>
    <w:rsid w:val="00395CF5"/>
    <w:rsid w:val="00396A58"/>
    <w:rsid w:val="0039739C"/>
    <w:rsid w:val="003A046E"/>
    <w:rsid w:val="003A111F"/>
    <w:rsid w:val="003A15C1"/>
    <w:rsid w:val="003A16C2"/>
    <w:rsid w:val="003A20A2"/>
    <w:rsid w:val="003A23F6"/>
    <w:rsid w:val="003A343A"/>
    <w:rsid w:val="003A38BA"/>
    <w:rsid w:val="003A4509"/>
    <w:rsid w:val="003A4E81"/>
    <w:rsid w:val="003A4EC2"/>
    <w:rsid w:val="003A50F3"/>
    <w:rsid w:val="003A55B8"/>
    <w:rsid w:val="003A5998"/>
    <w:rsid w:val="003A6881"/>
    <w:rsid w:val="003A72EB"/>
    <w:rsid w:val="003A75D6"/>
    <w:rsid w:val="003A7D5B"/>
    <w:rsid w:val="003A7EB1"/>
    <w:rsid w:val="003B03AD"/>
    <w:rsid w:val="003B051E"/>
    <w:rsid w:val="003B054D"/>
    <w:rsid w:val="003B0E5E"/>
    <w:rsid w:val="003B121E"/>
    <w:rsid w:val="003B340A"/>
    <w:rsid w:val="003B4058"/>
    <w:rsid w:val="003B40AF"/>
    <w:rsid w:val="003B40DA"/>
    <w:rsid w:val="003B42E3"/>
    <w:rsid w:val="003B481D"/>
    <w:rsid w:val="003B4894"/>
    <w:rsid w:val="003B5089"/>
    <w:rsid w:val="003B5987"/>
    <w:rsid w:val="003B59AA"/>
    <w:rsid w:val="003B627B"/>
    <w:rsid w:val="003B64F8"/>
    <w:rsid w:val="003B72B3"/>
    <w:rsid w:val="003B79E1"/>
    <w:rsid w:val="003C0069"/>
    <w:rsid w:val="003C0DE3"/>
    <w:rsid w:val="003C1215"/>
    <w:rsid w:val="003C1316"/>
    <w:rsid w:val="003C15B5"/>
    <w:rsid w:val="003C21A4"/>
    <w:rsid w:val="003C2998"/>
    <w:rsid w:val="003C31DF"/>
    <w:rsid w:val="003C3615"/>
    <w:rsid w:val="003C3ACC"/>
    <w:rsid w:val="003C454D"/>
    <w:rsid w:val="003C4828"/>
    <w:rsid w:val="003C4BC8"/>
    <w:rsid w:val="003C5384"/>
    <w:rsid w:val="003C5465"/>
    <w:rsid w:val="003C5A1F"/>
    <w:rsid w:val="003C5CF5"/>
    <w:rsid w:val="003C5DC7"/>
    <w:rsid w:val="003C71A0"/>
    <w:rsid w:val="003C7A0F"/>
    <w:rsid w:val="003D1233"/>
    <w:rsid w:val="003D149C"/>
    <w:rsid w:val="003D18FC"/>
    <w:rsid w:val="003D19AB"/>
    <w:rsid w:val="003D1F3B"/>
    <w:rsid w:val="003D22AC"/>
    <w:rsid w:val="003D2447"/>
    <w:rsid w:val="003D2764"/>
    <w:rsid w:val="003D32E3"/>
    <w:rsid w:val="003D33EB"/>
    <w:rsid w:val="003D36FD"/>
    <w:rsid w:val="003D3CA3"/>
    <w:rsid w:val="003D4E56"/>
    <w:rsid w:val="003D4ED3"/>
    <w:rsid w:val="003D4F61"/>
    <w:rsid w:val="003D4FBB"/>
    <w:rsid w:val="003D50F8"/>
    <w:rsid w:val="003D62C6"/>
    <w:rsid w:val="003D68D9"/>
    <w:rsid w:val="003D7084"/>
    <w:rsid w:val="003D70FB"/>
    <w:rsid w:val="003D718C"/>
    <w:rsid w:val="003D7343"/>
    <w:rsid w:val="003E01A5"/>
    <w:rsid w:val="003E097E"/>
    <w:rsid w:val="003E1D41"/>
    <w:rsid w:val="003E2435"/>
    <w:rsid w:val="003E2461"/>
    <w:rsid w:val="003E3703"/>
    <w:rsid w:val="003E3F1F"/>
    <w:rsid w:val="003E44C8"/>
    <w:rsid w:val="003E575C"/>
    <w:rsid w:val="003E5C08"/>
    <w:rsid w:val="003E5E8E"/>
    <w:rsid w:val="003E662F"/>
    <w:rsid w:val="003E666B"/>
    <w:rsid w:val="003E7780"/>
    <w:rsid w:val="003E7B34"/>
    <w:rsid w:val="003E7BDE"/>
    <w:rsid w:val="003F01FA"/>
    <w:rsid w:val="003F09F9"/>
    <w:rsid w:val="003F11A2"/>
    <w:rsid w:val="003F126C"/>
    <w:rsid w:val="003F1CDC"/>
    <w:rsid w:val="003F2F48"/>
    <w:rsid w:val="003F4D57"/>
    <w:rsid w:val="003F528C"/>
    <w:rsid w:val="003F5BAC"/>
    <w:rsid w:val="003F5E81"/>
    <w:rsid w:val="003F5F0C"/>
    <w:rsid w:val="003F70CE"/>
    <w:rsid w:val="003F7447"/>
    <w:rsid w:val="003F7923"/>
    <w:rsid w:val="003F7A20"/>
    <w:rsid w:val="003F7CD3"/>
    <w:rsid w:val="003F7FFD"/>
    <w:rsid w:val="004016F3"/>
    <w:rsid w:val="0040214C"/>
    <w:rsid w:val="0040271E"/>
    <w:rsid w:val="00402A68"/>
    <w:rsid w:val="00402E95"/>
    <w:rsid w:val="0040303A"/>
    <w:rsid w:val="004039B4"/>
    <w:rsid w:val="00403A76"/>
    <w:rsid w:val="00405582"/>
    <w:rsid w:val="00405676"/>
    <w:rsid w:val="00405875"/>
    <w:rsid w:val="00405D52"/>
    <w:rsid w:val="00405E18"/>
    <w:rsid w:val="0040632A"/>
    <w:rsid w:val="00406A39"/>
    <w:rsid w:val="00406F0F"/>
    <w:rsid w:val="00407A9B"/>
    <w:rsid w:val="00407ADF"/>
    <w:rsid w:val="00410048"/>
    <w:rsid w:val="00410B3C"/>
    <w:rsid w:val="004121FF"/>
    <w:rsid w:val="00412217"/>
    <w:rsid w:val="00412380"/>
    <w:rsid w:val="004124F6"/>
    <w:rsid w:val="00412554"/>
    <w:rsid w:val="00412663"/>
    <w:rsid w:val="00412943"/>
    <w:rsid w:val="00412BCF"/>
    <w:rsid w:val="00413498"/>
    <w:rsid w:val="00413955"/>
    <w:rsid w:val="00413B2E"/>
    <w:rsid w:val="0041416B"/>
    <w:rsid w:val="004145DC"/>
    <w:rsid w:val="00415649"/>
    <w:rsid w:val="00415DA5"/>
    <w:rsid w:val="00417544"/>
    <w:rsid w:val="004176A4"/>
    <w:rsid w:val="0042034D"/>
    <w:rsid w:val="00420FCA"/>
    <w:rsid w:val="004217A3"/>
    <w:rsid w:val="004219F6"/>
    <w:rsid w:val="00421B71"/>
    <w:rsid w:val="004227E9"/>
    <w:rsid w:val="00422C2A"/>
    <w:rsid w:val="00422CD8"/>
    <w:rsid w:val="00422F1D"/>
    <w:rsid w:val="00423710"/>
    <w:rsid w:val="00423BE8"/>
    <w:rsid w:val="0042481B"/>
    <w:rsid w:val="00425042"/>
    <w:rsid w:val="004253C1"/>
    <w:rsid w:val="004254BC"/>
    <w:rsid w:val="00426617"/>
    <w:rsid w:val="00426BB3"/>
    <w:rsid w:val="00427A88"/>
    <w:rsid w:val="00427B63"/>
    <w:rsid w:val="00427D48"/>
    <w:rsid w:val="00430C87"/>
    <w:rsid w:val="00430DDE"/>
    <w:rsid w:val="00430EF1"/>
    <w:rsid w:val="00431193"/>
    <w:rsid w:val="00431B56"/>
    <w:rsid w:val="004329F9"/>
    <w:rsid w:val="0043302B"/>
    <w:rsid w:val="00433C90"/>
    <w:rsid w:val="004341EE"/>
    <w:rsid w:val="0043439C"/>
    <w:rsid w:val="004346AA"/>
    <w:rsid w:val="00434BFE"/>
    <w:rsid w:val="00436725"/>
    <w:rsid w:val="00437149"/>
    <w:rsid w:val="004372CB"/>
    <w:rsid w:val="00437456"/>
    <w:rsid w:val="004374D0"/>
    <w:rsid w:val="004375B6"/>
    <w:rsid w:val="00437729"/>
    <w:rsid w:val="00440EEF"/>
    <w:rsid w:val="00442152"/>
    <w:rsid w:val="00442228"/>
    <w:rsid w:val="00442EE5"/>
    <w:rsid w:val="0044320E"/>
    <w:rsid w:val="00443EAC"/>
    <w:rsid w:val="00444719"/>
    <w:rsid w:val="00444C08"/>
    <w:rsid w:val="00444EB4"/>
    <w:rsid w:val="00444FF2"/>
    <w:rsid w:val="00445126"/>
    <w:rsid w:val="00446534"/>
    <w:rsid w:val="00446960"/>
    <w:rsid w:val="00447016"/>
    <w:rsid w:val="00447D90"/>
    <w:rsid w:val="00450175"/>
    <w:rsid w:val="00450CD7"/>
    <w:rsid w:val="004514E4"/>
    <w:rsid w:val="00451F3B"/>
    <w:rsid w:val="0045231A"/>
    <w:rsid w:val="0045233A"/>
    <w:rsid w:val="004529C0"/>
    <w:rsid w:val="0045406C"/>
    <w:rsid w:val="00454402"/>
    <w:rsid w:val="00454CE4"/>
    <w:rsid w:val="00456D81"/>
    <w:rsid w:val="00456F53"/>
    <w:rsid w:val="00457B5A"/>
    <w:rsid w:val="00457DCC"/>
    <w:rsid w:val="0046027D"/>
    <w:rsid w:val="00460608"/>
    <w:rsid w:val="004606FC"/>
    <w:rsid w:val="00461589"/>
    <w:rsid w:val="00461A2F"/>
    <w:rsid w:val="00461B55"/>
    <w:rsid w:val="00462526"/>
    <w:rsid w:val="004629F8"/>
    <w:rsid w:val="00463116"/>
    <w:rsid w:val="0046328B"/>
    <w:rsid w:val="00463CFB"/>
    <w:rsid w:val="00464233"/>
    <w:rsid w:val="004644A1"/>
    <w:rsid w:val="0046550B"/>
    <w:rsid w:val="004656CE"/>
    <w:rsid w:val="0046581D"/>
    <w:rsid w:val="00465A9A"/>
    <w:rsid w:val="00465ADA"/>
    <w:rsid w:val="00465C9C"/>
    <w:rsid w:val="00467972"/>
    <w:rsid w:val="00467C31"/>
    <w:rsid w:val="00467C3F"/>
    <w:rsid w:val="00467E84"/>
    <w:rsid w:val="004703FE"/>
    <w:rsid w:val="004704E5"/>
    <w:rsid w:val="004704F7"/>
    <w:rsid w:val="0047075F"/>
    <w:rsid w:val="00470DAF"/>
    <w:rsid w:val="00471181"/>
    <w:rsid w:val="00471413"/>
    <w:rsid w:val="00471530"/>
    <w:rsid w:val="00471F04"/>
    <w:rsid w:val="0047369C"/>
    <w:rsid w:val="00474361"/>
    <w:rsid w:val="0047438B"/>
    <w:rsid w:val="004745E5"/>
    <w:rsid w:val="00475BAC"/>
    <w:rsid w:val="00475D84"/>
    <w:rsid w:val="00476EB2"/>
    <w:rsid w:val="0047712B"/>
    <w:rsid w:val="00477A95"/>
    <w:rsid w:val="00480BC6"/>
    <w:rsid w:val="00480C19"/>
    <w:rsid w:val="00480D58"/>
    <w:rsid w:val="00481085"/>
    <w:rsid w:val="00481EBE"/>
    <w:rsid w:val="0048206B"/>
    <w:rsid w:val="004821DF"/>
    <w:rsid w:val="00482851"/>
    <w:rsid w:val="004829B1"/>
    <w:rsid w:val="00482D96"/>
    <w:rsid w:val="004835A1"/>
    <w:rsid w:val="0048388C"/>
    <w:rsid w:val="00483C5F"/>
    <w:rsid w:val="00483CB0"/>
    <w:rsid w:val="004841C6"/>
    <w:rsid w:val="004844A8"/>
    <w:rsid w:val="00484EAA"/>
    <w:rsid w:val="00484EC2"/>
    <w:rsid w:val="0048505C"/>
    <w:rsid w:val="00485FE9"/>
    <w:rsid w:val="004861BC"/>
    <w:rsid w:val="004864A5"/>
    <w:rsid w:val="00486812"/>
    <w:rsid w:val="00486A57"/>
    <w:rsid w:val="00487869"/>
    <w:rsid w:val="0049068D"/>
    <w:rsid w:val="00490726"/>
    <w:rsid w:val="0049084D"/>
    <w:rsid w:val="004909F5"/>
    <w:rsid w:val="004912FF"/>
    <w:rsid w:val="00491901"/>
    <w:rsid w:val="00491E43"/>
    <w:rsid w:val="00492062"/>
    <w:rsid w:val="0049237F"/>
    <w:rsid w:val="00492582"/>
    <w:rsid w:val="00492683"/>
    <w:rsid w:val="0049284E"/>
    <w:rsid w:val="00492866"/>
    <w:rsid w:val="00492958"/>
    <w:rsid w:val="00492D93"/>
    <w:rsid w:val="00493885"/>
    <w:rsid w:val="00493914"/>
    <w:rsid w:val="00493D6F"/>
    <w:rsid w:val="00494001"/>
    <w:rsid w:val="004941C5"/>
    <w:rsid w:val="00494CC2"/>
    <w:rsid w:val="00494E49"/>
    <w:rsid w:val="00495036"/>
    <w:rsid w:val="00495414"/>
    <w:rsid w:val="00495441"/>
    <w:rsid w:val="00495953"/>
    <w:rsid w:val="004967D6"/>
    <w:rsid w:val="00496A16"/>
    <w:rsid w:val="00496B8D"/>
    <w:rsid w:val="004975B9"/>
    <w:rsid w:val="00497C63"/>
    <w:rsid w:val="004A14D4"/>
    <w:rsid w:val="004A1F38"/>
    <w:rsid w:val="004A241B"/>
    <w:rsid w:val="004A26C8"/>
    <w:rsid w:val="004A3C2D"/>
    <w:rsid w:val="004A3DA1"/>
    <w:rsid w:val="004A3F82"/>
    <w:rsid w:val="004A47B1"/>
    <w:rsid w:val="004A4856"/>
    <w:rsid w:val="004A515E"/>
    <w:rsid w:val="004A5E43"/>
    <w:rsid w:val="004A5EF5"/>
    <w:rsid w:val="004A6769"/>
    <w:rsid w:val="004A6B4B"/>
    <w:rsid w:val="004A6D67"/>
    <w:rsid w:val="004A7537"/>
    <w:rsid w:val="004A7909"/>
    <w:rsid w:val="004A7F21"/>
    <w:rsid w:val="004B050B"/>
    <w:rsid w:val="004B0599"/>
    <w:rsid w:val="004B18F5"/>
    <w:rsid w:val="004B192D"/>
    <w:rsid w:val="004B25F7"/>
    <w:rsid w:val="004B3C60"/>
    <w:rsid w:val="004B3FC0"/>
    <w:rsid w:val="004B484F"/>
    <w:rsid w:val="004B4B40"/>
    <w:rsid w:val="004B4CE9"/>
    <w:rsid w:val="004B50F5"/>
    <w:rsid w:val="004B6097"/>
    <w:rsid w:val="004B6103"/>
    <w:rsid w:val="004B6BC4"/>
    <w:rsid w:val="004B7213"/>
    <w:rsid w:val="004B7B7F"/>
    <w:rsid w:val="004B7F74"/>
    <w:rsid w:val="004C01B3"/>
    <w:rsid w:val="004C1186"/>
    <w:rsid w:val="004C16D6"/>
    <w:rsid w:val="004C1980"/>
    <w:rsid w:val="004C1F29"/>
    <w:rsid w:val="004C25F6"/>
    <w:rsid w:val="004C29E8"/>
    <w:rsid w:val="004C35C0"/>
    <w:rsid w:val="004C3EE8"/>
    <w:rsid w:val="004C3F35"/>
    <w:rsid w:val="004C4C29"/>
    <w:rsid w:val="004C52B2"/>
    <w:rsid w:val="004C5C3A"/>
    <w:rsid w:val="004C67A8"/>
    <w:rsid w:val="004C6AAA"/>
    <w:rsid w:val="004C7F17"/>
    <w:rsid w:val="004D012E"/>
    <w:rsid w:val="004D05CC"/>
    <w:rsid w:val="004D09F5"/>
    <w:rsid w:val="004D0E09"/>
    <w:rsid w:val="004D0E51"/>
    <w:rsid w:val="004D16A3"/>
    <w:rsid w:val="004D18A7"/>
    <w:rsid w:val="004D282B"/>
    <w:rsid w:val="004D2A69"/>
    <w:rsid w:val="004D2F4F"/>
    <w:rsid w:val="004D315A"/>
    <w:rsid w:val="004D39C3"/>
    <w:rsid w:val="004D451A"/>
    <w:rsid w:val="004D47E3"/>
    <w:rsid w:val="004D4B9C"/>
    <w:rsid w:val="004D4C72"/>
    <w:rsid w:val="004D4E2A"/>
    <w:rsid w:val="004D4FAB"/>
    <w:rsid w:val="004D50B1"/>
    <w:rsid w:val="004D5551"/>
    <w:rsid w:val="004D6B87"/>
    <w:rsid w:val="004D6ED7"/>
    <w:rsid w:val="004D7011"/>
    <w:rsid w:val="004D72B7"/>
    <w:rsid w:val="004D7489"/>
    <w:rsid w:val="004D7517"/>
    <w:rsid w:val="004D7BA0"/>
    <w:rsid w:val="004E0BE0"/>
    <w:rsid w:val="004E0CA9"/>
    <w:rsid w:val="004E0F11"/>
    <w:rsid w:val="004E10FE"/>
    <w:rsid w:val="004E1644"/>
    <w:rsid w:val="004E1C2F"/>
    <w:rsid w:val="004E28FD"/>
    <w:rsid w:val="004E3273"/>
    <w:rsid w:val="004E3720"/>
    <w:rsid w:val="004E3831"/>
    <w:rsid w:val="004E436D"/>
    <w:rsid w:val="004E49C5"/>
    <w:rsid w:val="004E4A42"/>
    <w:rsid w:val="004E4DA5"/>
    <w:rsid w:val="004E4DF6"/>
    <w:rsid w:val="004E4F7E"/>
    <w:rsid w:val="004E50E6"/>
    <w:rsid w:val="004E57E9"/>
    <w:rsid w:val="004E5E72"/>
    <w:rsid w:val="004E66EB"/>
    <w:rsid w:val="004E7845"/>
    <w:rsid w:val="004E7A99"/>
    <w:rsid w:val="004E7F0D"/>
    <w:rsid w:val="004F00DB"/>
    <w:rsid w:val="004F03ED"/>
    <w:rsid w:val="004F0479"/>
    <w:rsid w:val="004F0F0B"/>
    <w:rsid w:val="004F1C19"/>
    <w:rsid w:val="004F21E3"/>
    <w:rsid w:val="004F2333"/>
    <w:rsid w:val="004F376F"/>
    <w:rsid w:val="004F417E"/>
    <w:rsid w:val="004F501D"/>
    <w:rsid w:val="004F561E"/>
    <w:rsid w:val="004F5644"/>
    <w:rsid w:val="004F5D7A"/>
    <w:rsid w:val="004F6F1D"/>
    <w:rsid w:val="004F76D0"/>
    <w:rsid w:val="004F7D35"/>
    <w:rsid w:val="004F7F5C"/>
    <w:rsid w:val="004F7FBD"/>
    <w:rsid w:val="005000CA"/>
    <w:rsid w:val="00500EAA"/>
    <w:rsid w:val="00501050"/>
    <w:rsid w:val="005013E6"/>
    <w:rsid w:val="0050204E"/>
    <w:rsid w:val="0050217F"/>
    <w:rsid w:val="0050231D"/>
    <w:rsid w:val="005025FE"/>
    <w:rsid w:val="0050273A"/>
    <w:rsid w:val="00503177"/>
    <w:rsid w:val="00503416"/>
    <w:rsid w:val="005036DF"/>
    <w:rsid w:val="00503958"/>
    <w:rsid w:val="00503F7F"/>
    <w:rsid w:val="0050400B"/>
    <w:rsid w:val="005041E4"/>
    <w:rsid w:val="0050446C"/>
    <w:rsid w:val="00504ACF"/>
    <w:rsid w:val="00504C8B"/>
    <w:rsid w:val="00505032"/>
    <w:rsid w:val="0050527E"/>
    <w:rsid w:val="00505774"/>
    <w:rsid w:val="00505D51"/>
    <w:rsid w:val="00505F50"/>
    <w:rsid w:val="00507138"/>
    <w:rsid w:val="00507649"/>
    <w:rsid w:val="00507DFE"/>
    <w:rsid w:val="0051004D"/>
    <w:rsid w:val="00510511"/>
    <w:rsid w:val="005108B2"/>
    <w:rsid w:val="00511463"/>
    <w:rsid w:val="00511736"/>
    <w:rsid w:val="00511C09"/>
    <w:rsid w:val="00513095"/>
    <w:rsid w:val="00513260"/>
    <w:rsid w:val="005136D3"/>
    <w:rsid w:val="00513B3F"/>
    <w:rsid w:val="005146A9"/>
    <w:rsid w:val="005149EC"/>
    <w:rsid w:val="00514D9F"/>
    <w:rsid w:val="00515488"/>
    <w:rsid w:val="00515899"/>
    <w:rsid w:val="005159A1"/>
    <w:rsid w:val="00515FCB"/>
    <w:rsid w:val="005162AF"/>
    <w:rsid w:val="00516320"/>
    <w:rsid w:val="0051703A"/>
    <w:rsid w:val="005170A8"/>
    <w:rsid w:val="005174BB"/>
    <w:rsid w:val="00517825"/>
    <w:rsid w:val="00517BDB"/>
    <w:rsid w:val="0052044F"/>
    <w:rsid w:val="00521454"/>
    <w:rsid w:val="00521DDC"/>
    <w:rsid w:val="00521E38"/>
    <w:rsid w:val="005228A4"/>
    <w:rsid w:val="00522A86"/>
    <w:rsid w:val="00522F43"/>
    <w:rsid w:val="00523D7A"/>
    <w:rsid w:val="00523F11"/>
    <w:rsid w:val="005241F4"/>
    <w:rsid w:val="00524476"/>
    <w:rsid w:val="005247A6"/>
    <w:rsid w:val="0052489E"/>
    <w:rsid w:val="00524B59"/>
    <w:rsid w:val="00524CEE"/>
    <w:rsid w:val="00524EE4"/>
    <w:rsid w:val="00524F83"/>
    <w:rsid w:val="005250A5"/>
    <w:rsid w:val="0052518E"/>
    <w:rsid w:val="005257B0"/>
    <w:rsid w:val="00525C87"/>
    <w:rsid w:val="005260F3"/>
    <w:rsid w:val="00526163"/>
    <w:rsid w:val="00526837"/>
    <w:rsid w:val="00527FC8"/>
    <w:rsid w:val="005305D3"/>
    <w:rsid w:val="00530605"/>
    <w:rsid w:val="00531063"/>
    <w:rsid w:val="005310DD"/>
    <w:rsid w:val="005311A3"/>
    <w:rsid w:val="0053141B"/>
    <w:rsid w:val="005317C7"/>
    <w:rsid w:val="00532972"/>
    <w:rsid w:val="005342DC"/>
    <w:rsid w:val="00534BAE"/>
    <w:rsid w:val="00534C26"/>
    <w:rsid w:val="00534CD7"/>
    <w:rsid w:val="00535307"/>
    <w:rsid w:val="005354C1"/>
    <w:rsid w:val="00535F43"/>
    <w:rsid w:val="005370A3"/>
    <w:rsid w:val="00537312"/>
    <w:rsid w:val="0053731D"/>
    <w:rsid w:val="0054002F"/>
    <w:rsid w:val="00540ABB"/>
    <w:rsid w:val="00540E5C"/>
    <w:rsid w:val="00540F65"/>
    <w:rsid w:val="005411D7"/>
    <w:rsid w:val="0054168A"/>
    <w:rsid w:val="00541977"/>
    <w:rsid w:val="00541CF2"/>
    <w:rsid w:val="00542025"/>
    <w:rsid w:val="0054218B"/>
    <w:rsid w:val="00542C2B"/>
    <w:rsid w:val="00543919"/>
    <w:rsid w:val="00544127"/>
    <w:rsid w:val="005443DE"/>
    <w:rsid w:val="00544420"/>
    <w:rsid w:val="005446F8"/>
    <w:rsid w:val="0054478F"/>
    <w:rsid w:val="005455EE"/>
    <w:rsid w:val="00545936"/>
    <w:rsid w:val="0054618F"/>
    <w:rsid w:val="0054679A"/>
    <w:rsid w:val="00546B4E"/>
    <w:rsid w:val="00546B87"/>
    <w:rsid w:val="00547064"/>
    <w:rsid w:val="005504E5"/>
    <w:rsid w:val="00550DA4"/>
    <w:rsid w:val="00551B82"/>
    <w:rsid w:val="005525A6"/>
    <w:rsid w:val="005528B5"/>
    <w:rsid w:val="005530FE"/>
    <w:rsid w:val="005531B8"/>
    <w:rsid w:val="0055335C"/>
    <w:rsid w:val="005542A4"/>
    <w:rsid w:val="005542CC"/>
    <w:rsid w:val="00554493"/>
    <w:rsid w:val="00554613"/>
    <w:rsid w:val="00554ACB"/>
    <w:rsid w:val="0055516A"/>
    <w:rsid w:val="00555353"/>
    <w:rsid w:val="00556420"/>
    <w:rsid w:val="00556756"/>
    <w:rsid w:val="0055677E"/>
    <w:rsid w:val="00556BCF"/>
    <w:rsid w:val="00557302"/>
    <w:rsid w:val="005573A6"/>
    <w:rsid w:val="005577F6"/>
    <w:rsid w:val="005577F7"/>
    <w:rsid w:val="00557DAA"/>
    <w:rsid w:val="00560800"/>
    <w:rsid w:val="00560929"/>
    <w:rsid w:val="00560B92"/>
    <w:rsid w:val="0056151C"/>
    <w:rsid w:val="0056180B"/>
    <w:rsid w:val="00561DD7"/>
    <w:rsid w:val="005623A1"/>
    <w:rsid w:val="00563683"/>
    <w:rsid w:val="005645F3"/>
    <w:rsid w:val="00564AF9"/>
    <w:rsid w:val="00564DC4"/>
    <w:rsid w:val="005659EC"/>
    <w:rsid w:val="00565C1F"/>
    <w:rsid w:val="00566FAA"/>
    <w:rsid w:val="00567187"/>
    <w:rsid w:val="0056731E"/>
    <w:rsid w:val="0056751B"/>
    <w:rsid w:val="00567599"/>
    <w:rsid w:val="00570169"/>
    <w:rsid w:val="0057114F"/>
    <w:rsid w:val="0057174A"/>
    <w:rsid w:val="00571BBA"/>
    <w:rsid w:val="00572E05"/>
    <w:rsid w:val="00573573"/>
    <w:rsid w:val="005736DB"/>
    <w:rsid w:val="00573FC7"/>
    <w:rsid w:val="0057484B"/>
    <w:rsid w:val="0057528F"/>
    <w:rsid w:val="00576260"/>
    <w:rsid w:val="00576BD5"/>
    <w:rsid w:val="00577215"/>
    <w:rsid w:val="00577D1E"/>
    <w:rsid w:val="00577ED5"/>
    <w:rsid w:val="00580341"/>
    <w:rsid w:val="005809E6"/>
    <w:rsid w:val="0058173C"/>
    <w:rsid w:val="00581807"/>
    <w:rsid w:val="00581CDF"/>
    <w:rsid w:val="00582976"/>
    <w:rsid w:val="005832CF"/>
    <w:rsid w:val="005833A9"/>
    <w:rsid w:val="0058378A"/>
    <w:rsid w:val="00584CDE"/>
    <w:rsid w:val="00584F4A"/>
    <w:rsid w:val="005850A6"/>
    <w:rsid w:val="00585539"/>
    <w:rsid w:val="00585BC9"/>
    <w:rsid w:val="0058780F"/>
    <w:rsid w:val="0059054E"/>
    <w:rsid w:val="00590A07"/>
    <w:rsid w:val="00590A65"/>
    <w:rsid w:val="00590D5F"/>
    <w:rsid w:val="005920A4"/>
    <w:rsid w:val="00592183"/>
    <w:rsid w:val="00592199"/>
    <w:rsid w:val="0059226E"/>
    <w:rsid w:val="005922E4"/>
    <w:rsid w:val="005926B5"/>
    <w:rsid w:val="00592C01"/>
    <w:rsid w:val="00592E26"/>
    <w:rsid w:val="00592E27"/>
    <w:rsid w:val="0059354D"/>
    <w:rsid w:val="005944F1"/>
    <w:rsid w:val="00594FFF"/>
    <w:rsid w:val="0059580A"/>
    <w:rsid w:val="00595EAE"/>
    <w:rsid w:val="00596B41"/>
    <w:rsid w:val="0059727A"/>
    <w:rsid w:val="00597511"/>
    <w:rsid w:val="00597729"/>
    <w:rsid w:val="00597B75"/>
    <w:rsid w:val="005A0026"/>
    <w:rsid w:val="005A003B"/>
    <w:rsid w:val="005A0186"/>
    <w:rsid w:val="005A0481"/>
    <w:rsid w:val="005A0A6E"/>
    <w:rsid w:val="005A0B74"/>
    <w:rsid w:val="005A0E34"/>
    <w:rsid w:val="005A0F7A"/>
    <w:rsid w:val="005A10FE"/>
    <w:rsid w:val="005A126B"/>
    <w:rsid w:val="005A24FE"/>
    <w:rsid w:val="005A2C6D"/>
    <w:rsid w:val="005A3DC2"/>
    <w:rsid w:val="005A3E13"/>
    <w:rsid w:val="005A4075"/>
    <w:rsid w:val="005A45F9"/>
    <w:rsid w:val="005A5348"/>
    <w:rsid w:val="005A55E8"/>
    <w:rsid w:val="005A58DC"/>
    <w:rsid w:val="005A628C"/>
    <w:rsid w:val="005A637F"/>
    <w:rsid w:val="005A6470"/>
    <w:rsid w:val="005A64F4"/>
    <w:rsid w:val="005A6B7C"/>
    <w:rsid w:val="005A6EBC"/>
    <w:rsid w:val="005A6F74"/>
    <w:rsid w:val="005A792D"/>
    <w:rsid w:val="005B0222"/>
    <w:rsid w:val="005B0701"/>
    <w:rsid w:val="005B0AE8"/>
    <w:rsid w:val="005B13D8"/>
    <w:rsid w:val="005B14B5"/>
    <w:rsid w:val="005B18BC"/>
    <w:rsid w:val="005B1A16"/>
    <w:rsid w:val="005B1A74"/>
    <w:rsid w:val="005B1EA6"/>
    <w:rsid w:val="005B211F"/>
    <w:rsid w:val="005B31E9"/>
    <w:rsid w:val="005B37E3"/>
    <w:rsid w:val="005B4335"/>
    <w:rsid w:val="005B46E9"/>
    <w:rsid w:val="005B4976"/>
    <w:rsid w:val="005B54A1"/>
    <w:rsid w:val="005B59FF"/>
    <w:rsid w:val="005B5E8E"/>
    <w:rsid w:val="005B600C"/>
    <w:rsid w:val="005B636D"/>
    <w:rsid w:val="005B688C"/>
    <w:rsid w:val="005B7A4E"/>
    <w:rsid w:val="005B7A83"/>
    <w:rsid w:val="005B7D0E"/>
    <w:rsid w:val="005C0303"/>
    <w:rsid w:val="005C0AE4"/>
    <w:rsid w:val="005C0F1D"/>
    <w:rsid w:val="005C147C"/>
    <w:rsid w:val="005C1BDA"/>
    <w:rsid w:val="005C2013"/>
    <w:rsid w:val="005C2E30"/>
    <w:rsid w:val="005C31EE"/>
    <w:rsid w:val="005C33DB"/>
    <w:rsid w:val="005C3DE9"/>
    <w:rsid w:val="005C4252"/>
    <w:rsid w:val="005C4995"/>
    <w:rsid w:val="005C5707"/>
    <w:rsid w:val="005C5F09"/>
    <w:rsid w:val="005C614E"/>
    <w:rsid w:val="005D002E"/>
    <w:rsid w:val="005D01C7"/>
    <w:rsid w:val="005D0516"/>
    <w:rsid w:val="005D0E92"/>
    <w:rsid w:val="005D1704"/>
    <w:rsid w:val="005D1A35"/>
    <w:rsid w:val="005D1A9E"/>
    <w:rsid w:val="005D22DF"/>
    <w:rsid w:val="005D2A73"/>
    <w:rsid w:val="005D2E3B"/>
    <w:rsid w:val="005D3138"/>
    <w:rsid w:val="005D31B1"/>
    <w:rsid w:val="005D3655"/>
    <w:rsid w:val="005D3FDE"/>
    <w:rsid w:val="005D4534"/>
    <w:rsid w:val="005D47EF"/>
    <w:rsid w:val="005D485B"/>
    <w:rsid w:val="005D498F"/>
    <w:rsid w:val="005D56B6"/>
    <w:rsid w:val="005D57C8"/>
    <w:rsid w:val="005D5F62"/>
    <w:rsid w:val="005D7470"/>
    <w:rsid w:val="005D748F"/>
    <w:rsid w:val="005D7603"/>
    <w:rsid w:val="005D777C"/>
    <w:rsid w:val="005D7EB7"/>
    <w:rsid w:val="005E1227"/>
    <w:rsid w:val="005E16CE"/>
    <w:rsid w:val="005E1D44"/>
    <w:rsid w:val="005E1DEF"/>
    <w:rsid w:val="005E2051"/>
    <w:rsid w:val="005E209D"/>
    <w:rsid w:val="005E25D5"/>
    <w:rsid w:val="005E392D"/>
    <w:rsid w:val="005E44C3"/>
    <w:rsid w:val="005E47F9"/>
    <w:rsid w:val="005E4E3D"/>
    <w:rsid w:val="005E57C9"/>
    <w:rsid w:val="005E58B6"/>
    <w:rsid w:val="005E5D59"/>
    <w:rsid w:val="005E694D"/>
    <w:rsid w:val="005E6BD9"/>
    <w:rsid w:val="005E75D7"/>
    <w:rsid w:val="005F074F"/>
    <w:rsid w:val="005F0F42"/>
    <w:rsid w:val="005F1566"/>
    <w:rsid w:val="005F20FB"/>
    <w:rsid w:val="005F21BC"/>
    <w:rsid w:val="005F23FB"/>
    <w:rsid w:val="005F39A5"/>
    <w:rsid w:val="005F39DF"/>
    <w:rsid w:val="005F4100"/>
    <w:rsid w:val="005F4E4B"/>
    <w:rsid w:val="005F5084"/>
    <w:rsid w:val="005F5507"/>
    <w:rsid w:val="005F56CE"/>
    <w:rsid w:val="005F581D"/>
    <w:rsid w:val="005F5DD4"/>
    <w:rsid w:val="005F5EEE"/>
    <w:rsid w:val="005F627C"/>
    <w:rsid w:val="005F650C"/>
    <w:rsid w:val="005F6CBB"/>
    <w:rsid w:val="005F6D5E"/>
    <w:rsid w:val="005F7957"/>
    <w:rsid w:val="00600762"/>
    <w:rsid w:val="00600782"/>
    <w:rsid w:val="0060087B"/>
    <w:rsid w:val="00600BA7"/>
    <w:rsid w:val="00600D78"/>
    <w:rsid w:val="00600FA5"/>
    <w:rsid w:val="00601380"/>
    <w:rsid w:val="0060149E"/>
    <w:rsid w:val="006018B0"/>
    <w:rsid w:val="0060336F"/>
    <w:rsid w:val="00603DE1"/>
    <w:rsid w:val="00604242"/>
    <w:rsid w:val="006044CF"/>
    <w:rsid w:val="006044D9"/>
    <w:rsid w:val="00604AEE"/>
    <w:rsid w:val="00604CFB"/>
    <w:rsid w:val="00604E6F"/>
    <w:rsid w:val="00604F93"/>
    <w:rsid w:val="00604FF7"/>
    <w:rsid w:val="00605121"/>
    <w:rsid w:val="00606C4E"/>
    <w:rsid w:val="00606D4C"/>
    <w:rsid w:val="00607538"/>
    <w:rsid w:val="0060774E"/>
    <w:rsid w:val="0060778F"/>
    <w:rsid w:val="00607811"/>
    <w:rsid w:val="00607A2D"/>
    <w:rsid w:val="00607AA6"/>
    <w:rsid w:val="006100A3"/>
    <w:rsid w:val="006106CB"/>
    <w:rsid w:val="006108A3"/>
    <w:rsid w:val="00610EE3"/>
    <w:rsid w:val="00611623"/>
    <w:rsid w:val="00612156"/>
    <w:rsid w:val="006129E8"/>
    <w:rsid w:val="0061353D"/>
    <w:rsid w:val="00613A16"/>
    <w:rsid w:val="00614618"/>
    <w:rsid w:val="0061479D"/>
    <w:rsid w:val="00614822"/>
    <w:rsid w:val="00614DEE"/>
    <w:rsid w:val="00614EBF"/>
    <w:rsid w:val="006163A9"/>
    <w:rsid w:val="00616571"/>
    <w:rsid w:val="00616BD4"/>
    <w:rsid w:val="00616C98"/>
    <w:rsid w:val="0061713E"/>
    <w:rsid w:val="006172D3"/>
    <w:rsid w:val="0061798D"/>
    <w:rsid w:val="00620784"/>
    <w:rsid w:val="00621165"/>
    <w:rsid w:val="00622658"/>
    <w:rsid w:val="006234ED"/>
    <w:rsid w:val="00623B89"/>
    <w:rsid w:val="00623EF0"/>
    <w:rsid w:val="00623FF7"/>
    <w:rsid w:val="0062438D"/>
    <w:rsid w:val="00624AEC"/>
    <w:rsid w:val="00624F4A"/>
    <w:rsid w:val="006250FD"/>
    <w:rsid w:val="0062613D"/>
    <w:rsid w:val="006263DA"/>
    <w:rsid w:val="00626DE2"/>
    <w:rsid w:val="006272AD"/>
    <w:rsid w:val="006273F5"/>
    <w:rsid w:val="00627822"/>
    <w:rsid w:val="00630141"/>
    <w:rsid w:val="00630427"/>
    <w:rsid w:val="0063065E"/>
    <w:rsid w:val="00630DB2"/>
    <w:rsid w:val="00631A38"/>
    <w:rsid w:val="00631ADB"/>
    <w:rsid w:val="00631C51"/>
    <w:rsid w:val="006324E9"/>
    <w:rsid w:val="00632752"/>
    <w:rsid w:val="00632BF4"/>
    <w:rsid w:val="00632E74"/>
    <w:rsid w:val="0063311A"/>
    <w:rsid w:val="006331B1"/>
    <w:rsid w:val="006339E9"/>
    <w:rsid w:val="00633BF8"/>
    <w:rsid w:val="00634538"/>
    <w:rsid w:val="00634575"/>
    <w:rsid w:val="00634E83"/>
    <w:rsid w:val="00634FE6"/>
    <w:rsid w:val="00635046"/>
    <w:rsid w:val="00635AE5"/>
    <w:rsid w:val="00636346"/>
    <w:rsid w:val="00637546"/>
    <w:rsid w:val="00637901"/>
    <w:rsid w:val="00637D21"/>
    <w:rsid w:val="006400FA"/>
    <w:rsid w:val="00640725"/>
    <w:rsid w:val="00640990"/>
    <w:rsid w:val="00640C8A"/>
    <w:rsid w:val="00641730"/>
    <w:rsid w:val="00641E2E"/>
    <w:rsid w:val="0064234D"/>
    <w:rsid w:val="006425C5"/>
    <w:rsid w:val="006427B0"/>
    <w:rsid w:val="00642A39"/>
    <w:rsid w:val="00644EDB"/>
    <w:rsid w:val="00644F5D"/>
    <w:rsid w:val="00644FCC"/>
    <w:rsid w:val="00645535"/>
    <w:rsid w:val="00645C7A"/>
    <w:rsid w:val="0064672E"/>
    <w:rsid w:val="0064677F"/>
    <w:rsid w:val="00646B32"/>
    <w:rsid w:val="00647455"/>
    <w:rsid w:val="006477D8"/>
    <w:rsid w:val="006479E6"/>
    <w:rsid w:val="006500E1"/>
    <w:rsid w:val="0065101B"/>
    <w:rsid w:val="006511AA"/>
    <w:rsid w:val="006512B7"/>
    <w:rsid w:val="0065140B"/>
    <w:rsid w:val="006527AE"/>
    <w:rsid w:val="00653C0F"/>
    <w:rsid w:val="00653C5B"/>
    <w:rsid w:val="00653D5C"/>
    <w:rsid w:val="00653D82"/>
    <w:rsid w:val="0065458E"/>
    <w:rsid w:val="00654CA8"/>
    <w:rsid w:val="006550E1"/>
    <w:rsid w:val="006555B2"/>
    <w:rsid w:val="00655A93"/>
    <w:rsid w:val="00655D6C"/>
    <w:rsid w:val="00656081"/>
    <w:rsid w:val="0065691D"/>
    <w:rsid w:val="00656C32"/>
    <w:rsid w:val="00656DDD"/>
    <w:rsid w:val="00657560"/>
    <w:rsid w:val="006575B4"/>
    <w:rsid w:val="006576AB"/>
    <w:rsid w:val="00660EE3"/>
    <w:rsid w:val="00661552"/>
    <w:rsid w:val="00662310"/>
    <w:rsid w:val="00662BE9"/>
    <w:rsid w:val="00663182"/>
    <w:rsid w:val="006634E6"/>
    <w:rsid w:val="0066355F"/>
    <w:rsid w:val="006646C9"/>
    <w:rsid w:val="00664C50"/>
    <w:rsid w:val="00665DDE"/>
    <w:rsid w:val="00665DF8"/>
    <w:rsid w:val="00665FA1"/>
    <w:rsid w:val="006660A0"/>
    <w:rsid w:val="00666202"/>
    <w:rsid w:val="006662F4"/>
    <w:rsid w:val="006668B2"/>
    <w:rsid w:val="00666EC7"/>
    <w:rsid w:val="0066776B"/>
    <w:rsid w:val="00667A7C"/>
    <w:rsid w:val="00670478"/>
    <w:rsid w:val="0067083F"/>
    <w:rsid w:val="00670C75"/>
    <w:rsid w:val="00671560"/>
    <w:rsid w:val="00671E68"/>
    <w:rsid w:val="00672CB8"/>
    <w:rsid w:val="00672DA5"/>
    <w:rsid w:val="00672F14"/>
    <w:rsid w:val="00672F18"/>
    <w:rsid w:val="006730F9"/>
    <w:rsid w:val="006732B7"/>
    <w:rsid w:val="00673F15"/>
    <w:rsid w:val="00674284"/>
    <w:rsid w:val="00674E5D"/>
    <w:rsid w:val="0067519F"/>
    <w:rsid w:val="0067535D"/>
    <w:rsid w:val="00676965"/>
    <w:rsid w:val="00676A1D"/>
    <w:rsid w:val="00676D8D"/>
    <w:rsid w:val="00677008"/>
    <w:rsid w:val="00677548"/>
    <w:rsid w:val="00677F01"/>
    <w:rsid w:val="00680515"/>
    <w:rsid w:val="00680868"/>
    <w:rsid w:val="00680DD7"/>
    <w:rsid w:val="00680E80"/>
    <w:rsid w:val="00681139"/>
    <w:rsid w:val="0068139D"/>
    <w:rsid w:val="00682D32"/>
    <w:rsid w:val="00683126"/>
    <w:rsid w:val="0068327E"/>
    <w:rsid w:val="00683AA6"/>
    <w:rsid w:val="00684013"/>
    <w:rsid w:val="00684510"/>
    <w:rsid w:val="0068476B"/>
    <w:rsid w:val="00684CD6"/>
    <w:rsid w:val="00685166"/>
    <w:rsid w:val="00685532"/>
    <w:rsid w:val="006856D9"/>
    <w:rsid w:val="00686A8B"/>
    <w:rsid w:val="00686FB9"/>
    <w:rsid w:val="0068788E"/>
    <w:rsid w:val="006879FB"/>
    <w:rsid w:val="00687C10"/>
    <w:rsid w:val="0069005F"/>
    <w:rsid w:val="00690175"/>
    <w:rsid w:val="006903C6"/>
    <w:rsid w:val="006904CA"/>
    <w:rsid w:val="00690B58"/>
    <w:rsid w:val="0069103F"/>
    <w:rsid w:val="006911F2"/>
    <w:rsid w:val="006914BB"/>
    <w:rsid w:val="00691AD7"/>
    <w:rsid w:val="0069205B"/>
    <w:rsid w:val="00692EB0"/>
    <w:rsid w:val="006934DD"/>
    <w:rsid w:val="00693D6B"/>
    <w:rsid w:val="006942BC"/>
    <w:rsid w:val="00694C92"/>
    <w:rsid w:val="00694D76"/>
    <w:rsid w:val="0069534D"/>
    <w:rsid w:val="006954C2"/>
    <w:rsid w:val="006959EC"/>
    <w:rsid w:val="006959FC"/>
    <w:rsid w:val="00695AA0"/>
    <w:rsid w:val="006961C4"/>
    <w:rsid w:val="00696627"/>
    <w:rsid w:val="00697141"/>
    <w:rsid w:val="00697827"/>
    <w:rsid w:val="00697BBE"/>
    <w:rsid w:val="006A06CF"/>
    <w:rsid w:val="006A0888"/>
    <w:rsid w:val="006A3CFC"/>
    <w:rsid w:val="006A419F"/>
    <w:rsid w:val="006A42B9"/>
    <w:rsid w:val="006A4402"/>
    <w:rsid w:val="006A51DE"/>
    <w:rsid w:val="006A58C2"/>
    <w:rsid w:val="006A5B2D"/>
    <w:rsid w:val="006A622B"/>
    <w:rsid w:val="006A6B7D"/>
    <w:rsid w:val="006A76BD"/>
    <w:rsid w:val="006B0261"/>
    <w:rsid w:val="006B0402"/>
    <w:rsid w:val="006B0663"/>
    <w:rsid w:val="006B0A01"/>
    <w:rsid w:val="006B175F"/>
    <w:rsid w:val="006B3537"/>
    <w:rsid w:val="006B37E4"/>
    <w:rsid w:val="006B5109"/>
    <w:rsid w:val="006B567F"/>
    <w:rsid w:val="006B5930"/>
    <w:rsid w:val="006B5AC7"/>
    <w:rsid w:val="006B5E24"/>
    <w:rsid w:val="006B67D1"/>
    <w:rsid w:val="006B67F7"/>
    <w:rsid w:val="006B6AF1"/>
    <w:rsid w:val="006B7A77"/>
    <w:rsid w:val="006B7B3C"/>
    <w:rsid w:val="006C04A5"/>
    <w:rsid w:val="006C0AF5"/>
    <w:rsid w:val="006C0CE1"/>
    <w:rsid w:val="006C0FBE"/>
    <w:rsid w:val="006C138C"/>
    <w:rsid w:val="006C2939"/>
    <w:rsid w:val="006C2EB5"/>
    <w:rsid w:val="006C2FE2"/>
    <w:rsid w:val="006C315F"/>
    <w:rsid w:val="006C3346"/>
    <w:rsid w:val="006C46B7"/>
    <w:rsid w:val="006C50D6"/>
    <w:rsid w:val="006C57FB"/>
    <w:rsid w:val="006C5B79"/>
    <w:rsid w:val="006C7A96"/>
    <w:rsid w:val="006D069E"/>
    <w:rsid w:val="006D0EA1"/>
    <w:rsid w:val="006D23AD"/>
    <w:rsid w:val="006D250A"/>
    <w:rsid w:val="006D25B4"/>
    <w:rsid w:val="006D2E1C"/>
    <w:rsid w:val="006D3315"/>
    <w:rsid w:val="006D3494"/>
    <w:rsid w:val="006D3A81"/>
    <w:rsid w:val="006D3CA2"/>
    <w:rsid w:val="006D3E40"/>
    <w:rsid w:val="006D43AF"/>
    <w:rsid w:val="006D4BC3"/>
    <w:rsid w:val="006D5C70"/>
    <w:rsid w:val="006D5CFE"/>
    <w:rsid w:val="006D5D46"/>
    <w:rsid w:val="006D64A2"/>
    <w:rsid w:val="006D67A6"/>
    <w:rsid w:val="006D6AE6"/>
    <w:rsid w:val="006D7CD9"/>
    <w:rsid w:val="006E0462"/>
    <w:rsid w:val="006E08B9"/>
    <w:rsid w:val="006E1308"/>
    <w:rsid w:val="006E170D"/>
    <w:rsid w:val="006E2B85"/>
    <w:rsid w:val="006E5BA8"/>
    <w:rsid w:val="006E5CD4"/>
    <w:rsid w:val="006E7A1D"/>
    <w:rsid w:val="006E7F9B"/>
    <w:rsid w:val="006F02ED"/>
    <w:rsid w:val="006F045B"/>
    <w:rsid w:val="006F0B87"/>
    <w:rsid w:val="006F0B9C"/>
    <w:rsid w:val="006F0C56"/>
    <w:rsid w:val="006F1196"/>
    <w:rsid w:val="006F1233"/>
    <w:rsid w:val="006F1CEF"/>
    <w:rsid w:val="006F2206"/>
    <w:rsid w:val="006F2621"/>
    <w:rsid w:val="006F380D"/>
    <w:rsid w:val="006F3B50"/>
    <w:rsid w:val="006F3DFA"/>
    <w:rsid w:val="006F42BD"/>
    <w:rsid w:val="006F44E5"/>
    <w:rsid w:val="006F4EA0"/>
    <w:rsid w:val="006F591C"/>
    <w:rsid w:val="006F6453"/>
    <w:rsid w:val="006F6531"/>
    <w:rsid w:val="006F6856"/>
    <w:rsid w:val="006F6BE0"/>
    <w:rsid w:val="006F6D2E"/>
    <w:rsid w:val="006F727F"/>
    <w:rsid w:val="006F75AD"/>
    <w:rsid w:val="006F7C8D"/>
    <w:rsid w:val="00700EBA"/>
    <w:rsid w:val="007011D4"/>
    <w:rsid w:val="0070183E"/>
    <w:rsid w:val="00701D9A"/>
    <w:rsid w:val="00701DBC"/>
    <w:rsid w:val="007021AB"/>
    <w:rsid w:val="0070275B"/>
    <w:rsid w:val="00702A46"/>
    <w:rsid w:val="00702AEB"/>
    <w:rsid w:val="00702B1F"/>
    <w:rsid w:val="00702D47"/>
    <w:rsid w:val="00702E92"/>
    <w:rsid w:val="00703971"/>
    <w:rsid w:val="007040CE"/>
    <w:rsid w:val="007043DB"/>
    <w:rsid w:val="00704515"/>
    <w:rsid w:val="0070470E"/>
    <w:rsid w:val="00704901"/>
    <w:rsid w:val="007052AE"/>
    <w:rsid w:val="0070539C"/>
    <w:rsid w:val="007058FE"/>
    <w:rsid w:val="007078ED"/>
    <w:rsid w:val="0071229F"/>
    <w:rsid w:val="0071296F"/>
    <w:rsid w:val="00712B71"/>
    <w:rsid w:val="00712EA4"/>
    <w:rsid w:val="0071308C"/>
    <w:rsid w:val="00713286"/>
    <w:rsid w:val="007134E0"/>
    <w:rsid w:val="00714213"/>
    <w:rsid w:val="00714D4F"/>
    <w:rsid w:val="00714F77"/>
    <w:rsid w:val="00715173"/>
    <w:rsid w:val="00715680"/>
    <w:rsid w:val="00715BC7"/>
    <w:rsid w:val="00715BF0"/>
    <w:rsid w:val="007162E6"/>
    <w:rsid w:val="00716752"/>
    <w:rsid w:val="0071687A"/>
    <w:rsid w:val="007169A8"/>
    <w:rsid w:val="00716C09"/>
    <w:rsid w:val="007177CA"/>
    <w:rsid w:val="00717AED"/>
    <w:rsid w:val="007207C9"/>
    <w:rsid w:val="00721769"/>
    <w:rsid w:val="00721CC7"/>
    <w:rsid w:val="00722AF6"/>
    <w:rsid w:val="00722B59"/>
    <w:rsid w:val="00722D11"/>
    <w:rsid w:val="00722DD5"/>
    <w:rsid w:val="00723B36"/>
    <w:rsid w:val="00723C73"/>
    <w:rsid w:val="007241B0"/>
    <w:rsid w:val="0072430E"/>
    <w:rsid w:val="0072557B"/>
    <w:rsid w:val="007255C6"/>
    <w:rsid w:val="00725BD1"/>
    <w:rsid w:val="00725E68"/>
    <w:rsid w:val="0072737B"/>
    <w:rsid w:val="00727B09"/>
    <w:rsid w:val="007301A6"/>
    <w:rsid w:val="007301D1"/>
    <w:rsid w:val="007307C8"/>
    <w:rsid w:val="00730A68"/>
    <w:rsid w:val="00730B09"/>
    <w:rsid w:val="00730F5F"/>
    <w:rsid w:val="00731049"/>
    <w:rsid w:val="00731328"/>
    <w:rsid w:val="007313FC"/>
    <w:rsid w:val="00732250"/>
    <w:rsid w:val="007326C0"/>
    <w:rsid w:val="00732780"/>
    <w:rsid w:val="00732916"/>
    <w:rsid w:val="00733459"/>
    <w:rsid w:val="0073349F"/>
    <w:rsid w:val="00734161"/>
    <w:rsid w:val="0073457C"/>
    <w:rsid w:val="007353BA"/>
    <w:rsid w:val="00736085"/>
    <w:rsid w:val="007367AE"/>
    <w:rsid w:val="00736855"/>
    <w:rsid w:val="00737E28"/>
    <w:rsid w:val="00737E4A"/>
    <w:rsid w:val="007405FB"/>
    <w:rsid w:val="00740DBD"/>
    <w:rsid w:val="0074149E"/>
    <w:rsid w:val="00741502"/>
    <w:rsid w:val="0074285B"/>
    <w:rsid w:val="00742C6B"/>
    <w:rsid w:val="007436C5"/>
    <w:rsid w:val="00743CB2"/>
    <w:rsid w:val="00744090"/>
    <w:rsid w:val="00744933"/>
    <w:rsid w:val="00744F76"/>
    <w:rsid w:val="00744F7D"/>
    <w:rsid w:val="00745B0E"/>
    <w:rsid w:val="0074684D"/>
    <w:rsid w:val="0074734D"/>
    <w:rsid w:val="0074784D"/>
    <w:rsid w:val="00747A1B"/>
    <w:rsid w:val="00751491"/>
    <w:rsid w:val="0075169E"/>
    <w:rsid w:val="00752168"/>
    <w:rsid w:val="00752574"/>
    <w:rsid w:val="007531AE"/>
    <w:rsid w:val="00753D56"/>
    <w:rsid w:val="00753DD8"/>
    <w:rsid w:val="0075402E"/>
    <w:rsid w:val="00754083"/>
    <w:rsid w:val="00755D4F"/>
    <w:rsid w:val="007560F8"/>
    <w:rsid w:val="007562E7"/>
    <w:rsid w:val="00756423"/>
    <w:rsid w:val="0075760D"/>
    <w:rsid w:val="00757873"/>
    <w:rsid w:val="007578F7"/>
    <w:rsid w:val="00757EDC"/>
    <w:rsid w:val="007601C1"/>
    <w:rsid w:val="007604B5"/>
    <w:rsid w:val="00760DF1"/>
    <w:rsid w:val="00760EEF"/>
    <w:rsid w:val="00760FA9"/>
    <w:rsid w:val="00761B05"/>
    <w:rsid w:val="00762139"/>
    <w:rsid w:val="00762DAE"/>
    <w:rsid w:val="00763199"/>
    <w:rsid w:val="007631D5"/>
    <w:rsid w:val="00763E91"/>
    <w:rsid w:val="00764441"/>
    <w:rsid w:val="00765570"/>
    <w:rsid w:val="00765E62"/>
    <w:rsid w:val="00765FEF"/>
    <w:rsid w:val="00766196"/>
    <w:rsid w:val="007665CE"/>
    <w:rsid w:val="00766E24"/>
    <w:rsid w:val="00766E5C"/>
    <w:rsid w:val="00766F9D"/>
    <w:rsid w:val="007675CD"/>
    <w:rsid w:val="00767633"/>
    <w:rsid w:val="0076764C"/>
    <w:rsid w:val="0077004E"/>
    <w:rsid w:val="00770110"/>
    <w:rsid w:val="0077076F"/>
    <w:rsid w:val="00770BCE"/>
    <w:rsid w:val="00770DD8"/>
    <w:rsid w:val="00770F16"/>
    <w:rsid w:val="007714C1"/>
    <w:rsid w:val="00771D78"/>
    <w:rsid w:val="007721F7"/>
    <w:rsid w:val="00772672"/>
    <w:rsid w:val="00772720"/>
    <w:rsid w:val="00772BA5"/>
    <w:rsid w:val="00773B65"/>
    <w:rsid w:val="0077442B"/>
    <w:rsid w:val="00774E1D"/>
    <w:rsid w:val="00775E0C"/>
    <w:rsid w:val="00776098"/>
    <w:rsid w:val="007769CF"/>
    <w:rsid w:val="00776F99"/>
    <w:rsid w:val="00777585"/>
    <w:rsid w:val="007804C5"/>
    <w:rsid w:val="0078077A"/>
    <w:rsid w:val="00780866"/>
    <w:rsid w:val="00780EF8"/>
    <w:rsid w:val="007815F8"/>
    <w:rsid w:val="00781AEA"/>
    <w:rsid w:val="00782284"/>
    <w:rsid w:val="007823CF"/>
    <w:rsid w:val="00782612"/>
    <w:rsid w:val="007832A3"/>
    <w:rsid w:val="00784DA9"/>
    <w:rsid w:val="0078607B"/>
    <w:rsid w:val="007869AA"/>
    <w:rsid w:val="00786B25"/>
    <w:rsid w:val="00787383"/>
    <w:rsid w:val="0078745F"/>
    <w:rsid w:val="0078781D"/>
    <w:rsid w:val="0079053F"/>
    <w:rsid w:val="007909EA"/>
    <w:rsid w:val="00790B18"/>
    <w:rsid w:val="00791C2E"/>
    <w:rsid w:val="00791C8D"/>
    <w:rsid w:val="00791F97"/>
    <w:rsid w:val="00792165"/>
    <w:rsid w:val="00792229"/>
    <w:rsid w:val="0079234C"/>
    <w:rsid w:val="0079244E"/>
    <w:rsid w:val="00792950"/>
    <w:rsid w:val="00792BBD"/>
    <w:rsid w:val="00792C0E"/>
    <w:rsid w:val="00793BB6"/>
    <w:rsid w:val="00793E9A"/>
    <w:rsid w:val="007948B1"/>
    <w:rsid w:val="007948E7"/>
    <w:rsid w:val="00794AEE"/>
    <w:rsid w:val="0079547F"/>
    <w:rsid w:val="00795C82"/>
    <w:rsid w:val="00796DA8"/>
    <w:rsid w:val="00797B1F"/>
    <w:rsid w:val="00797B95"/>
    <w:rsid w:val="007A0034"/>
    <w:rsid w:val="007A02D3"/>
    <w:rsid w:val="007A0C67"/>
    <w:rsid w:val="007A14B8"/>
    <w:rsid w:val="007A23FD"/>
    <w:rsid w:val="007A29B6"/>
    <w:rsid w:val="007A2B1A"/>
    <w:rsid w:val="007A2D27"/>
    <w:rsid w:val="007A2ECF"/>
    <w:rsid w:val="007A2F78"/>
    <w:rsid w:val="007A3574"/>
    <w:rsid w:val="007A357C"/>
    <w:rsid w:val="007A3A1B"/>
    <w:rsid w:val="007A3A22"/>
    <w:rsid w:val="007A3AB1"/>
    <w:rsid w:val="007A3F61"/>
    <w:rsid w:val="007A453D"/>
    <w:rsid w:val="007A5031"/>
    <w:rsid w:val="007A5A1C"/>
    <w:rsid w:val="007A5B5A"/>
    <w:rsid w:val="007A5D37"/>
    <w:rsid w:val="007A612C"/>
    <w:rsid w:val="007A650F"/>
    <w:rsid w:val="007A7740"/>
    <w:rsid w:val="007A7AF8"/>
    <w:rsid w:val="007B060E"/>
    <w:rsid w:val="007B0670"/>
    <w:rsid w:val="007B0E6A"/>
    <w:rsid w:val="007B2471"/>
    <w:rsid w:val="007B26B4"/>
    <w:rsid w:val="007B2C28"/>
    <w:rsid w:val="007B2D16"/>
    <w:rsid w:val="007B3734"/>
    <w:rsid w:val="007B5A31"/>
    <w:rsid w:val="007B69E4"/>
    <w:rsid w:val="007B7D22"/>
    <w:rsid w:val="007C0012"/>
    <w:rsid w:val="007C01F8"/>
    <w:rsid w:val="007C021E"/>
    <w:rsid w:val="007C0C77"/>
    <w:rsid w:val="007C0E35"/>
    <w:rsid w:val="007C10C0"/>
    <w:rsid w:val="007C2468"/>
    <w:rsid w:val="007C2AA4"/>
    <w:rsid w:val="007C31E9"/>
    <w:rsid w:val="007C3936"/>
    <w:rsid w:val="007C3BD8"/>
    <w:rsid w:val="007C422C"/>
    <w:rsid w:val="007C4EC7"/>
    <w:rsid w:val="007C58FF"/>
    <w:rsid w:val="007C5F88"/>
    <w:rsid w:val="007C658C"/>
    <w:rsid w:val="007C68A6"/>
    <w:rsid w:val="007C7083"/>
    <w:rsid w:val="007C7136"/>
    <w:rsid w:val="007C719E"/>
    <w:rsid w:val="007C761A"/>
    <w:rsid w:val="007D0650"/>
    <w:rsid w:val="007D0856"/>
    <w:rsid w:val="007D0A55"/>
    <w:rsid w:val="007D0A60"/>
    <w:rsid w:val="007D0E7C"/>
    <w:rsid w:val="007D11F5"/>
    <w:rsid w:val="007D1356"/>
    <w:rsid w:val="007D16E4"/>
    <w:rsid w:val="007D16F8"/>
    <w:rsid w:val="007D2F9F"/>
    <w:rsid w:val="007D3125"/>
    <w:rsid w:val="007D3637"/>
    <w:rsid w:val="007D3E41"/>
    <w:rsid w:val="007D3FCD"/>
    <w:rsid w:val="007D4425"/>
    <w:rsid w:val="007D4C40"/>
    <w:rsid w:val="007D4DFA"/>
    <w:rsid w:val="007D4EF9"/>
    <w:rsid w:val="007D5409"/>
    <w:rsid w:val="007D5459"/>
    <w:rsid w:val="007D5DFE"/>
    <w:rsid w:val="007D67C9"/>
    <w:rsid w:val="007D67D6"/>
    <w:rsid w:val="007D7157"/>
    <w:rsid w:val="007D7733"/>
    <w:rsid w:val="007D77E7"/>
    <w:rsid w:val="007D7C78"/>
    <w:rsid w:val="007D7C7B"/>
    <w:rsid w:val="007D7D28"/>
    <w:rsid w:val="007E2232"/>
    <w:rsid w:val="007E2E38"/>
    <w:rsid w:val="007E31EC"/>
    <w:rsid w:val="007E34E3"/>
    <w:rsid w:val="007E3523"/>
    <w:rsid w:val="007E3A9A"/>
    <w:rsid w:val="007E419D"/>
    <w:rsid w:val="007E4683"/>
    <w:rsid w:val="007E4B3C"/>
    <w:rsid w:val="007E4D01"/>
    <w:rsid w:val="007E552F"/>
    <w:rsid w:val="007E555A"/>
    <w:rsid w:val="007E5C5D"/>
    <w:rsid w:val="007E5D8D"/>
    <w:rsid w:val="007E642A"/>
    <w:rsid w:val="007E642C"/>
    <w:rsid w:val="007E6B91"/>
    <w:rsid w:val="007E6C8E"/>
    <w:rsid w:val="007E6E93"/>
    <w:rsid w:val="007E6F52"/>
    <w:rsid w:val="007E7578"/>
    <w:rsid w:val="007E7F6F"/>
    <w:rsid w:val="007F082B"/>
    <w:rsid w:val="007F092F"/>
    <w:rsid w:val="007F122B"/>
    <w:rsid w:val="007F135F"/>
    <w:rsid w:val="007F1A32"/>
    <w:rsid w:val="007F1C87"/>
    <w:rsid w:val="007F1E2B"/>
    <w:rsid w:val="007F291F"/>
    <w:rsid w:val="007F35FD"/>
    <w:rsid w:val="007F5B50"/>
    <w:rsid w:val="007F5BA5"/>
    <w:rsid w:val="007F62B2"/>
    <w:rsid w:val="007F62D6"/>
    <w:rsid w:val="007F6425"/>
    <w:rsid w:val="007F6488"/>
    <w:rsid w:val="007F6589"/>
    <w:rsid w:val="007F7E0B"/>
    <w:rsid w:val="00800132"/>
    <w:rsid w:val="008002FB"/>
    <w:rsid w:val="008009AC"/>
    <w:rsid w:val="00800B3E"/>
    <w:rsid w:val="008013C9"/>
    <w:rsid w:val="00801DB0"/>
    <w:rsid w:val="0080253E"/>
    <w:rsid w:val="00802C9E"/>
    <w:rsid w:val="00803461"/>
    <w:rsid w:val="00803492"/>
    <w:rsid w:val="0080349B"/>
    <w:rsid w:val="0080471E"/>
    <w:rsid w:val="00804B3A"/>
    <w:rsid w:val="00804CB7"/>
    <w:rsid w:val="00804E2B"/>
    <w:rsid w:val="00804F96"/>
    <w:rsid w:val="00805289"/>
    <w:rsid w:val="0080544C"/>
    <w:rsid w:val="008054A0"/>
    <w:rsid w:val="00805E7B"/>
    <w:rsid w:val="008061EA"/>
    <w:rsid w:val="00806272"/>
    <w:rsid w:val="008065F0"/>
    <w:rsid w:val="00806644"/>
    <w:rsid w:val="008066B2"/>
    <w:rsid w:val="00806B43"/>
    <w:rsid w:val="00806E16"/>
    <w:rsid w:val="00806E3E"/>
    <w:rsid w:val="00807169"/>
    <w:rsid w:val="00807188"/>
    <w:rsid w:val="00807281"/>
    <w:rsid w:val="008072B3"/>
    <w:rsid w:val="00807701"/>
    <w:rsid w:val="00807809"/>
    <w:rsid w:val="0080788F"/>
    <w:rsid w:val="0081011F"/>
    <w:rsid w:val="00810710"/>
    <w:rsid w:val="00810715"/>
    <w:rsid w:val="0081094E"/>
    <w:rsid w:val="00810A5D"/>
    <w:rsid w:val="00811EB0"/>
    <w:rsid w:val="00812870"/>
    <w:rsid w:val="00812AF7"/>
    <w:rsid w:val="00813038"/>
    <w:rsid w:val="0081393E"/>
    <w:rsid w:val="008143C0"/>
    <w:rsid w:val="00814B4F"/>
    <w:rsid w:val="0081567C"/>
    <w:rsid w:val="008156FC"/>
    <w:rsid w:val="00815BBB"/>
    <w:rsid w:val="008160B8"/>
    <w:rsid w:val="00816138"/>
    <w:rsid w:val="0081639C"/>
    <w:rsid w:val="008165E6"/>
    <w:rsid w:val="00816755"/>
    <w:rsid w:val="0081729B"/>
    <w:rsid w:val="008207CD"/>
    <w:rsid w:val="00820FE8"/>
    <w:rsid w:val="00821109"/>
    <w:rsid w:val="00821425"/>
    <w:rsid w:val="0082150E"/>
    <w:rsid w:val="008216EE"/>
    <w:rsid w:val="00821938"/>
    <w:rsid w:val="00821BF0"/>
    <w:rsid w:val="00822D9C"/>
    <w:rsid w:val="00822FC1"/>
    <w:rsid w:val="008230F8"/>
    <w:rsid w:val="00823520"/>
    <w:rsid w:val="00823CE4"/>
    <w:rsid w:val="00823F5C"/>
    <w:rsid w:val="00824670"/>
    <w:rsid w:val="00824C6C"/>
    <w:rsid w:val="0082506E"/>
    <w:rsid w:val="0082521E"/>
    <w:rsid w:val="00825224"/>
    <w:rsid w:val="008254E3"/>
    <w:rsid w:val="0082588B"/>
    <w:rsid w:val="008262EA"/>
    <w:rsid w:val="0082667E"/>
    <w:rsid w:val="00826B24"/>
    <w:rsid w:val="00826F0A"/>
    <w:rsid w:val="0083001B"/>
    <w:rsid w:val="00830F70"/>
    <w:rsid w:val="0083112A"/>
    <w:rsid w:val="00831139"/>
    <w:rsid w:val="008317FA"/>
    <w:rsid w:val="00831C03"/>
    <w:rsid w:val="00831CDC"/>
    <w:rsid w:val="0083212D"/>
    <w:rsid w:val="008321E1"/>
    <w:rsid w:val="00832642"/>
    <w:rsid w:val="00832BE7"/>
    <w:rsid w:val="00833AC0"/>
    <w:rsid w:val="0083428F"/>
    <w:rsid w:val="0083470C"/>
    <w:rsid w:val="00835315"/>
    <w:rsid w:val="00835709"/>
    <w:rsid w:val="00835819"/>
    <w:rsid w:val="00836E73"/>
    <w:rsid w:val="00837A2E"/>
    <w:rsid w:val="008411FE"/>
    <w:rsid w:val="008426FF"/>
    <w:rsid w:val="0084328C"/>
    <w:rsid w:val="008432CB"/>
    <w:rsid w:val="008438A6"/>
    <w:rsid w:val="00843F65"/>
    <w:rsid w:val="008444F2"/>
    <w:rsid w:val="00844616"/>
    <w:rsid w:val="0084469E"/>
    <w:rsid w:val="00845E40"/>
    <w:rsid w:val="00846151"/>
    <w:rsid w:val="00846572"/>
    <w:rsid w:val="00846658"/>
    <w:rsid w:val="00846E9E"/>
    <w:rsid w:val="00846ECA"/>
    <w:rsid w:val="00850444"/>
    <w:rsid w:val="008504C8"/>
    <w:rsid w:val="0085073B"/>
    <w:rsid w:val="00850A8C"/>
    <w:rsid w:val="00850CCE"/>
    <w:rsid w:val="00851EDF"/>
    <w:rsid w:val="00851F72"/>
    <w:rsid w:val="00852093"/>
    <w:rsid w:val="008520A0"/>
    <w:rsid w:val="0085221F"/>
    <w:rsid w:val="008522AF"/>
    <w:rsid w:val="008526F3"/>
    <w:rsid w:val="00852B29"/>
    <w:rsid w:val="00852D85"/>
    <w:rsid w:val="008533DE"/>
    <w:rsid w:val="008534C3"/>
    <w:rsid w:val="00853B5E"/>
    <w:rsid w:val="00853ECD"/>
    <w:rsid w:val="0085412C"/>
    <w:rsid w:val="008544A2"/>
    <w:rsid w:val="008549D7"/>
    <w:rsid w:val="008549FE"/>
    <w:rsid w:val="00855C56"/>
    <w:rsid w:val="00856EC7"/>
    <w:rsid w:val="008602C9"/>
    <w:rsid w:val="00861293"/>
    <w:rsid w:val="008612EA"/>
    <w:rsid w:val="00861C7A"/>
    <w:rsid w:val="008625DC"/>
    <w:rsid w:val="0086276C"/>
    <w:rsid w:val="00862A21"/>
    <w:rsid w:val="00863274"/>
    <w:rsid w:val="00863729"/>
    <w:rsid w:val="00863821"/>
    <w:rsid w:val="008639EC"/>
    <w:rsid w:val="00864A9A"/>
    <w:rsid w:val="00864C9C"/>
    <w:rsid w:val="00865292"/>
    <w:rsid w:val="00865964"/>
    <w:rsid w:val="00865985"/>
    <w:rsid w:val="00865C01"/>
    <w:rsid w:val="00865DFD"/>
    <w:rsid w:val="00865E3C"/>
    <w:rsid w:val="0086659A"/>
    <w:rsid w:val="00866DD6"/>
    <w:rsid w:val="008670C7"/>
    <w:rsid w:val="00867426"/>
    <w:rsid w:val="0086750E"/>
    <w:rsid w:val="00870A4C"/>
    <w:rsid w:val="00871069"/>
    <w:rsid w:val="0087126E"/>
    <w:rsid w:val="0087148D"/>
    <w:rsid w:val="00871A40"/>
    <w:rsid w:val="00872057"/>
    <w:rsid w:val="00872653"/>
    <w:rsid w:val="00872655"/>
    <w:rsid w:val="008726F2"/>
    <w:rsid w:val="008731BD"/>
    <w:rsid w:val="0087329D"/>
    <w:rsid w:val="00873463"/>
    <w:rsid w:val="00873FC1"/>
    <w:rsid w:val="008743ED"/>
    <w:rsid w:val="00874AFA"/>
    <w:rsid w:val="00874B3D"/>
    <w:rsid w:val="00874CAA"/>
    <w:rsid w:val="00875043"/>
    <w:rsid w:val="008753A2"/>
    <w:rsid w:val="00875FF4"/>
    <w:rsid w:val="00876151"/>
    <w:rsid w:val="008764BE"/>
    <w:rsid w:val="00876E32"/>
    <w:rsid w:val="00876FA7"/>
    <w:rsid w:val="00877995"/>
    <w:rsid w:val="00877A6E"/>
    <w:rsid w:val="00877EAE"/>
    <w:rsid w:val="00877EEA"/>
    <w:rsid w:val="00880D88"/>
    <w:rsid w:val="0088134A"/>
    <w:rsid w:val="00881FCA"/>
    <w:rsid w:val="00882D98"/>
    <w:rsid w:val="00882E82"/>
    <w:rsid w:val="0088433C"/>
    <w:rsid w:val="0088561B"/>
    <w:rsid w:val="0088693E"/>
    <w:rsid w:val="00886C46"/>
    <w:rsid w:val="00886D6D"/>
    <w:rsid w:val="0088748F"/>
    <w:rsid w:val="00887E11"/>
    <w:rsid w:val="00890861"/>
    <w:rsid w:val="00890DE6"/>
    <w:rsid w:val="00890FD1"/>
    <w:rsid w:val="008912B5"/>
    <w:rsid w:val="0089142C"/>
    <w:rsid w:val="00891C3E"/>
    <w:rsid w:val="00891E38"/>
    <w:rsid w:val="008927A0"/>
    <w:rsid w:val="00892B69"/>
    <w:rsid w:val="00892B7A"/>
    <w:rsid w:val="00892BEF"/>
    <w:rsid w:val="00893177"/>
    <w:rsid w:val="0089516A"/>
    <w:rsid w:val="00895370"/>
    <w:rsid w:val="00895689"/>
    <w:rsid w:val="008958D5"/>
    <w:rsid w:val="00895D1F"/>
    <w:rsid w:val="00896CCE"/>
    <w:rsid w:val="00896F51"/>
    <w:rsid w:val="0089749B"/>
    <w:rsid w:val="008976BD"/>
    <w:rsid w:val="00897710"/>
    <w:rsid w:val="00897C8E"/>
    <w:rsid w:val="008A01B1"/>
    <w:rsid w:val="008A09B9"/>
    <w:rsid w:val="008A0A86"/>
    <w:rsid w:val="008A0C36"/>
    <w:rsid w:val="008A0E14"/>
    <w:rsid w:val="008A14DD"/>
    <w:rsid w:val="008A2343"/>
    <w:rsid w:val="008A2A1B"/>
    <w:rsid w:val="008A2AE3"/>
    <w:rsid w:val="008A2FBD"/>
    <w:rsid w:val="008A303B"/>
    <w:rsid w:val="008A4D5C"/>
    <w:rsid w:val="008A577A"/>
    <w:rsid w:val="008A5909"/>
    <w:rsid w:val="008A5B3C"/>
    <w:rsid w:val="008A6097"/>
    <w:rsid w:val="008A6F67"/>
    <w:rsid w:val="008A7F6B"/>
    <w:rsid w:val="008B0173"/>
    <w:rsid w:val="008B07B4"/>
    <w:rsid w:val="008B2207"/>
    <w:rsid w:val="008B2467"/>
    <w:rsid w:val="008B35F0"/>
    <w:rsid w:val="008B3644"/>
    <w:rsid w:val="008B3A9B"/>
    <w:rsid w:val="008B5177"/>
    <w:rsid w:val="008B5BC3"/>
    <w:rsid w:val="008B5E3C"/>
    <w:rsid w:val="008B62FC"/>
    <w:rsid w:val="008B6B73"/>
    <w:rsid w:val="008B6C3A"/>
    <w:rsid w:val="008B703A"/>
    <w:rsid w:val="008B7FD4"/>
    <w:rsid w:val="008C0320"/>
    <w:rsid w:val="008C1202"/>
    <w:rsid w:val="008C1DB7"/>
    <w:rsid w:val="008C367C"/>
    <w:rsid w:val="008C37FF"/>
    <w:rsid w:val="008C3B27"/>
    <w:rsid w:val="008C3C04"/>
    <w:rsid w:val="008C4413"/>
    <w:rsid w:val="008C459E"/>
    <w:rsid w:val="008C4928"/>
    <w:rsid w:val="008C4EA2"/>
    <w:rsid w:val="008C52A4"/>
    <w:rsid w:val="008C5419"/>
    <w:rsid w:val="008C5B1E"/>
    <w:rsid w:val="008C5DB5"/>
    <w:rsid w:val="008C5FC7"/>
    <w:rsid w:val="008C76F3"/>
    <w:rsid w:val="008C780A"/>
    <w:rsid w:val="008D068E"/>
    <w:rsid w:val="008D06BF"/>
    <w:rsid w:val="008D0897"/>
    <w:rsid w:val="008D08C1"/>
    <w:rsid w:val="008D0ADF"/>
    <w:rsid w:val="008D0C12"/>
    <w:rsid w:val="008D0EAB"/>
    <w:rsid w:val="008D1168"/>
    <w:rsid w:val="008D144F"/>
    <w:rsid w:val="008D187F"/>
    <w:rsid w:val="008D1A60"/>
    <w:rsid w:val="008D1D05"/>
    <w:rsid w:val="008D2724"/>
    <w:rsid w:val="008D2C5A"/>
    <w:rsid w:val="008D2EB8"/>
    <w:rsid w:val="008D3CE8"/>
    <w:rsid w:val="008D4370"/>
    <w:rsid w:val="008D4549"/>
    <w:rsid w:val="008D4B6D"/>
    <w:rsid w:val="008D56A2"/>
    <w:rsid w:val="008D63D9"/>
    <w:rsid w:val="008D73CD"/>
    <w:rsid w:val="008D7743"/>
    <w:rsid w:val="008D794B"/>
    <w:rsid w:val="008D7AC9"/>
    <w:rsid w:val="008E01C4"/>
    <w:rsid w:val="008E0420"/>
    <w:rsid w:val="008E08FE"/>
    <w:rsid w:val="008E0E18"/>
    <w:rsid w:val="008E0E52"/>
    <w:rsid w:val="008E1CCB"/>
    <w:rsid w:val="008E2382"/>
    <w:rsid w:val="008E292A"/>
    <w:rsid w:val="008E2BDD"/>
    <w:rsid w:val="008E32FF"/>
    <w:rsid w:val="008E3E4A"/>
    <w:rsid w:val="008E3E7E"/>
    <w:rsid w:val="008E493B"/>
    <w:rsid w:val="008E53CB"/>
    <w:rsid w:val="008E56AF"/>
    <w:rsid w:val="008E5EA6"/>
    <w:rsid w:val="008E66F4"/>
    <w:rsid w:val="008E6CE9"/>
    <w:rsid w:val="008E6D30"/>
    <w:rsid w:val="008E6E3F"/>
    <w:rsid w:val="008E7D31"/>
    <w:rsid w:val="008E7E1A"/>
    <w:rsid w:val="008F014D"/>
    <w:rsid w:val="008F0C7D"/>
    <w:rsid w:val="008F0CF8"/>
    <w:rsid w:val="008F1325"/>
    <w:rsid w:val="008F1348"/>
    <w:rsid w:val="008F3757"/>
    <w:rsid w:val="008F4457"/>
    <w:rsid w:val="008F44FB"/>
    <w:rsid w:val="008F47B4"/>
    <w:rsid w:val="008F497D"/>
    <w:rsid w:val="008F4E1A"/>
    <w:rsid w:val="008F5234"/>
    <w:rsid w:val="008F59F3"/>
    <w:rsid w:val="008F5B63"/>
    <w:rsid w:val="008F6ABD"/>
    <w:rsid w:val="008F70F9"/>
    <w:rsid w:val="008F7394"/>
    <w:rsid w:val="00900435"/>
    <w:rsid w:val="00901472"/>
    <w:rsid w:val="009018E0"/>
    <w:rsid w:val="00901BFE"/>
    <w:rsid w:val="00901D6F"/>
    <w:rsid w:val="00902184"/>
    <w:rsid w:val="009022E7"/>
    <w:rsid w:val="00902656"/>
    <w:rsid w:val="009026FA"/>
    <w:rsid w:val="00902C2F"/>
    <w:rsid w:val="00902FC4"/>
    <w:rsid w:val="00903FAA"/>
    <w:rsid w:val="00904605"/>
    <w:rsid w:val="00904D1B"/>
    <w:rsid w:val="009052E9"/>
    <w:rsid w:val="0090583F"/>
    <w:rsid w:val="00905BAE"/>
    <w:rsid w:val="00905F2A"/>
    <w:rsid w:val="009062E5"/>
    <w:rsid w:val="00906A59"/>
    <w:rsid w:val="00906C29"/>
    <w:rsid w:val="00906E0A"/>
    <w:rsid w:val="00906E16"/>
    <w:rsid w:val="00907A25"/>
    <w:rsid w:val="009100D2"/>
    <w:rsid w:val="00910376"/>
    <w:rsid w:val="00910CE8"/>
    <w:rsid w:val="00910CEC"/>
    <w:rsid w:val="00910D3E"/>
    <w:rsid w:val="00912577"/>
    <w:rsid w:val="00913526"/>
    <w:rsid w:val="0091363F"/>
    <w:rsid w:val="00913E62"/>
    <w:rsid w:val="00913EF8"/>
    <w:rsid w:val="00914058"/>
    <w:rsid w:val="0091410D"/>
    <w:rsid w:val="00914110"/>
    <w:rsid w:val="00914C49"/>
    <w:rsid w:val="009150CB"/>
    <w:rsid w:val="00915357"/>
    <w:rsid w:val="00915A12"/>
    <w:rsid w:val="0091684E"/>
    <w:rsid w:val="00916EF6"/>
    <w:rsid w:val="00917501"/>
    <w:rsid w:val="009177E4"/>
    <w:rsid w:val="009205D7"/>
    <w:rsid w:val="0092134A"/>
    <w:rsid w:val="0092179E"/>
    <w:rsid w:val="00923178"/>
    <w:rsid w:val="00923C7F"/>
    <w:rsid w:val="00924527"/>
    <w:rsid w:val="00924A56"/>
    <w:rsid w:val="0092566A"/>
    <w:rsid w:val="00925683"/>
    <w:rsid w:val="00925C83"/>
    <w:rsid w:val="0092643A"/>
    <w:rsid w:val="00926527"/>
    <w:rsid w:val="00926B70"/>
    <w:rsid w:val="00926C1C"/>
    <w:rsid w:val="00926E66"/>
    <w:rsid w:val="00926E88"/>
    <w:rsid w:val="0093057E"/>
    <w:rsid w:val="00930ECB"/>
    <w:rsid w:val="00931F56"/>
    <w:rsid w:val="0093252A"/>
    <w:rsid w:val="00932CFF"/>
    <w:rsid w:val="00933358"/>
    <w:rsid w:val="009337FE"/>
    <w:rsid w:val="00933984"/>
    <w:rsid w:val="00933DEE"/>
    <w:rsid w:val="00933FC1"/>
    <w:rsid w:val="009341A4"/>
    <w:rsid w:val="0093500E"/>
    <w:rsid w:val="009355BD"/>
    <w:rsid w:val="00935A76"/>
    <w:rsid w:val="00935BEA"/>
    <w:rsid w:val="00935CFE"/>
    <w:rsid w:val="00935FD7"/>
    <w:rsid w:val="0093741F"/>
    <w:rsid w:val="00940A39"/>
    <w:rsid w:val="00940E2A"/>
    <w:rsid w:val="009422D9"/>
    <w:rsid w:val="00942370"/>
    <w:rsid w:val="00942391"/>
    <w:rsid w:val="009427E3"/>
    <w:rsid w:val="00942816"/>
    <w:rsid w:val="00942AF1"/>
    <w:rsid w:val="00942B51"/>
    <w:rsid w:val="0094387A"/>
    <w:rsid w:val="00944283"/>
    <w:rsid w:val="009445D6"/>
    <w:rsid w:val="009446E0"/>
    <w:rsid w:val="00945175"/>
    <w:rsid w:val="00945202"/>
    <w:rsid w:val="009457F9"/>
    <w:rsid w:val="009458E2"/>
    <w:rsid w:val="00945988"/>
    <w:rsid w:val="00945BC9"/>
    <w:rsid w:val="00950C0D"/>
    <w:rsid w:val="0095152F"/>
    <w:rsid w:val="00951707"/>
    <w:rsid w:val="009518A3"/>
    <w:rsid w:val="00952BF3"/>
    <w:rsid w:val="009531A5"/>
    <w:rsid w:val="009538DC"/>
    <w:rsid w:val="00954812"/>
    <w:rsid w:val="009549A7"/>
    <w:rsid w:val="00954FC6"/>
    <w:rsid w:val="00955953"/>
    <w:rsid w:val="00955DC7"/>
    <w:rsid w:val="00955FBC"/>
    <w:rsid w:val="00956450"/>
    <w:rsid w:val="00956C10"/>
    <w:rsid w:val="009574D8"/>
    <w:rsid w:val="00957540"/>
    <w:rsid w:val="00957C37"/>
    <w:rsid w:val="0096082B"/>
    <w:rsid w:val="009608F5"/>
    <w:rsid w:val="00960A7C"/>
    <w:rsid w:val="00960D60"/>
    <w:rsid w:val="00961560"/>
    <w:rsid w:val="009618EC"/>
    <w:rsid w:val="00961A20"/>
    <w:rsid w:val="00961FA7"/>
    <w:rsid w:val="00962589"/>
    <w:rsid w:val="00963381"/>
    <w:rsid w:val="009639BB"/>
    <w:rsid w:val="00963A08"/>
    <w:rsid w:val="00963C53"/>
    <w:rsid w:val="00964609"/>
    <w:rsid w:val="009646A6"/>
    <w:rsid w:val="009655B0"/>
    <w:rsid w:val="0096582B"/>
    <w:rsid w:val="00965DED"/>
    <w:rsid w:val="00965F74"/>
    <w:rsid w:val="00966101"/>
    <w:rsid w:val="00966BD3"/>
    <w:rsid w:val="00966D5D"/>
    <w:rsid w:val="00967079"/>
    <w:rsid w:val="00970341"/>
    <w:rsid w:val="00970C30"/>
    <w:rsid w:val="00970CBD"/>
    <w:rsid w:val="00970D38"/>
    <w:rsid w:val="00970E12"/>
    <w:rsid w:val="009719E2"/>
    <w:rsid w:val="00973571"/>
    <w:rsid w:val="00973DAC"/>
    <w:rsid w:val="00973F1F"/>
    <w:rsid w:val="00974197"/>
    <w:rsid w:val="009745A9"/>
    <w:rsid w:val="009755BF"/>
    <w:rsid w:val="00975E24"/>
    <w:rsid w:val="00976061"/>
    <w:rsid w:val="00976459"/>
    <w:rsid w:val="00977736"/>
    <w:rsid w:val="00980852"/>
    <w:rsid w:val="00981171"/>
    <w:rsid w:val="009813AC"/>
    <w:rsid w:val="00981B1A"/>
    <w:rsid w:val="009820A7"/>
    <w:rsid w:val="0098266B"/>
    <w:rsid w:val="00982C77"/>
    <w:rsid w:val="00982DF7"/>
    <w:rsid w:val="00983140"/>
    <w:rsid w:val="00983EB9"/>
    <w:rsid w:val="009841AC"/>
    <w:rsid w:val="00984523"/>
    <w:rsid w:val="0098458C"/>
    <w:rsid w:val="00984911"/>
    <w:rsid w:val="00984A72"/>
    <w:rsid w:val="00984C88"/>
    <w:rsid w:val="00985D0E"/>
    <w:rsid w:val="00985D5B"/>
    <w:rsid w:val="00986CCB"/>
    <w:rsid w:val="00986ED4"/>
    <w:rsid w:val="00987009"/>
    <w:rsid w:val="0098729F"/>
    <w:rsid w:val="0099011C"/>
    <w:rsid w:val="009903A0"/>
    <w:rsid w:val="00990667"/>
    <w:rsid w:val="00990A95"/>
    <w:rsid w:val="00990CBD"/>
    <w:rsid w:val="00990D4D"/>
    <w:rsid w:val="00991549"/>
    <w:rsid w:val="00991869"/>
    <w:rsid w:val="00991E9A"/>
    <w:rsid w:val="00991FD8"/>
    <w:rsid w:val="009924E2"/>
    <w:rsid w:val="009938C0"/>
    <w:rsid w:val="00993A1C"/>
    <w:rsid w:val="009941B1"/>
    <w:rsid w:val="00994AF3"/>
    <w:rsid w:val="0099588F"/>
    <w:rsid w:val="00995D2B"/>
    <w:rsid w:val="00995E65"/>
    <w:rsid w:val="009967F9"/>
    <w:rsid w:val="00997383"/>
    <w:rsid w:val="009A0C89"/>
    <w:rsid w:val="009A0CA3"/>
    <w:rsid w:val="009A1AE2"/>
    <w:rsid w:val="009A255D"/>
    <w:rsid w:val="009A2DC4"/>
    <w:rsid w:val="009A3CAD"/>
    <w:rsid w:val="009A4422"/>
    <w:rsid w:val="009A45A3"/>
    <w:rsid w:val="009A4E2D"/>
    <w:rsid w:val="009A507D"/>
    <w:rsid w:val="009A5359"/>
    <w:rsid w:val="009A5601"/>
    <w:rsid w:val="009A58E6"/>
    <w:rsid w:val="009A5FEC"/>
    <w:rsid w:val="009A6327"/>
    <w:rsid w:val="009A6471"/>
    <w:rsid w:val="009A66F8"/>
    <w:rsid w:val="009B008A"/>
    <w:rsid w:val="009B1438"/>
    <w:rsid w:val="009B1A16"/>
    <w:rsid w:val="009B1E89"/>
    <w:rsid w:val="009B2131"/>
    <w:rsid w:val="009B21CE"/>
    <w:rsid w:val="009B2FEC"/>
    <w:rsid w:val="009B3EFD"/>
    <w:rsid w:val="009B46AB"/>
    <w:rsid w:val="009B4CFA"/>
    <w:rsid w:val="009B4F58"/>
    <w:rsid w:val="009B54EE"/>
    <w:rsid w:val="009B5F24"/>
    <w:rsid w:val="009B63A1"/>
    <w:rsid w:val="009B6422"/>
    <w:rsid w:val="009B6961"/>
    <w:rsid w:val="009B6AA0"/>
    <w:rsid w:val="009B6CD5"/>
    <w:rsid w:val="009B7056"/>
    <w:rsid w:val="009B7113"/>
    <w:rsid w:val="009B7724"/>
    <w:rsid w:val="009B7A80"/>
    <w:rsid w:val="009B7DEF"/>
    <w:rsid w:val="009C0035"/>
    <w:rsid w:val="009C02E8"/>
    <w:rsid w:val="009C0543"/>
    <w:rsid w:val="009C17B2"/>
    <w:rsid w:val="009C1BB3"/>
    <w:rsid w:val="009C1D9B"/>
    <w:rsid w:val="009C20AD"/>
    <w:rsid w:val="009C2201"/>
    <w:rsid w:val="009C28F5"/>
    <w:rsid w:val="009C29E7"/>
    <w:rsid w:val="009C3316"/>
    <w:rsid w:val="009C37E2"/>
    <w:rsid w:val="009C405B"/>
    <w:rsid w:val="009C41C5"/>
    <w:rsid w:val="009C4732"/>
    <w:rsid w:val="009C4C5A"/>
    <w:rsid w:val="009C503C"/>
    <w:rsid w:val="009C506D"/>
    <w:rsid w:val="009C5F0C"/>
    <w:rsid w:val="009C6218"/>
    <w:rsid w:val="009C68C2"/>
    <w:rsid w:val="009C6AD9"/>
    <w:rsid w:val="009C6D83"/>
    <w:rsid w:val="009C7DCF"/>
    <w:rsid w:val="009C7F37"/>
    <w:rsid w:val="009D1256"/>
    <w:rsid w:val="009D28B5"/>
    <w:rsid w:val="009D2A35"/>
    <w:rsid w:val="009D2E9E"/>
    <w:rsid w:val="009D2FA6"/>
    <w:rsid w:val="009D2FFC"/>
    <w:rsid w:val="009D3234"/>
    <w:rsid w:val="009D3486"/>
    <w:rsid w:val="009D3905"/>
    <w:rsid w:val="009D3C6D"/>
    <w:rsid w:val="009D4249"/>
    <w:rsid w:val="009D49E1"/>
    <w:rsid w:val="009D561C"/>
    <w:rsid w:val="009D757D"/>
    <w:rsid w:val="009D77E1"/>
    <w:rsid w:val="009D7971"/>
    <w:rsid w:val="009D79A5"/>
    <w:rsid w:val="009D7C35"/>
    <w:rsid w:val="009D7C94"/>
    <w:rsid w:val="009D7EC3"/>
    <w:rsid w:val="009E1538"/>
    <w:rsid w:val="009E1551"/>
    <w:rsid w:val="009E2598"/>
    <w:rsid w:val="009E2F13"/>
    <w:rsid w:val="009E3298"/>
    <w:rsid w:val="009E32C2"/>
    <w:rsid w:val="009E4851"/>
    <w:rsid w:val="009E4B35"/>
    <w:rsid w:val="009E50D9"/>
    <w:rsid w:val="009E56B8"/>
    <w:rsid w:val="009E5AB7"/>
    <w:rsid w:val="009E5E4A"/>
    <w:rsid w:val="009E640C"/>
    <w:rsid w:val="009E6526"/>
    <w:rsid w:val="009E6941"/>
    <w:rsid w:val="009E79D5"/>
    <w:rsid w:val="009E7A6A"/>
    <w:rsid w:val="009E7AF1"/>
    <w:rsid w:val="009F0513"/>
    <w:rsid w:val="009F16A6"/>
    <w:rsid w:val="009F1FA9"/>
    <w:rsid w:val="009F21F8"/>
    <w:rsid w:val="009F2B43"/>
    <w:rsid w:val="009F32F2"/>
    <w:rsid w:val="009F5012"/>
    <w:rsid w:val="009F66DB"/>
    <w:rsid w:val="009F67FD"/>
    <w:rsid w:val="009F6AFB"/>
    <w:rsid w:val="009F6C01"/>
    <w:rsid w:val="009F72E7"/>
    <w:rsid w:val="009F742B"/>
    <w:rsid w:val="009F752E"/>
    <w:rsid w:val="009F7B05"/>
    <w:rsid w:val="009F7B7B"/>
    <w:rsid w:val="00A00059"/>
    <w:rsid w:val="00A00406"/>
    <w:rsid w:val="00A00C1A"/>
    <w:rsid w:val="00A00E99"/>
    <w:rsid w:val="00A01152"/>
    <w:rsid w:val="00A013CF"/>
    <w:rsid w:val="00A017AD"/>
    <w:rsid w:val="00A0184E"/>
    <w:rsid w:val="00A01A6C"/>
    <w:rsid w:val="00A01BDA"/>
    <w:rsid w:val="00A02356"/>
    <w:rsid w:val="00A02D0A"/>
    <w:rsid w:val="00A02F13"/>
    <w:rsid w:val="00A04543"/>
    <w:rsid w:val="00A0534F"/>
    <w:rsid w:val="00A05D13"/>
    <w:rsid w:val="00A05FD5"/>
    <w:rsid w:val="00A06138"/>
    <w:rsid w:val="00A06325"/>
    <w:rsid w:val="00A065AC"/>
    <w:rsid w:val="00A065D5"/>
    <w:rsid w:val="00A06F82"/>
    <w:rsid w:val="00A071DD"/>
    <w:rsid w:val="00A07767"/>
    <w:rsid w:val="00A07813"/>
    <w:rsid w:val="00A0794C"/>
    <w:rsid w:val="00A1001D"/>
    <w:rsid w:val="00A10492"/>
    <w:rsid w:val="00A107B0"/>
    <w:rsid w:val="00A10820"/>
    <w:rsid w:val="00A10ACC"/>
    <w:rsid w:val="00A10B95"/>
    <w:rsid w:val="00A10BC6"/>
    <w:rsid w:val="00A12008"/>
    <w:rsid w:val="00A124A9"/>
    <w:rsid w:val="00A12E9C"/>
    <w:rsid w:val="00A135E5"/>
    <w:rsid w:val="00A136F3"/>
    <w:rsid w:val="00A13CB4"/>
    <w:rsid w:val="00A13FE2"/>
    <w:rsid w:val="00A1412F"/>
    <w:rsid w:val="00A15C0A"/>
    <w:rsid w:val="00A1676B"/>
    <w:rsid w:val="00A16A5C"/>
    <w:rsid w:val="00A16E46"/>
    <w:rsid w:val="00A17062"/>
    <w:rsid w:val="00A1782F"/>
    <w:rsid w:val="00A178C7"/>
    <w:rsid w:val="00A17DC2"/>
    <w:rsid w:val="00A200A9"/>
    <w:rsid w:val="00A2037C"/>
    <w:rsid w:val="00A203AE"/>
    <w:rsid w:val="00A2048A"/>
    <w:rsid w:val="00A2083D"/>
    <w:rsid w:val="00A20C88"/>
    <w:rsid w:val="00A21104"/>
    <w:rsid w:val="00A21E12"/>
    <w:rsid w:val="00A2252F"/>
    <w:rsid w:val="00A229A4"/>
    <w:rsid w:val="00A2320D"/>
    <w:rsid w:val="00A232DA"/>
    <w:rsid w:val="00A23D3C"/>
    <w:rsid w:val="00A2421E"/>
    <w:rsid w:val="00A24DDD"/>
    <w:rsid w:val="00A24EF1"/>
    <w:rsid w:val="00A25435"/>
    <w:rsid w:val="00A26152"/>
    <w:rsid w:val="00A26B9F"/>
    <w:rsid w:val="00A27499"/>
    <w:rsid w:val="00A2777C"/>
    <w:rsid w:val="00A27C80"/>
    <w:rsid w:val="00A27CD2"/>
    <w:rsid w:val="00A27E3C"/>
    <w:rsid w:val="00A3076E"/>
    <w:rsid w:val="00A30E9B"/>
    <w:rsid w:val="00A30F1F"/>
    <w:rsid w:val="00A3127C"/>
    <w:rsid w:val="00A31C29"/>
    <w:rsid w:val="00A3281F"/>
    <w:rsid w:val="00A329E6"/>
    <w:rsid w:val="00A32C5C"/>
    <w:rsid w:val="00A32D1C"/>
    <w:rsid w:val="00A332F2"/>
    <w:rsid w:val="00A3393C"/>
    <w:rsid w:val="00A361C9"/>
    <w:rsid w:val="00A367A2"/>
    <w:rsid w:val="00A36874"/>
    <w:rsid w:val="00A36C0A"/>
    <w:rsid w:val="00A36D63"/>
    <w:rsid w:val="00A37563"/>
    <w:rsid w:val="00A40F10"/>
    <w:rsid w:val="00A411B3"/>
    <w:rsid w:val="00A416AF"/>
    <w:rsid w:val="00A420CC"/>
    <w:rsid w:val="00A44320"/>
    <w:rsid w:val="00A44892"/>
    <w:rsid w:val="00A44A86"/>
    <w:rsid w:val="00A454EB"/>
    <w:rsid w:val="00A45AD6"/>
    <w:rsid w:val="00A4616A"/>
    <w:rsid w:val="00A46353"/>
    <w:rsid w:val="00A46B8D"/>
    <w:rsid w:val="00A474F1"/>
    <w:rsid w:val="00A5061A"/>
    <w:rsid w:val="00A51088"/>
    <w:rsid w:val="00A51D31"/>
    <w:rsid w:val="00A51E3C"/>
    <w:rsid w:val="00A522F1"/>
    <w:rsid w:val="00A5285A"/>
    <w:rsid w:val="00A52E94"/>
    <w:rsid w:val="00A53556"/>
    <w:rsid w:val="00A53D86"/>
    <w:rsid w:val="00A53F0E"/>
    <w:rsid w:val="00A53FCC"/>
    <w:rsid w:val="00A54181"/>
    <w:rsid w:val="00A546DB"/>
    <w:rsid w:val="00A546FC"/>
    <w:rsid w:val="00A549DD"/>
    <w:rsid w:val="00A54DD8"/>
    <w:rsid w:val="00A54EB1"/>
    <w:rsid w:val="00A5529E"/>
    <w:rsid w:val="00A55318"/>
    <w:rsid w:val="00A555BD"/>
    <w:rsid w:val="00A558D9"/>
    <w:rsid w:val="00A559F3"/>
    <w:rsid w:val="00A55D98"/>
    <w:rsid w:val="00A562A7"/>
    <w:rsid w:val="00A56395"/>
    <w:rsid w:val="00A56B26"/>
    <w:rsid w:val="00A57018"/>
    <w:rsid w:val="00A5719C"/>
    <w:rsid w:val="00A573CA"/>
    <w:rsid w:val="00A5745C"/>
    <w:rsid w:val="00A577EE"/>
    <w:rsid w:val="00A578EE"/>
    <w:rsid w:val="00A57CAB"/>
    <w:rsid w:val="00A60005"/>
    <w:rsid w:val="00A60DF5"/>
    <w:rsid w:val="00A61188"/>
    <w:rsid w:val="00A613B5"/>
    <w:rsid w:val="00A61776"/>
    <w:rsid w:val="00A61841"/>
    <w:rsid w:val="00A61926"/>
    <w:rsid w:val="00A61A85"/>
    <w:rsid w:val="00A620A2"/>
    <w:rsid w:val="00A625FB"/>
    <w:rsid w:val="00A62C33"/>
    <w:rsid w:val="00A63081"/>
    <w:rsid w:val="00A63778"/>
    <w:rsid w:val="00A637CE"/>
    <w:rsid w:val="00A639EC"/>
    <w:rsid w:val="00A63E25"/>
    <w:rsid w:val="00A64176"/>
    <w:rsid w:val="00A64289"/>
    <w:rsid w:val="00A64A79"/>
    <w:rsid w:val="00A64B50"/>
    <w:rsid w:val="00A64E54"/>
    <w:rsid w:val="00A652C5"/>
    <w:rsid w:val="00A6549E"/>
    <w:rsid w:val="00A65C3F"/>
    <w:rsid w:val="00A66206"/>
    <w:rsid w:val="00A6666A"/>
    <w:rsid w:val="00A66A3E"/>
    <w:rsid w:val="00A67061"/>
    <w:rsid w:val="00A67CBF"/>
    <w:rsid w:val="00A67FA3"/>
    <w:rsid w:val="00A70C08"/>
    <w:rsid w:val="00A70F84"/>
    <w:rsid w:val="00A71601"/>
    <w:rsid w:val="00A71AE9"/>
    <w:rsid w:val="00A71B08"/>
    <w:rsid w:val="00A71DCF"/>
    <w:rsid w:val="00A72182"/>
    <w:rsid w:val="00A725DE"/>
    <w:rsid w:val="00A73502"/>
    <w:rsid w:val="00A73D28"/>
    <w:rsid w:val="00A7554B"/>
    <w:rsid w:val="00A75EF1"/>
    <w:rsid w:val="00A75FFC"/>
    <w:rsid w:val="00A7600A"/>
    <w:rsid w:val="00A763CE"/>
    <w:rsid w:val="00A77C7D"/>
    <w:rsid w:val="00A80AB6"/>
    <w:rsid w:val="00A8179F"/>
    <w:rsid w:val="00A819A3"/>
    <w:rsid w:val="00A8356E"/>
    <w:rsid w:val="00A83914"/>
    <w:rsid w:val="00A848A2"/>
    <w:rsid w:val="00A84E34"/>
    <w:rsid w:val="00A8526E"/>
    <w:rsid w:val="00A856D3"/>
    <w:rsid w:val="00A85A74"/>
    <w:rsid w:val="00A86545"/>
    <w:rsid w:val="00A86566"/>
    <w:rsid w:val="00A86C9B"/>
    <w:rsid w:val="00A86CA9"/>
    <w:rsid w:val="00A87577"/>
    <w:rsid w:val="00A87913"/>
    <w:rsid w:val="00A904B1"/>
    <w:rsid w:val="00A90729"/>
    <w:rsid w:val="00A934CC"/>
    <w:rsid w:val="00A93C04"/>
    <w:rsid w:val="00A93C42"/>
    <w:rsid w:val="00A93E07"/>
    <w:rsid w:val="00A9472F"/>
    <w:rsid w:val="00A94903"/>
    <w:rsid w:val="00A94A0A"/>
    <w:rsid w:val="00A94D1B"/>
    <w:rsid w:val="00A9549B"/>
    <w:rsid w:val="00A957A2"/>
    <w:rsid w:val="00A95FD6"/>
    <w:rsid w:val="00A96F56"/>
    <w:rsid w:val="00A97265"/>
    <w:rsid w:val="00A97900"/>
    <w:rsid w:val="00A97D03"/>
    <w:rsid w:val="00AA072A"/>
    <w:rsid w:val="00AA0772"/>
    <w:rsid w:val="00AA0A2B"/>
    <w:rsid w:val="00AA27BA"/>
    <w:rsid w:val="00AA3B18"/>
    <w:rsid w:val="00AA4B57"/>
    <w:rsid w:val="00AA4CA5"/>
    <w:rsid w:val="00AA514F"/>
    <w:rsid w:val="00AA52AA"/>
    <w:rsid w:val="00AA5D0B"/>
    <w:rsid w:val="00AA6FAC"/>
    <w:rsid w:val="00AA73F8"/>
    <w:rsid w:val="00AA7E24"/>
    <w:rsid w:val="00AA7EAD"/>
    <w:rsid w:val="00AB031B"/>
    <w:rsid w:val="00AB03AB"/>
    <w:rsid w:val="00AB04CE"/>
    <w:rsid w:val="00AB0EC6"/>
    <w:rsid w:val="00AB1AF3"/>
    <w:rsid w:val="00AB1E84"/>
    <w:rsid w:val="00AB31F5"/>
    <w:rsid w:val="00AB3745"/>
    <w:rsid w:val="00AB3FA7"/>
    <w:rsid w:val="00AB419E"/>
    <w:rsid w:val="00AB474C"/>
    <w:rsid w:val="00AB537B"/>
    <w:rsid w:val="00AB5398"/>
    <w:rsid w:val="00AB5797"/>
    <w:rsid w:val="00AB57E8"/>
    <w:rsid w:val="00AB6018"/>
    <w:rsid w:val="00AB6804"/>
    <w:rsid w:val="00AB70E2"/>
    <w:rsid w:val="00AB78DC"/>
    <w:rsid w:val="00AB7A69"/>
    <w:rsid w:val="00AC06F7"/>
    <w:rsid w:val="00AC11BC"/>
    <w:rsid w:val="00AC12F9"/>
    <w:rsid w:val="00AC153C"/>
    <w:rsid w:val="00AC24C9"/>
    <w:rsid w:val="00AC2686"/>
    <w:rsid w:val="00AC298C"/>
    <w:rsid w:val="00AC3665"/>
    <w:rsid w:val="00AC387A"/>
    <w:rsid w:val="00AC5219"/>
    <w:rsid w:val="00AC55C2"/>
    <w:rsid w:val="00AC56F3"/>
    <w:rsid w:val="00AC678D"/>
    <w:rsid w:val="00AC6810"/>
    <w:rsid w:val="00AC6AD8"/>
    <w:rsid w:val="00AC6E96"/>
    <w:rsid w:val="00AC7C7B"/>
    <w:rsid w:val="00AC7FA1"/>
    <w:rsid w:val="00AD0017"/>
    <w:rsid w:val="00AD0805"/>
    <w:rsid w:val="00AD0948"/>
    <w:rsid w:val="00AD0C6E"/>
    <w:rsid w:val="00AD101C"/>
    <w:rsid w:val="00AD1716"/>
    <w:rsid w:val="00AD1816"/>
    <w:rsid w:val="00AD1D8F"/>
    <w:rsid w:val="00AD2C6B"/>
    <w:rsid w:val="00AD2D0B"/>
    <w:rsid w:val="00AD37DB"/>
    <w:rsid w:val="00AD38AE"/>
    <w:rsid w:val="00AD3CB2"/>
    <w:rsid w:val="00AD441F"/>
    <w:rsid w:val="00AD4B9E"/>
    <w:rsid w:val="00AD50C7"/>
    <w:rsid w:val="00AD5EAB"/>
    <w:rsid w:val="00AD6AE6"/>
    <w:rsid w:val="00AD6C4B"/>
    <w:rsid w:val="00AD72AC"/>
    <w:rsid w:val="00AD72B5"/>
    <w:rsid w:val="00AE05BF"/>
    <w:rsid w:val="00AE0E72"/>
    <w:rsid w:val="00AE10CD"/>
    <w:rsid w:val="00AE28F2"/>
    <w:rsid w:val="00AE291A"/>
    <w:rsid w:val="00AE3048"/>
    <w:rsid w:val="00AE32A8"/>
    <w:rsid w:val="00AE32FF"/>
    <w:rsid w:val="00AE3F91"/>
    <w:rsid w:val="00AE55FA"/>
    <w:rsid w:val="00AE57A8"/>
    <w:rsid w:val="00AE584A"/>
    <w:rsid w:val="00AE5D68"/>
    <w:rsid w:val="00AE6817"/>
    <w:rsid w:val="00AE6833"/>
    <w:rsid w:val="00AE73BA"/>
    <w:rsid w:val="00AE7BAE"/>
    <w:rsid w:val="00AF0237"/>
    <w:rsid w:val="00AF0523"/>
    <w:rsid w:val="00AF0CFA"/>
    <w:rsid w:val="00AF0E4B"/>
    <w:rsid w:val="00AF0E5A"/>
    <w:rsid w:val="00AF0E90"/>
    <w:rsid w:val="00AF103D"/>
    <w:rsid w:val="00AF130F"/>
    <w:rsid w:val="00AF1BDC"/>
    <w:rsid w:val="00AF2A3E"/>
    <w:rsid w:val="00AF38E0"/>
    <w:rsid w:val="00AF401E"/>
    <w:rsid w:val="00AF4FE7"/>
    <w:rsid w:val="00AF55D6"/>
    <w:rsid w:val="00AF5657"/>
    <w:rsid w:val="00AF608A"/>
    <w:rsid w:val="00AF6942"/>
    <w:rsid w:val="00AF74FA"/>
    <w:rsid w:val="00AF75BA"/>
    <w:rsid w:val="00AF7612"/>
    <w:rsid w:val="00AF775F"/>
    <w:rsid w:val="00AF7EEA"/>
    <w:rsid w:val="00AF7F60"/>
    <w:rsid w:val="00B00178"/>
    <w:rsid w:val="00B003C7"/>
    <w:rsid w:val="00B009EE"/>
    <w:rsid w:val="00B03496"/>
    <w:rsid w:val="00B034BB"/>
    <w:rsid w:val="00B03AF6"/>
    <w:rsid w:val="00B03B53"/>
    <w:rsid w:val="00B0402F"/>
    <w:rsid w:val="00B040F3"/>
    <w:rsid w:val="00B04789"/>
    <w:rsid w:val="00B05180"/>
    <w:rsid w:val="00B055D3"/>
    <w:rsid w:val="00B0569C"/>
    <w:rsid w:val="00B059CD"/>
    <w:rsid w:val="00B0642D"/>
    <w:rsid w:val="00B0649B"/>
    <w:rsid w:val="00B064DE"/>
    <w:rsid w:val="00B06A00"/>
    <w:rsid w:val="00B06BDB"/>
    <w:rsid w:val="00B07B74"/>
    <w:rsid w:val="00B07FBC"/>
    <w:rsid w:val="00B102AE"/>
    <w:rsid w:val="00B104BD"/>
    <w:rsid w:val="00B107C9"/>
    <w:rsid w:val="00B10A06"/>
    <w:rsid w:val="00B10A81"/>
    <w:rsid w:val="00B114FE"/>
    <w:rsid w:val="00B1172C"/>
    <w:rsid w:val="00B11841"/>
    <w:rsid w:val="00B1196A"/>
    <w:rsid w:val="00B124A4"/>
    <w:rsid w:val="00B126AC"/>
    <w:rsid w:val="00B12EC6"/>
    <w:rsid w:val="00B13478"/>
    <w:rsid w:val="00B13756"/>
    <w:rsid w:val="00B13AE3"/>
    <w:rsid w:val="00B13B94"/>
    <w:rsid w:val="00B15134"/>
    <w:rsid w:val="00B15248"/>
    <w:rsid w:val="00B152CD"/>
    <w:rsid w:val="00B15F6E"/>
    <w:rsid w:val="00B168A3"/>
    <w:rsid w:val="00B168E2"/>
    <w:rsid w:val="00B16CEF"/>
    <w:rsid w:val="00B16D27"/>
    <w:rsid w:val="00B17607"/>
    <w:rsid w:val="00B17612"/>
    <w:rsid w:val="00B17780"/>
    <w:rsid w:val="00B20A8C"/>
    <w:rsid w:val="00B20D90"/>
    <w:rsid w:val="00B20DA0"/>
    <w:rsid w:val="00B21266"/>
    <w:rsid w:val="00B21C47"/>
    <w:rsid w:val="00B21E9D"/>
    <w:rsid w:val="00B22C7C"/>
    <w:rsid w:val="00B230DF"/>
    <w:rsid w:val="00B2388F"/>
    <w:rsid w:val="00B23AEF"/>
    <w:rsid w:val="00B23C53"/>
    <w:rsid w:val="00B23C81"/>
    <w:rsid w:val="00B24673"/>
    <w:rsid w:val="00B25604"/>
    <w:rsid w:val="00B2603A"/>
    <w:rsid w:val="00B262E0"/>
    <w:rsid w:val="00B26806"/>
    <w:rsid w:val="00B269F9"/>
    <w:rsid w:val="00B26F95"/>
    <w:rsid w:val="00B278B4"/>
    <w:rsid w:val="00B27F84"/>
    <w:rsid w:val="00B30222"/>
    <w:rsid w:val="00B3026B"/>
    <w:rsid w:val="00B30F24"/>
    <w:rsid w:val="00B30FDA"/>
    <w:rsid w:val="00B3185C"/>
    <w:rsid w:val="00B31F46"/>
    <w:rsid w:val="00B32E44"/>
    <w:rsid w:val="00B340FA"/>
    <w:rsid w:val="00B34E92"/>
    <w:rsid w:val="00B34EA3"/>
    <w:rsid w:val="00B35272"/>
    <w:rsid w:val="00B36862"/>
    <w:rsid w:val="00B36E49"/>
    <w:rsid w:val="00B36EF8"/>
    <w:rsid w:val="00B37B1B"/>
    <w:rsid w:val="00B413A7"/>
    <w:rsid w:val="00B42F76"/>
    <w:rsid w:val="00B43491"/>
    <w:rsid w:val="00B439AD"/>
    <w:rsid w:val="00B44D51"/>
    <w:rsid w:val="00B4511E"/>
    <w:rsid w:val="00B452A9"/>
    <w:rsid w:val="00B45D9A"/>
    <w:rsid w:val="00B46744"/>
    <w:rsid w:val="00B470DD"/>
    <w:rsid w:val="00B47296"/>
    <w:rsid w:val="00B47490"/>
    <w:rsid w:val="00B47729"/>
    <w:rsid w:val="00B47F6E"/>
    <w:rsid w:val="00B50105"/>
    <w:rsid w:val="00B50DD0"/>
    <w:rsid w:val="00B516E5"/>
    <w:rsid w:val="00B51841"/>
    <w:rsid w:val="00B51ED9"/>
    <w:rsid w:val="00B52308"/>
    <w:rsid w:val="00B523A4"/>
    <w:rsid w:val="00B52638"/>
    <w:rsid w:val="00B52A16"/>
    <w:rsid w:val="00B52B24"/>
    <w:rsid w:val="00B5333B"/>
    <w:rsid w:val="00B53367"/>
    <w:rsid w:val="00B53CC9"/>
    <w:rsid w:val="00B53CCF"/>
    <w:rsid w:val="00B54A80"/>
    <w:rsid w:val="00B54CC2"/>
    <w:rsid w:val="00B55297"/>
    <w:rsid w:val="00B5540E"/>
    <w:rsid w:val="00B55BF9"/>
    <w:rsid w:val="00B55E78"/>
    <w:rsid w:val="00B56BDF"/>
    <w:rsid w:val="00B56E0E"/>
    <w:rsid w:val="00B56E13"/>
    <w:rsid w:val="00B56FD4"/>
    <w:rsid w:val="00B57057"/>
    <w:rsid w:val="00B57DA4"/>
    <w:rsid w:val="00B600C6"/>
    <w:rsid w:val="00B60584"/>
    <w:rsid w:val="00B6125E"/>
    <w:rsid w:val="00B61406"/>
    <w:rsid w:val="00B62A76"/>
    <w:rsid w:val="00B62E0C"/>
    <w:rsid w:val="00B62EC4"/>
    <w:rsid w:val="00B631F3"/>
    <w:rsid w:val="00B63738"/>
    <w:rsid w:val="00B63907"/>
    <w:rsid w:val="00B63CF6"/>
    <w:rsid w:val="00B6401B"/>
    <w:rsid w:val="00B6451A"/>
    <w:rsid w:val="00B64907"/>
    <w:rsid w:val="00B649CF"/>
    <w:rsid w:val="00B64C0D"/>
    <w:rsid w:val="00B65083"/>
    <w:rsid w:val="00B657A3"/>
    <w:rsid w:val="00B659AB"/>
    <w:rsid w:val="00B66AF6"/>
    <w:rsid w:val="00B66F90"/>
    <w:rsid w:val="00B6760A"/>
    <w:rsid w:val="00B715AE"/>
    <w:rsid w:val="00B71B8A"/>
    <w:rsid w:val="00B723B4"/>
    <w:rsid w:val="00B7262B"/>
    <w:rsid w:val="00B7265B"/>
    <w:rsid w:val="00B734E7"/>
    <w:rsid w:val="00B73517"/>
    <w:rsid w:val="00B73896"/>
    <w:rsid w:val="00B74868"/>
    <w:rsid w:val="00B74BFE"/>
    <w:rsid w:val="00B7515C"/>
    <w:rsid w:val="00B75C4F"/>
    <w:rsid w:val="00B75F54"/>
    <w:rsid w:val="00B7644D"/>
    <w:rsid w:val="00B76633"/>
    <w:rsid w:val="00B76CA9"/>
    <w:rsid w:val="00B76EB4"/>
    <w:rsid w:val="00B770B5"/>
    <w:rsid w:val="00B775A4"/>
    <w:rsid w:val="00B7785C"/>
    <w:rsid w:val="00B77A64"/>
    <w:rsid w:val="00B80089"/>
    <w:rsid w:val="00B8028B"/>
    <w:rsid w:val="00B80351"/>
    <w:rsid w:val="00B80799"/>
    <w:rsid w:val="00B80D6A"/>
    <w:rsid w:val="00B80E3A"/>
    <w:rsid w:val="00B812E7"/>
    <w:rsid w:val="00B8216C"/>
    <w:rsid w:val="00B8247E"/>
    <w:rsid w:val="00B82C00"/>
    <w:rsid w:val="00B83B7E"/>
    <w:rsid w:val="00B83DAE"/>
    <w:rsid w:val="00B83EB0"/>
    <w:rsid w:val="00B841CB"/>
    <w:rsid w:val="00B842BF"/>
    <w:rsid w:val="00B84347"/>
    <w:rsid w:val="00B8444F"/>
    <w:rsid w:val="00B84FCC"/>
    <w:rsid w:val="00B851BD"/>
    <w:rsid w:val="00B858BA"/>
    <w:rsid w:val="00B86A69"/>
    <w:rsid w:val="00B877B8"/>
    <w:rsid w:val="00B879F6"/>
    <w:rsid w:val="00B90072"/>
    <w:rsid w:val="00B9070C"/>
    <w:rsid w:val="00B90DAE"/>
    <w:rsid w:val="00B911BE"/>
    <w:rsid w:val="00B913AD"/>
    <w:rsid w:val="00B914F2"/>
    <w:rsid w:val="00B915AB"/>
    <w:rsid w:val="00B917F3"/>
    <w:rsid w:val="00B9220A"/>
    <w:rsid w:val="00B92291"/>
    <w:rsid w:val="00B92D8F"/>
    <w:rsid w:val="00B93A39"/>
    <w:rsid w:val="00B94130"/>
    <w:rsid w:val="00B94779"/>
    <w:rsid w:val="00B9496E"/>
    <w:rsid w:val="00B9535B"/>
    <w:rsid w:val="00B95716"/>
    <w:rsid w:val="00B95853"/>
    <w:rsid w:val="00B9666D"/>
    <w:rsid w:val="00B9687E"/>
    <w:rsid w:val="00B97156"/>
    <w:rsid w:val="00B97504"/>
    <w:rsid w:val="00B9759C"/>
    <w:rsid w:val="00BA0270"/>
    <w:rsid w:val="00BA17C4"/>
    <w:rsid w:val="00BA19A6"/>
    <w:rsid w:val="00BA20F3"/>
    <w:rsid w:val="00BA2179"/>
    <w:rsid w:val="00BA24DB"/>
    <w:rsid w:val="00BA25A7"/>
    <w:rsid w:val="00BA3682"/>
    <w:rsid w:val="00BA44C5"/>
    <w:rsid w:val="00BA492A"/>
    <w:rsid w:val="00BA50F8"/>
    <w:rsid w:val="00BA6185"/>
    <w:rsid w:val="00BA62F1"/>
    <w:rsid w:val="00BA7632"/>
    <w:rsid w:val="00BB0BE0"/>
    <w:rsid w:val="00BB0DEE"/>
    <w:rsid w:val="00BB17DC"/>
    <w:rsid w:val="00BB1E0A"/>
    <w:rsid w:val="00BB203C"/>
    <w:rsid w:val="00BB2592"/>
    <w:rsid w:val="00BB2B20"/>
    <w:rsid w:val="00BB2CA7"/>
    <w:rsid w:val="00BB38F7"/>
    <w:rsid w:val="00BB4399"/>
    <w:rsid w:val="00BB4884"/>
    <w:rsid w:val="00BB530C"/>
    <w:rsid w:val="00BB5491"/>
    <w:rsid w:val="00BB58B5"/>
    <w:rsid w:val="00BB741F"/>
    <w:rsid w:val="00BC1106"/>
    <w:rsid w:val="00BC1F9D"/>
    <w:rsid w:val="00BC2351"/>
    <w:rsid w:val="00BC2F43"/>
    <w:rsid w:val="00BC312F"/>
    <w:rsid w:val="00BC3669"/>
    <w:rsid w:val="00BC3C15"/>
    <w:rsid w:val="00BC3DE9"/>
    <w:rsid w:val="00BC44FD"/>
    <w:rsid w:val="00BC49EB"/>
    <w:rsid w:val="00BC4EEC"/>
    <w:rsid w:val="00BC50B8"/>
    <w:rsid w:val="00BC55F8"/>
    <w:rsid w:val="00BC5F70"/>
    <w:rsid w:val="00BC6088"/>
    <w:rsid w:val="00BC66B9"/>
    <w:rsid w:val="00BC74C4"/>
    <w:rsid w:val="00BC7D70"/>
    <w:rsid w:val="00BD01CD"/>
    <w:rsid w:val="00BD025B"/>
    <w:rsid w:val="00BD0492"/>
    <w:rsid w:val="00BD0922"/>
    <w:rsid w:val="00BD1192"/>
    <w:rsid w:val="00BD1518"/>
    <w:rsid w:val="00BD24EE"/>
    <w:rsid w:val="00BD2F48"/>
    <w:rsid w:val="00BD3219"/>
    <w:rsid w:val="00BD3470"/>
    <w:rsid w:val="00BD36C8"/>
    <w:rsid w:val="00BD3823"/>
    <w:rsid w:val="00BD3B3A"/>
    <w:rsid w:val="00BD4152"/>
    <w:rsid w:val="00BD42E0"/>
    <w:rsid w:val="00BD43DA"/>
    <w:rsid w:val="00BD4AEE"/>
    <w:rsid w:val="00BD5061"/>
    <w:rsid w:val="00BD510E"/>
    <w:rsid w:val="00BD58A2"/>
    <w:rsid w:val="00BD5F50"/>
    <w:rsid w:val="00BD6588"/>
    <w:rsid w:val="00BD68AA"/>
    <w:rsid w:val="00BD7B90"/>
    <w:rsid w:val="00BD7D3E"/>
    <w:rsid w:val="00BD7FAF"/>
    <w:rsid w:val="00BE0216"/>
    <w:rsid w:val="00BE0296"/>
    <w:rsid w:val="00BE0383"/>
    <w:rsid w:val="00BE0794"/>
    <w:rsid w:val="00BE09B1"/>
    <w:rsid w:val="00BE0A6F"/>
    <w:rsid w:val="00BE0CCD"/>
    <w:rsid w:val="00BE11E4"/>
    <w:rsid w:val="00BE1300"/>
    <w:rsid w:val="00BE16AF"/>
    <w:rsid w:val="00BE20E9"/>
    <w:rsid w:val="00BE37DE"/>
    <w:rsid w:val="00BE3D91"/>
    <w:rsid w:val="00BE4CAE"/>
    <w:rsid w:val="00BE52E1"/>
    <w:rsid w:val="00BE634F"/>
    <w:rsid w:val="00BE6C00"/>
    <w:rsid w:val="00BE6F71"/>
    <w:rsid w:val="00BE70FD"/>
    <w:rsid w:val="00BE73A6"/>
    <w:rsid w:val="00BE7ADB"/>
    <w:rsid w:val="00BE7AE2"/>
    <w:rsid w:val="00BE7E21"/>
    <w:rsid w:val="00BF0222"/>
    <w:rsid w:val="00BF0560"/>
    <w:rsid w:val="00BF05C1"/>
    <w:rsid w:val="00BF0DE0"/>
    <w:rsid w:val="00BF1654"/>
    <w:rsid w:val="00BF1C28"/>
    <w:rsid w:val="00BF41C9"/>
    <w:rsid w:val="00BF420E"/>
    <w:rsid w:val="00BF46F7"/>
    <w:rsid w:val="00BF4F74"/>
    <w:rsid w:val="00BF5187"/>
    <w:rsid w:val="00BF56BF"/>
    <w:rsid w:val="00BF6AE3"/>
    <w:rsid w:val="00BF719F"/>
    <w:rsid w:val="00BF747D"/>
    <w:rsid w:val="00BF7639"/>
    <w:rsid w:val="00C00418"/>
    <w:rsid w:val="00C00C2F"/>
    <w:rsid w:val="00C00E4F"/>
    <w:rsid w:val="00C01438"/>
    <w:rsid w:val="00C01844"/>
    <w:rsid w:val="00C01A0B"/>
    <w:rsid w:val="00C03444"/>
    <w:rsid w:val="00C037B2"/>
    <w:rsid w:val="00C03AF4"/>
    <w:rsid w:val="00C03E80"/>
    <w:rsid w:val="00C04073"/>
    <w:rsid w:val="00C0429C"/>
    <w:rsid w:val="00C051B4"/>
    <w:rsid w:val="00C05F6B"/>
    <w:rsid w:val="00C060E7"/>
    <w:rsid w:val="00C06213"/>
    <w:rsid w:val="00C06381"/>
    <w:rsid w:val="00C07ACC"/>
    <w:rsid w:val="00C07C98"/>
    <w:rsid w:val="00C07C9B"/>
    <w:rsid w:val="00C10525"/>
    <w:rsid w:val="00C105D8"/>
    <w:rsid w:val="00C1097D"/>
    <w:rsid w:val="00C10B9C"/>
    <w:rsid w:val="00C10E1F"/>
    <w:rsid w:val="00C11536"/>
    <w:rsid w:val="00C117AB"/>
    <w:rsid w:val="00C11DF8"/>
    <w:rsid w:val="00C125F1"/>
    <w:rsid w:val="00C13F27"/>
    <w:rsid w:val="00C155C0"/>
    <w:rsid w:val="00C15B02"/>
    <w:rsid w:val="00C163F5"/>
    <w:rsid w:val="00C16899"/>
    <w:rsid w:val="00C16E20"/>
    <w:rsid w:val="00C17E87"/>
    <w:rsid w:val="00C215BD"/>
    <w:rsid w:val="00C2168F"/>
    <w:rsid w:val="00C217F3"/>
    <w:rsid w:val="00C21A87"/>
    <w:rsid w:val="00C21B09"/>
    <w:rsid w:val="00C21F2D"/>
    <w:rsid w:val="00C226F0"/>
    <w:rsid w:val="00C22A5F"/>
    <w:rsid w:val="00C22F4B"/>
    <w:rsid w:val="00C23406"/>
    <w:rsid w:val="00C23A31"/>
    <w:rsid w:val="00C23EF1"/>
    <w:rsid w:val="00C23F49"/>
    <w:rsid w:val="00C240DC"/>
    <w:rsid w:val="00C24741"/>
    <w:rsid w:val="00C24780"/>
    <w:rsid w:val="00C24935"/>
    <w:rsid w:val="00C24DA9"/>
    <w:rsid w:val="00C24DB2"/>
    <w:rsid w:val="00C25673"/>
    <w:rsid w:val="00C25DF1"/>
    <w:rsid w:val="00C269E6"/>
    <w:rsid w:val="00C27853"/>
    <w:rsid w:val="00C307DF"/>
    <w:rsid w:val="00C30EDF"/>
    <w:rsid w:val="00C31CBC"/>
    <w:rsid w:val="00C322FA"/>
    <w:rsid w:val="00C32EA1"/>
    <w:rsid w:val="00C33B57"/>
    <w:rsid w:val="00C347E7"/>
    <w:rsid w:val="00C347F3"/>
    <w:rsid w:val="00C34887"/>
    <w:rsid w:val="00C34B09"/>
    <w:rsid w:val="00C34BA3"/>
    <w:rsid w:val="00C34C4E"/>
    <w:rsid w:val="00C355E4"/>
    <w:rsid w:val="00C35A23"/>
    <w:rsid w:val="00C35E34"/>
    <w:rsid w:val="00C362D2"/>
    <w:rsid w:val="00C36BEE"/>
    <w:rsid w:val="00C36DC4"/>
    <w:rsid w:val="00C36E46"/>
    <w:rsid w:val="00C403EF"/>
    <w:rsid w:val="00C40498"/>
    <w:rsid w:val="00C406F8"/>
    <w:rsid w:val="00C409CA"/>
    <w:rsid w:val="00C40A13"/>
    <w:rsid w:val="00C40AE5"/>
    <w:rsid w:val="00C4108C"/>
    <w:rsid w:val="00C41ACE"/>
    <w:rsid w:val="00C4240B"/>
    <w:rsid w:val="00C425A3"/>
    <w:rsid w:val="00C42B94"/>
    <w:rsid w:val="00C4346B"/>
    <w:rsid w:val="00C43882"/>
    <w:rsid w:val="00C4420B"/>
    <w:rsid w:val="00C44DA6"/>
    <w:rsid w:val="00C451E1"/>
    <w:rsid w:val="00C452D3"/>
    <w:rsid w:val="00C45EAF"/>
    <w:rsid w:val="00C4630C"/>
    <w:rsid w:val="00C46AEE"/>
    <w:rsid w:val="00C47019"/>
    <w:rsid w:val="00C47FA9"/>
    <w:rsid w:val="00C50696"/>
    <w:rsid w:val="00C50FAB"/>
    <w:rsid w:val="00C51765"/>
    <w:rsid w:val="00C51D04"/>
    <w:rsid w:val="00C51F10"/>
    <w:rsid w:val="00C524DC"/>
    <w:rsid w:val="00C530C5"/>
    <w:rsid w:val="00C538BF"/>
    <w:rsid w:val="00C546B3"/>
    <w:rsid w:val="00C55C66"/>
    <w:rsid w:val="00C55E13"/>
    <w:rsid w:val="00C55F25"/>
    <w:rsid w:val="00C563C1"/>
    <w:rsid w:val="00C56FAA"/>
    <w:rsid w:val="00C575FF"/>
    <w:rsid w:val="00C5776A"/>
    <w:rsid w:val="00C57BDC"/>
    <w:rsid w:val="00C57ED0"/>
    <w:rsid w:val="00C603B9"/>
    <w:rsid w:val="00C60794"/>
    <w:rsid w:val="00C6084E"/>
    <w:rsid w:val="00C60A74"/>
    <w:rsid w:val="00C624DD"/>
    <w:rsid w:val="00C63757"/>
    <w:rsid w:val="00C63A3C"/>
    <w:rsid w:val="00C6422B"/>
    <w:rsid w:val="00C644A8"/>
    <w:rsid w:val="00C6477F"/>
    <w:rsid w:val="00C647A8"/>
    <w:rsid w:val="00C64923"/>
    <w:rsid w:val="00C64931"/>
    <w:rsid w:val="00C64A9F"/>
    <w:rsid w:val="00C65526"/>
    <w:rsid w:val="00C658C9"/>
    <w:rsid w:val="00C65CF4"/>
    <w:rsid w:val="00C65DF4"/>
    <w:rsid w:val="00C66279"/>
    <w:rsid w:val="00C671C3"/>
    <w:rsid w:val="00C67598"/>
    <w:rsid w:val="00C70433"/>
    <w:rsid w:val="00C7091B"/>
    <w:rsid w:val="00C715C1"/>
    <w:rsid w:val="00C718C4"/>
    <w:rsid w:val="00C7279F"/>
    <w:rsid w:val="00C72DC9"/>
    <w:rsid w:val="00C72F98"/>
    <w:rsid w:val="00C73079"/>
    <w:rsid w:val="00C73953"/>
    <w:rsid w:val="00C7448A"/>
    <w:rsid w:val="00C74E9F"/>
    <w:rsid w:val="00C753F9"/>
    <w:rsid w:val="00C75B97"/>
    <w:rsid w:val="00C75DF8"/>
    <w:rsid w:val="00C7607C"/>
    <w:rsid w:val="00C762C9"/>
    <w:rsid w:val="00C76BD2"/>
    <w:rsid w:val="00C77181"/>
    <w:rsid w:val="00C80474"/>
    <w:rsid w:val="00C808AF"/>
    <w:rsid w:val="00C80E57"/>
    <w:rsid w:val="00C81D42"/>
    <w:rsid w:val="00C81D64"/>
    <w:rsid w:val="00C826C7"/>
    <w:rsid w:val="00C84920"/>
    <w:rsid w:val="00C85030"/>
    <w:rsid w:val="00C85893"/>
    <w:rsid w:val="00C85D16"/>
    <w:rsid w:val="00C85D85"/>
    <w:rsid w:val="00C86222"/>
    <w:rsid w:val="00C863BF"/>
    <w:rsid w:val="00C86527"/>
    <w:rsid w:val="00C86D14"/>
    <w:rsid w:val="00C87298"/>
    <w:rsid w:val="00C874EE"/>
    <w:rsid w:val="00C8797D"/>
    <w:rsid w:val="00C87BC9"/>
    <w:rsid w:val="00C90BEC"/>
    <w:rsid w:val="00C91B16"/>
    <w:rsid w:val="00C9219B"/>
    <w:rsid w:val="00C92231"/>
    <w:rsid w:val="00C9325F"/>
    <w:rsid w:val="00C93668"/>
    <w:rsid w:val="00C93E2B"/>
    <w:rsid w:val="00C940CE"/>
    <w:rsid w:val="00C942C7"/>
    <w:rsid w:val="00C94395"/>
    <w:rsid w:val="00C94DE2"/>
    <w:rsid w:val="00C94FBF"/>
    <w:rsid w:val="00C9574B"/>
    <w:rsid w:val="00C95809"/>
    <w:rsid w:val="00C95CA7"/>
    <w:rsid w:val="00C95CC8"/>
    <w:rsid w:val="00C97718"/>
    <w:rsid w:val="00C97DE7"/>
    <w:rsid w:val="00CA0289"/>
    <w:rsid w:val="00CA0781"/>
    <w:rsid w:val="00CA0849"/>
    <w:rsid w:val="00CA0B74"/>
    <w:rsid w:val="00CA0C49"/>
    <w:rsid w:val="00CA1530"/>
    <w:rsid w:val="00CA25ED"/>
    <w:rsid w:val="00CA2711"/>
    <w:rsid w:val="00CA2B7B"/>
    <w:rsid w:val="00CA2F8B"/>
    <w:rsid w:val="00CA3195"/>
    <w:rsid w:val="00CA3CF4"/>
    <w:rsid w:val="00CA4285"/>
    <w:rsid w:val="00CA491B"/>
    <w:rsid w:val="00CA4DAE"/>
    <w:rsid w:val="00CA5256"/>
    <w:rsid w:val="00CA573F"/>
    <w:rsid w:val="00CA5A2F"/>
    <w:rsid w:val="00CA5A9D"/>
    <w:rsid w:val="00CA5D08"/>
    <w:rsid w:val="00CA5D27"/>
    <w:rsid w:val="00CA704E"/>
    <w:rsid w:val="00CA751D"/>
    <w:rsid w:val="00CA77DB"/>
    <w:rsid w:val="00CA7988"/>
    <w:rsid w:val="00CA7DBA"/>
    <w:rsid w:val="00CB06B3"/>
    <w:rsid w:val="00CB087A"/>
    <w:rsid w:val="00CB0D8E"/>
    <w:rsid w:val="00CB1032"/>
    <w:rsid w:val="00CB10C4"/>
    <w:rsid w:val="00CB1586"/>
    <w:rsid w:val="00CB1EB9"/>
    <w:rsid w:val="00CB206A"/>
    <w:rsid w:val="00CB2A60"/>
    <w:rsid w:val="00CB2CAD"/>
    <w:rsid w:val="00CB2DE0"/>
    <w:rsid w:val="00CB2F35"/>
    <w:rsid w:val="00CB3544"/>
    <w:rsid w:val="00CB4BEC"/>
    <w:rsid w:val="00CB5453"/>
    <w:rsid w:val="00CB577F"/>
    <w:rsid w:val="00CB5A6E"/>
    <w:rsid w:val="00CB66EF"/>
    <w:rsid w:val="00CB6FD9"/>
    <w:rsid w:val="00CB7A11"/>
    <w:rsid w:val="00CB7AD1"/>
    <w:rsid w:val="00CC010E"/>
    <w:rsid w:val="00CC02B3"/>
    <w:rsid w:val="00CC0365"/>
    <w:rsid w:val="00CC03D3"/>
    <w:rsid w:val="00CC2671"/>
    <w:rsid w:val="00CC3259"/>
    <w:rsid w:val="00CC360A"/>
    <w:rsid w:val="00CC3B88"/>
    <w:rsid w:val="00CC3D9F"/>
    <w:rsid w:val="00CC4876"/>
    <w:rsid w:val="00CC49AB"/>
    <w:rsid w:val="00CC4A2B"/>
    <w:rsid w:val="00CC534B"/>
    <w:rsid w:val="00CC5415"/>
    <w:rsid w:val="00CC6D08"/>
    <w:rsid w:val="00CC7497"/>
    <w:rsid w:val="00CC7841"/>
    <w:rsid w:val="00CC79A5"/>
    <w:rsid w:val="00CC7F01"/>
    <w:rsid w:val="00CD017A"/>
    <w:rsid w:val="00CD082E"/>
    <w:rsid w:val="00CD08C3"/>
    <w:rsid w:val="00CD0D17"/>
    <w:rsid w:val="00CD2130"/>
    <w:rsid w:val="00CD2CDD"/>
    <w:rsid w:val="00CD356A"/>
    <w:rsid w:val="00CD3C07"/>
    <w:rsid w:val="00CD3C2C"/>
    <w:rsid w:val="00CD408A"/>
    <w:rsid w:val="00CD40BF"/>
    <w:rsid w:val="00CD41DB"/>
    <w:rsid w:val="00CD45AD"/>
    <w:rsid w:val="00CD4D09"/>
    <w:rsid w:val="00CD5052"/>
    <w:rsid w:val="00CD5260"/>
    <w:rsid w:val="00CD5344"/>
    <w:rsid w:val="00CD5AA4"/>
    <w:rsid w:val="00CD5C3D"/>
    <w:rsid w:val="00CD630A"/>
    <w:rsid w:val="00CD6A53"/>
    <w:rsid w:val="00CD76FE"/>
    <w:rsid w:val="00CD7928"/>
    <w:rsid w:val="00CD7C5A"/>
    <w:rsid w:val="00CE0C4D"/>
    <w:rsid w:val="00CE2978"/>
    <w:rsid w:val="00CE29DA"/>
    <w:rsid w:val="00CE3665"/>
    <w:rsid w:val="00CE4A28"/>
    <w:rsid w:val="00CE4D0F"/>
    <w:rsid w:val="00CE4E2B"/>
    <w:rsid w:val="00CE61E6"/>
    <w:rsid w:val="00CE7267"/>
    <w:rsid w:val="00CE754B"/>
    <w:rsid w:val="00CE7C3B"/>
    <w:rsid w:val="00CF0559"/>
    <w:rsid w:val="00CF08BF"/>
    <w:rsid w:val="00CF0C1B"/>
    <w:rsid w:val="00CF0FDF"/>
    <w:rsid w:val="00CF16E3"/>
    <w:rsid w:val="00CF1AC5"/>
    <w:rsid w:val="00CF1EC3"/>
    <w:rsid w:val="00CF1F10"/>
    <w:rsid w:val="00CF20F1"/>
    <w:rsid w:val="00CF2C27"/>
    <w:rsid w:val="00CF30E3"/>
    <w:rsid w:val="00CF34DB"/>
    <w:rsid w:val="00CF3738"/>
    <w:rsid w:val="00CF37F0"/>
    <w:rsid w:val="00CF3B7A"/>
    <w:rsid w:val="00CF3E5A"/>
    <w:rsid w:val="00CF4BB3"/>
    <w:rsid w:val="00CF6AD0"/>
    <w:rsid w:val="00CF6F1E"/>
    <w:rsid w:val="00CF6F37"/>
    <w:rsid w:val="00D00275"/>
    <w:rsid w:val="00D01705"/>
    <w:rsid w:val="00D0180A"/>
    <w:rsid w:val="00D01C1F"/>
    <w:rsid w:val="00D0218B"/>
    <w:rsid w:val="00D022BC"/>
    <w:rsid w:val="00D02445"/>
    <w:rsid w:val="00D03291"/>
    <w:rsid w:val="00D036F3"/>
    <w:rsid w:val="00D038F9"/>
    <w:rsid w:val="00D042BE"/>
    <w:rsid w:val="00D046E8"/>
    <w:rsid w:val="00D07125"/>
    <w:rsid w:val="00D07538"/>
    <w:rsid w:val="00D07606"/>
    <w:rsid w:val="00D10B28"/>
    <w:rsid w:val="00D11670"/>
    <w:rsid w:val="00D11760"/>
    <w:rsid w:val="00D12737"/>
    <w:rsid w:val="00D12AD6"/>
    <w:rsid w:val="00D1436D"/>
    <w:rsid w:val="00D154B7"/>
    <w:rsid w:val="00D163A0"/>
    <w:rsid w:val="00D16424"/>
    <w:rsid w:val="00D16A3B"/>
    <w:rsid w:val="00D16A8D"/>
    <w:rsid w:val="00D16CBC"/>
    <w:rsid w:val="00D17388"/>
    <w:rsid w:val="00D17A18"/>
    <w:rsid w:val="00D17CEE"/>
    <w:rsid w:val="00D17DB1"/>
    <w:rsid w:val="00D2003E"/>
    <w:rsid w:val="00D20ACF"/>
    <w:rsid w:val="00D22722"/>
    <w:rsid w:val="00D22EFD"/>
    <w:rsid w:val="00D23925"/>
    <w:rsid w:val="00D23C76"/>
    <w:rsid w:val="00D24847"/>
    <w:rsid w:val="00D24DDB"/>
    <w:rsid w:val="00D26896"/>
    <w:rsid w:val="00D269CA"/>
    <w:rsid w:val="00D272BC"/>
    <w:rsid w:val="00D276C1"/>
    <w:rsid w:val="00D3001D"/>
    <w:rsid w:val="00D30700"/>
    <w:rsid w:val="00D309E2"/>
    <w:rsid w:val="00D30D3D"/>
    <w:rsid w:val="00D30D44"/>
    <w:rsid w:val="00D312D5"/>
    <w:rsid w:val="00D3146C"/>
    <w:rsid w:val="00D314F3"/>
    <w:rsid w:val="00D31896"/>
    <w:rsid w:val="00D32044"/>
    <w:rsid w:val="00D321E9"/>
    <w:rsid w:val="00D32503"/>
    <w:rsid w:val="00D328BE"/>
    <w:rsid w:val="00D335D7"/>
    <w:rsid w:val="00D33643"/>
    <w:rsid w:val="00D33CD6"/>
    <w:rsid w:val="00D35510"/>
    <w:rsid w:val="00D35A97"/>
    <w:rsid w:val="00D35BFA"/>
    <w:rsid w:val="00D363A9"/>
    <w:rsid w:val="00D37021"/>
    <w:rsid w:val="00D373DA"/>
    <w:rsid w:val="00D3755B"/>
    <w:rsid w:val="00D37931"/>
    <w:rsid w:val="00D40B14"/>
    <w:rsid w:val="00D40D52"/>
    <w:rsid w:val="00D40F57"/>
    <w:rsid w:val="00D41D65"/>
    <w:rsid w:val="00D42192"/>
    <w:rsid w:val="00D42286"/>
    <w:rsid w:val="00D42C3B"/>
    <w:rsid w:val="00D42D2A"/>
    <w:rsid w:val="00D43063"/>
    <w:rsid w:val="00D4360D"/>
    <w:rsid w:val="00D43C4D"/>
    <w:rsid w:val="00D44D3E"/>
    <w:rsid w:val="00D45254"/>
    <w:rsid w:val="00D45C6A"/>
    <w:rsid w:val="00D46078"/>
    <w:rsid w:val="00D46F25"/>
    <w:rsid w:val="00D47190"/>
    <w:rsid w:val="00D474D7"/>
    <w:rsid w:val="00D476C9"/>
    <w:rsid w:val="00D47B70"/>
    <w:rsid w:val="00D508E8"/>
    <w:rsid w:val="00D51A33"/>
    <w:rsid w:val="00D51AAE"/>
    <w:rsid w:val="00D51E2F"/>
    <w:rsid w:val="00D520FC"/>
    <w:rsid w:val="00D5216D"/>
    <w:rsid w:val="00D52588"/>
    <w:rsid w:val="00D53538"/>
    <w:rsid w:val="00D536C1"/>
    <w:rsid w:val="00D539CC"/>
    <w:rsid w:val="00D53A70"/>
    <w:rsid w:val="00D53ABF"/>
    <w:rsid w:val="00D541FB"/>
    <w:rsid w:val="00D54827"/>
    <w:rsid w:val="00D549B8"/>
    <w:rsid w:val="00D54F03"/>
    <w:rsid w:val="00D553D3"/>
    <w:rsid w:val="00D55401"/>
    <w:rsid w:val="00D57041"/>
    <w:rsid w:val="00D57540"/>
    <w:rsid w:val="00D578C1"/>
    <w:rsid w:val="00D60301"/>
    <w:rsid w:val="00D60434"/>
    <w:rsid w:val="00D604F1"/>
    <w:rsid w:val="00D6072E"/>
    <w:rsid w:val="00D6190B"/>
    <w:rsid w:val="00D6275C"/>
    <w:rsid w:val="00D6307F"/>
    <w:rsid w:val="00D63FA2"/>
    <w:rsid w:val="00D6425E"/>
    <w:rsid w:val="00D643C0"/>
    <w:rsid w:val="00D645F8"/>
    <w:rsid w:val="00D6465B"/>
    <w:rsid w:val="00D64D9D"/>
    <w:rsid w:val="00D655AA"/>
    <w:rsid w:val="00D65683"/>
    <w:rsid w:val="00D6742E"/>
    <w:rsid w:val="00D67592"/>
    <w:rsid w:val="00D67EC3"/>
    <w:rsid w:val="00D67F42"/>
    <w:rsid w:val="00D71045"/>
    <w:rsid w:val="00D71143"/>
    <w:rsid w:val="00D71732"/>
    <w:rsid w:val="00D722F9"/>
    <w:rsid w:val="00D725E7"/>
    <w:rsid w:val="00D72755"/>
    <w:rsid w:val="00D72CA1"/>
    <w:rsid w:val="00D73D59"/>
    <w:rsid w:val="00D73ECD"/>
    <w:rsid w:val="00D73F83"/>
    <w:rsid w:val="00D7400E"/>
    <w:rsid w:val="00D740E2"/>
    <w:rsid w:val="00D7414A"/>
    <w:rsid w:val="00D7436D"/>
    <w:rsid w:val="00D74608"/>
    <w:rsid w:val="00D754C3"/>
    <w:rsid w:val="00D75782"/>
    <w:rsid w:val="00D757DE"/>
    <w:rsid w:val="00D758A1"/>
    <w:rsid w:val="00D76857"/>
    <w:rsid w:val="00D76BB2"/>
    <w:rsid w:val="00D770EC"/>
    <w:rsid w:val="00D779AD"/>
    <w:rsid w:val="00D80D00"/>
    <w:rsid w:val="00D80D2B"/>
    <w:rsid w:val="00D81648"/>
    <w:rsid w:val="00D82404"/>
    <w:rsid w:val="00D832EA"/>
    <w:rsid w:val="00D832FA"/>
    <w:rsid w:val="00D83610"/>
    <w:rsid w:val="00D83B34"/>
    <w:rsid w:val="00D83EB9"/>
    <w:rsid w:val="00D84C66"/>
    <w:rsid w:val="00D8508E"/>
    <w:rsid w:val="00D85C77"/>
    <w:rsid w:val="00D868B0"/>
    <w:rsid w:val="00D86968"/>
    <w:rsid w:val="00D86CA9"/>
    <w:rsid w:val="00D87471"/>
    <w:rsid w:val="00D900B9"/>
    <w:rsid w:val="00D903A2"/>
    <w:rsid w:val="00D90571"/>
    <w:rsid w:val="00D90F24"/>
    <w:rsid w:val="00D91629"/>
    <w:rsid w:val="00D9163D"/>
    <w:rsid w:val="00D918BA"/>
    <w:rsid w:val="00D92370"/>
    <w:rsid w:val="00D925F9"/>
    <w:rsid w:val="00D9299F"/>
    <w:rsid w:val="00D92C1C"/>
    <w:rsid w:val="00D930E9"/>
    <w:rsid w:val="00D93333"/>
    <w:rsid w:val="00D9394F"/>
    <w:rsid w:val="00D9414A"/>
    <w:rsid w:val="00D94507"/>
    <w:rsid w:val="00D946CD"/>
    <w:rsid w:val="00D94868"/>
    <w:rsid w:val="00D95755"/>
    <w:rsid w:val="00D960D9"/>
    <w:rsid w:val="00D964BF"/>
    <w:rsid w:val="00D96DDF"/>
    <w:rsid w:val="00D97163"/>
    <w:rsid w:val="00DA0231"/>
    <w:rsid w:val="00DA06B3"/>
    <w:rsid w:val="00DA1272"/>
    <w:rsid w:val="00DA1516"/>
    <w:rsid w:val="00DA169C"/>
    <w:rsid w:val="00DA171F"/>
    <w:rsid w:val="00DA1DD0"/>
    <w:rsid w:val="00DA23B8"/>
    <w:rsid w:val="00DA248C"/>
    <w:rsid w:val="00DA254B"/>
    <w:rsid w:val="00DA2729"/>
    <w:rsid w:val="00DA3102"/>
    <w:rsid w:val="00DA3F88"/>
    <w:rsid w:val="00DA4850"/>
    <w:rsid w:val="00DA4B53"/>
    <w:rsid w:val="00DA4CD3"/>
    <w:rsid w:val="00DA5734"/>
    <w:rsid w:val="00DA574F"/>
    <w:rsid w:val="00DA5BCE"/>
    <w:rsid w:val="00DA6233"/>
    <w:rsid w:val="00DA6536"/>
    <w:rsid w:val="00DA6638"/>
    <w:rsid w:val="00DA6EF7"/>
    <w:rsid w:val="00DA7397"/>
    <w:rsid w:val="00DA7811"/>
    <w:rsid w:val="00DA79A5"/>
    <w:rsid w:val="00DA79AD"/>
    <w:rsid w:val="00DA7A9C"/>
    <w:rsid w:val="00DA7FA2"/>
    <w:rsid w:val="00DB180A"/>
    <w:rsid w:val="00DB1F1F"/>
    <w:rsid w:val="00DB206A"/>
    <w:rsid w:val="00DB2814"/>
    <w:rsid w:val="00DB2854"/>
    <w:rsid w:val="00DB2903"/>
    <w:rsid w:val="00DB3353"/>
    <w:rsid w:val="00DB3798"/>
    <w:rsid w:val="00DB3A81"/>
    <w:rsid w:val="00DB58AE"/>
    <w:rsid w:val="00DB5904"/>
    <w:rsid w:val="00DB5C26"/>
    <w:rsid w:val="00DB5E9A"/>
    <w:rsid w:val="00DB6644"/>
    <w:rsid w:val="00DB6F46"/>
    <w:rsid w:val="00DB7168"/>
    <w:rsid w:val="00DB7C68"/>
    <w:rsid w:val="00DB7E11"/>
    <w:rsid w:val="00DC0025"/>
    <w:rsid w:val="00DC040C"/>
    <w:rsid w:val="00DC06DE"/>
    <w:rsid w:val="00DC0AD2"/>
    <w:rsid w:val="00DC0CA1"/>
    <w:rsid w:val="00DC163F"/>
    <w:rsid w:val="00DC191A"/>
    <w:rsid w:val="00DC2893"/>
    <w:rsid w:val="00DC3B56"/>
    <w:rsid w:val="00DC451C"/>
    <w:rsid w:val="00DC45FB"/>
    <w:rsid w:val="00DC4760"/>
    <w:rsid w:val="00DC4E79"/>
    <w:rsid w:val="00DC51FF"/>
    <w:rsid w:val="00DC5397"/>
    <w:rsid w:val="00DC7037"/>
    <w:rsid w:val="00DC74E6"/>
    <w:rsid w:val="00DC79A5"/>
    <w:rsid w:val="00DD08B9"/>
    <w:rsid w:val="00DD0CB1"/>
    <w:rsid w:val="00DD10D9"/>
    <w:rsid w:val="00DD1E38"/>
    <w:rsid w:val="00DD2B09"/>
    <w:rsid w:val="00DD31C3"/>
    <w:rsid w:val="00DD322B"/>
    <w:rsid w:val="00DD323C"/>
    <w:rsid w:val="00DD388B"/>
    <w:rsid w:val="00DD3B6A"/>
    <w:rsid w:val="00DD450A"/>
    <w:rsid w:val="00DD4846"/>
    <w:rsid w:val="00DD4CEC"/>
    <w:rsid w:val="00DD4D99"/>
    <w:rsid w:val="00DD4ED4"/>
    <w:rsid w:val="00DD50D9"/>
    <w:rsid w:val="00DD51F3"/>
    <w:rsid w:val="00DD5612"/>
    <w:rsid w:val="00DD5EBA"/>
    <w:rsid w:val="00DD76F4"/>
    <w:rsid w:val="00DD7872"/>
    <w:rsid w:val="00DD7A9B"/>
    <w:rsid w:val="00DE0AF2"/>
    <w:rsid w:val="00DE0D98"/>
    <w:rsid w:val="00DE104C"/>
    <w:rsid w:val="00DE1C98"/>
    <w:rsid w:val="00DE2390"/>
    <w:rsid w:val="00DE295E"/>
    <w:rsid w:val="00DE2C5B"/>
    <w:rsid w:val="00DE3225"/>
    <w:rsid w:val="00DE3D86"/>
    <w:rsid w:val="00DE445C"/>
    <w:rsid w:val="00DE5804"/>
    <w:rsid w:val="00DE6E20"/>
    <w:rsid w:val="00DE7062"/>
    <w:rsid w:val="00DE7CF5"/>
    <w:rsid w:val="00DF0614"/>
    <w:rsid w:val="00DF0F0E"/>
    <w:rsid w:val="00DF1FA2"/>
    <w:rsid w:val="00DF2B01"/>
    <w:rsid w:val="00DF32FF"/>
    <w:rsid w:val="00DF3305"/>
    <w:rsid w:val="00DF3BB2"/>
    <w:rsid w:val="00DF4371"/>
    <w:rsid w:val="00DF58DA"/>
    <w:rsid w:val="00DF60B7"/>
    <w:rsid w:val="00DF6505"/>
    <w:rsid w:val="00DF66CD"/>
    <w:rsid w:val="00DF6710"/>
    <w:rsid w:val="00DF672F"/>
    <w:rsid w:val="00DF6C36"/>
    <w:rsid w:val="00DF7291"/>
    <w:rsid w:val="00DF7328"/>
    <w:rsid w:val="00E00520"/>
    <w:rsid w:val="00E00A91"/>
    <w:rsid w:val="00E00E68"/>
    <w:rsid w:val="00E037D0"/>
    <w:rsid w:val="00E03B95"/>
    <w:rsid w:val="00E04920"/>
    <w:rsid w:val="00E054BD"/>
    <w:rsid w:val="00E0554E"/>
    <w:rsid w:val="00E05802"/>
    <w:rsid w:val="00E05A5A"/>
    <w:rsid w:val="00E05CE2"/>
    <w:rsid w:val="00E061DA"/>
    <w:rsid w:val="00E0643D"/>
    <w:rsid w:val="00E06B79"/>
    <w:rsid w:val="00E06FF6"/>
    <w:rsid w:val="00E101EF"/>
    <w:rsid w:val="00E1069F"/>
    <w:rsid w:val="00E107A9"/>
    <w:rsid w:val="00E10AD2"/>
    <w:rsid w:val="00E10EC5"/>
    <w:rsid w:val="00E10F6D"/>
    <w:rsid w:val="00E116C3"/>
    <w:rsid w:val="00E1212D"/>
    <w:rsid w:val="00E1236F"/>
    <w:rsid w:val="00E13499"/>
    <w:rsid w:val="00E13701"/>
    <w:rsid w:val="00E1380F"/>
    <w:rsid w:val="00E14F3B"/>
    <w:rsid w:val="00E15D4E"/>
    <w:rsid w:val="00E167A2"/>
    <w:rsid w:val="00E170CF"/>
    <w:rsid w:val="00E17109"/>
    <w:rsid w:val="00E1713D"/>
    <w:rsid w:val="00E17675"/>
    <w:rsid w:val="00E179B3"/>
    <w:rsid w:val="00E17D97"/>
    <w:rsid w:val="00E200D2"/>
    <w:rsid w:val="00E202F5"/>
    <w:rsid w:val="00E20C78"/>
    <w:rsid w:val="00E21D2B"/>
    <w:rsid w:val="00E22009"/>
    <w:rsid w:val="00E22250"/>
    <w:rsid w:val="00E22378"/>
    <w:rsid w:val="00E228C4"/>
    <w:rsid w:val="00E22A35"/>
    <w:rsid w:val="00E230E4"/>
    <w:rsid w:val="00E23521"/>
    <w:rsid w:val="00E235AC"/>
    <w:rsid w:val="00E23666"/>
    <w:rsid w:val="00E2375B"/>
    <w:rsid w:val="00E238F8"/>
    <w:rsid w:val="00E23C7E"/>
    <w:rsid w:val="00E23D1C"/>
    <w:rsid w:val="00E23D96"/>
    <w:rsid w:val="00E23F69"/>
    <w:rsid w:val="00E23FDE"/>
    <w:rsid w:val="00E240FB"/>
    <w:rsid w:val="00E24286"/>
    <w:rsid w:val="00E242C6"/>
    <w:rsid w:val="00E250A6"/>
    <w:rsid w:val="00E25383"/>
    <w:rsid w:val="00E25B61"/>
    <w:rsid w:val="00E25C20"/>
    <w:rsid w:val="00E25F91"/>
    <w:rsid w:val="00E2654D"/>
    <w:rsid w:val="00E265CB"/>
    <w:rsid w:val="00E26628"/>
    <w:rsid w:val="00E27821"/>
    <w:rsid w:val="00E30109"/>
    <w:rsid w:val="00E30513"/>
    <w:rsid w:val="00E3106F"/>
    <w:rsid w:val="00E31671"/>
    <w:rsid w:val="00E31C66"/>
    <w:rsid w:val="00E32250"/>
    <w:rsid w:val="00E327C1"/>
    <w:rsid w:val="00E328DC"/>
    <w:rsid w:val="00E33E09"/>
    <w:rsid w:val="00E341C8"/>
    <w:rsid w:val="00E35390"/>
    <w:rsid w:val="00E3557F"/>
    <w:rsid w:val="00E356EF"/>
    <w:rsid w:val="00E35772"/>
    <w:rsid w:val="00E359B4"/>
    <w:rsid w:val="00E3654E"/>
    <w:rsid w:val="00E36788"/>
    <w:rsid w:val="00E36C8C"/>
    <w:rsid w:val="00E401C1"/>
    <w:rsid w:val="00E408BF"/>
    <w:rsid w:val="00E4094C"/>
    <w:rsid w:val="00E40F81"/>
    <w:rsid w:val="00E4140A"/>
    <w:rsid w:val="00E42E0D"/>
    <w:rsid w:val="00E42E8A"/>
    <w:rsid w:val="00E43A94"/>
    <w:rsid w:val="00E43AE8"/>
    <w:rsid w:val="00E4569B"/>
    <w:rsid w:val="00E45FCD"/>
    <w:rsid w:val="00E46797"/>
    <w:rsid w:val="00E469A0"/>
    <w:rsid w:val="00E46FFC"/>
    <w:rsid w:val="00E47202"/>
    <w:rsid w:val="00E474D0"/>
    <w:rsid w:val="00E475C0"/>
    <w:rsid w:val="00E47AAD"/>
    <w:rsid w:val="00E5020D"/>
    <w:rsid w:val="00E50D2B"/>
    <w:rsid w:val="00E5175E"/>
    <w:rsid w:val="00E51B94"/>
    <w:rsid w:val="00E51E26"/>
    <w:rsid w:val="00E524B3"/>
    <w:rsid w:val="00E52D22"/>
    <w:rsid w:val="00E52FA5"/>
    <w:rsid w:val="00E5394D"/>
    <w:rsid w:val="00E53BDB"/>
    <w:rsid w:val="00E543D5"/>
    <w:rsid w:val="00E5477C"/>
    <w:rsid w:val="00E54A24"/>
    <w:rsid w:val="00E54D9D"/>
    <w:rsid w:val="00E5500E"/>
    <w:rsid w:val="00E57614"/>
    <w:rsid w:val="00E6111D"/>
    <w:rsid w:val="00E61191"/>
    <w:rsid w:val="00E62A7B"/>
    <w:rsid w:val="00E62CD6"/>
    <w:rsid w:val="00E62DC1"/>
    <w:rsid w:val="00E6339D"/>
    <w:rsid w:val="00E643F4"/>
    <w:rsid w:val="00E64CAF"/>
    <w:rsid w:val="00E6571F"/>
    <w:rsid w:val="00E66236"/>
    <w:rsid w:val="00E662A0"/>
    <w:rsid w:val="00E66BCE"/>
    <w:rsid w:val="00E66C92"/>
    <w:rsid w:val="00E67C44"/>
    <w:rsid w:val="00E67DA2"/>
    <w:rsid w:val="00E7013D"/>
    <w:rsid w:val="00E70B4B"/>
    <w:rsid w:val="00E71585"/>
    <w:rsid w:val="00E71A90"/>
    <w:rsid w:val="00E732AE"/>
    <w:rsid w:val="00E73902"/>
    <w:rsid w:val="00E73CB1"/>
    <w:rsid w:val="00E74BFA"/>
    <w:rsid w:val="00E74E84"/>
    <w:rsid w:val="00E7561F"/>
    <w:rsid w:val="00E75800"/>
    <w:rsid w:val="00E76FBB"/>
    <w:rsid w:val="00E80272"/>
    <w:rsid w:val="00E80646"/>
    <w:rsid w:val="00E80BAC"/>
    <w:rsid w:val="00E814ED"/>
    <w:rsid w:val="00E81DE8"/>
    <w:rsid w:val="00E83184"/>
    <w:rsid w:val="00E8325C"/>
    <w:rsid w:val="00E8419D"/>
    <w:rsid w:val="00E846BB"/>
    <w:rsid w:val="00E848FB"/>
    <w:rsid w:val="00E84A94"/>
    <w:rsid w:val="00E84CFF"/>
    <w:rsid w:val="00E850D1"/>
    <w:rsid w:val="00E85347"/>
    <w:rsid w:val="00E858E0"/>
    <w:rsid w:val="00E85CAC"/>
    <w:rsid w:val="00E85D42"/>
    <w:rsid w:val="00E85FD8"/>
    <w:rsid w:val="00E860B2"/>
    <w:rsid w:val="00E86B81"/>
    <w:rsid w:val="00E8707B"/>
    <w:rsid w:val="00E87FE2"/>
    <w:rsid w:val="00E9056F"/>
    <w:rsid w:val="00E90570"/>
    <w:rsid w:val="00E907B1"/>
    <w:rsid w:val="00E90E7E"/>
    <w:rsid w:val="00E914F6"/>
    <w:rsid w:val="00E922CE"/>
    <w:rsid w:val="00E9280A"/>
    <w:rsid w:val="00E93807"/>
    <w:rsid w:val="00E93A23"/>
    <w:rsid w:val="00E93E26"/>
    <w:rsid w:val="00E9496C"/>
    <w:rsid w:val="00E94D8F"/>
    <w:rsid w:val="00E94EA6"/>
    <w:rsid w:val="00E9530B"/>
    <w:rsid w:val="00E95517"/>
    <w:rsid w:val="00E95723"/>
    <w:rsid w:val="00E966D4"/>
    <w:rsid w:val="00E967EA"/>
    <w:rsid w:val="00E97A17"/>
    <w:rsid w:val="00E97F7E"/>
    <w:rsid w:val="00EA09EC"/>
    <w:rsid w:val="00EA0DDC"/>
    <w:rsid w:val="00EA10FC"/>
    <w:rsid w:val="00EA211F"/>
    <w:rsid w:val="00EA222D"/>
    <w:rsid w:val="00EA28E8"/>
    <w:rsid w:val="00EA2BD2"/>
    <w:rsid w:val="00EA2C06"/>
    <w:rsid w:val="00EA2D4F"/>
    <w:rsid w:val="00EA3D2A"/>
    <w:rsid w:val="00EA4241"/>
    <w:rsid w:val="00EA4AED"/>
    <w:rsid w:val="00EA4D51"/>
    <w:rsid w:val="00EA4E4E"/>
    <w:rsid w:val="00EA4FF8"/>
    <w:rsid w:val="00EA57DF"/>
    <w:rsid w:val="00EA5EDF"/>
    <w:rsid w:val="00EA65E4"/>
    <w:rsid w:val="00EA74BD"/>
    <w:rsid w:val="00EA7AEC"/>
    <w:rsid w:val="00EA7EA0"/>
    <w:rsid w:val="00EB07AC"/>
    <w:rsid w:val="00EB0FBD"/>
    <w:rsid w:val="00EB1394"/>
    <w:rsid w:val="00EB1AB1"/>
    <w:rsid w:val="00EB1C19"/>
    <w:rsid w:val="00EB2436"/>
    <w:rsid w:val="00EB25F7"/>
    <w:rsid w:val="00EB2C5B"/>
    <w:rsid w:val="00EB3803"/>
    <w:rsid w:val="00EB3F9B"/>
    <w:rsid w:val="00EB489B"/>
    <w:rsid w:val="00EB4E45"/>
    <w:rsid w:val="00EB5480"/>
    <w:rsid w:val="00EB5C92"/>
    <w:rsid w:val="00EB65EC"/>
    <w:rsid w:val="00EB6784"/>
    <w:rsid w:val="00EB6D15"/>
    <w:rsid w:val="00EB7149"/>
    <w:rsid w:val="00EB7167"/>
    <w:rsid w:val="00EB77A5"/>
    <w:rsid w:val="00EB7C8B"/>
    <w:rsid w:val="00EB7CCB"/>
    <w:rsid w:val="00EC07B4"/>
    <w:rsid w:val="00EC0B50"/>
    <w:rsid w:val="00EC0C70"/>
    <w:rsid w:val="00EC1987"/>
    <w:rsid w:val="00EC1CCB"/>
    <w:rsid w:val="00EC276F"/>
    <w:rsid w:val="00EC2950"/>
    <w:rsid w:val="00EC2994"/>
    <w:rsid w:val="00EC2ED7"/>
    <w:rsid w:val="00EC3276"/>
    <w:rsid w:val="00EC389B"/>
    <w:rsid w:val="00EC3985"/>
    <w:rsid w:val="00EC40E9"/>
    <w:rsid w:val="00EC4B71"/>
    <w:rsid w:val="00EC4BC3"/>
    <w:rsid w:val="00EC5225"/>
    <w:rsid w:val="00EC5279"/>
    <w:rsid w:val="00EC532E"/>
    <w:rsid w:val="00EC5CAD"/>
    <w:rsid w:val="00EC6083"/>
    <w:rsid w:val="00EC62EC"/>
    <w:rsid w:val="00EC644A"/>
    <w:rsid w:val="00EC68BF"/>
    <w:rsid w:val="00EC691B"/>
    <w:rsid w:val="00EC6B18"/>
    <w:rsid w:val="00EC733F"/>
    <w:rsid w:val="00EC7532"/>
    <w:rsid w:val="00EC7BD5"/>
    <w:rsid w:val="00ED02AC"/>
    <w:rsid w:val="00ED040E"/>
    <w:rsid w:val="00ED1BAB"/>
    <w:rsid w:val="00ED23EA"/>
    <w:rsid w:val="00ED276B"/>
    <w:rsid w:val="00ED28A5"/>
    <w:rsid w:val="00ED2AB7"/>
    <w:rsid w:val="00ED2CCC"/>
    <w:rsid w:val="00ED2E04"/>
    <w:rsid w:val="00ED3907"/>
    <w:rsid w:val="00ED40B7"/>
    <w:rsid w:val="00ED4843"/>
    <w:rsid w:val="00ED54AD"/>
    <w:rsid w:val="00ED6C14"/>
    <w:rsid w:val="00ED70EB"/>
    <w:rsid w:val="00ED719D"/>
    <w:rsid w:val="00EE018F"/>
    <w:rsid w:val="00EE0FC2"/>
    <w:rsid w:val="00EE19B1"/>
    <w:rsid w:val="00EE3254"/>
    <w:rsid w:val="00EE3661"/>
    <w:rsid w:val="00EE3B03"/>
    <w:rsid w:val="00EE4AB1"/>
    <w:rsid w:val="00EE5CAF"/>
    <w:rsid w:val="00EE6896"/>
    <w:rsid w:val="00EE68B2"/>
    <w:rsid w:val="00EE6D13"/>
    <w:rsid w:val="00EE7763"/>
    <w:rsid w:val="00EF08F0"/>
    <w:rsid w:val="00EF0A21"/>
    <w:rsid w:val="00EF11F2"/>
    <w:rsid w:val="00EF268C"/>
    <w:rsid w:val="00EF2A71"/>
    <w:rsid w:val="00EF33F9"/>
    <w:rsid w:val="00EF3C6D"/>
    <w:rsid w:val="00EF438A"/>
    <w:rsid w:val="00EF45B8"/>
    <w:rsid w:val="00EF52B8"/>
    <w:rsid w:val="00EF5A5A"/>
    <w:rsid w:val="00EF6188"/>
    <w:rsid w:val="00EF68FE"/>
    <w:rsid w:val="00EF6FFA"/>
    <w:rsid w:val="00EF71BC"/>
    <w:rsid w:val="00EF760C"/>
    <w:rsid w:val="00EF7AF7"/>
    <w:rsid w:val="00EF7EC4"/>
    <w:rsid w:val="00EF7EF0"/>
    <w:rsid w:val="00EF7F05"/>
    <w:rsid w:val="00EF7F0B"/>
    <w:rsid w:val="00EF7F0E"/>
    <w:rsid w:val="00F00ACB"/>
    <w:rsid w:val="00F00F54"/>
    <w:rsid w:val="00F01103"/>
    <w:rsid w:val="00F01288"/>
    <w:rsid w:val="00F014F0"/>
    <w:rsid w:val="00F016C0"/>
    <w:rsid w:val="00F017AB"/>
    <w:rsid w:val="00F018DF"/>
    <w:rsid w:val="00F02031"/>
    <w:rsid w:val="00F020AE"/>
    <w:rsid w:val="00F02D56"/>
    <w:rsid w:val="00F02ECC"/>
    <w:rsid w:val="00F02F12"/>
    <w:rsid w:val="00F030CA"/>
    <w:rsid w:val="00F032A1"/>
    <w:rsid w:val="00F04348"/>
    <w:rsid w:val="00F044EB"/>
    <w:rsid w:val="00F04D8C"/>
    <w:rsid w:val="00F04EB6"/>
    <w:rsid w:val="00F051FE"/>
    <w:rsid w:val="00F0521B"/>
    <w:rsid w:val="00F06195"/>
    <w:rsid w:val="00F063D0"/>
    <w:rsid w:val="00F06488"/>
    <w:rsid w:val="00F06D69"/>
    <w:rsid w:val="00F073CE"/>
    <w:rsid w:val="00F075E9"/>
    <w:rsid w:val="00F07832"/>
    <w:rsid w:val="00F07CDA"/>
    <w:rsid w:val="00F1047E"/>
    <w:rsid w:val="00F110D2"/>
    <w:rsid w:val="00F11B48"/>
    <w:rsid w:val="00F11DD4"/>
    <w:rsid w:val="00F11E3D"/>
    <w:rsid w:val="00F11F2E"/>
    <w:rsid w:val="00F13682"/>
    <w:rsid w:val="00F13783"/>
    <w:rsid w:val="00F140CB"/>
    <w:rsid w:val="00F1527D"/>
    <w:rsid w:val="00F153DE"/>
    <w:rsid w:val="00F15AC9"/>
    <w:rsid w:val="00F15BBA"/>
    <w:rsid w:val="00F15FCD"/>
    <w:rsid w:val="00F16184"/>
    <w:rsid w:val="00F1727B"/>
    <w:rsid w:val="00F20978"/>
    <w:rsid w:val="00F209F5"/>
    <w:rsid w:val="00F21CBB"/>
    <w:rsid w:val="00F22807"/>
    <w:rsid w:val="00F22997"/>
    <w:rsid w:val="00F22D49"/>
    <w:rsid w:val="00F2318C"/>
    <w:rsid w:val="00F24067"/>
    <w:rsid w:val="00F24392"/>
    <w:rsid w:val="00F2456C"/>
    <w:rsid w:val="00F2457D"/>
    <w:rsid w:val="00F25653"/>
    <w:rsid w:val="00F25F8A"/>
    <w:rsid w:val="00F262F9"/>
    <w:rsid w:val="00F26481"/>
    <w:rsid w:val="00F272D2"/>
    <w:rsid w:val="00F27463"/>
    <w:rsid w:val="00F2760B"/>
    <w:rsid w:val="00F27880"/>
    <w:rsid w:val="00F279BC"/>
    <w:rsid w:val="00F31EC5"/>
    <w:rsid w:val="00F32052"/>
    <w:rsid w:val="00F32A44"/>
    <w:rsid w:val="00F32FCD"/>
    <w:rsid w:val="00F330AC"/>
    <w:rsid w:val="00F33B1A"/>
    <w:rsid w:val="00F34286"/>
    <w:rsid w:val="00F3466B"/>
    <w:rsid w:val="00F3517E"/>
    <w:rsid w:val="00F357C0"/>
    <w:rsid w:val="00F35D5C"/>
    <w:rsid w:val="00F36C2D"/>
    <w:rsid w:val="00F36D64"/>
    <w:rsid w:val="00F37792"/>
    <w:rsid w:val="00F4090B"/>
    <w:rsid w:val="00F40D7D"/>
    <w:rsid w:val="00F40FF6"/>
    <w:rsid w:val="00F416E0"/>
    <w:rsid w:val="00F41BA9"/>
    <w:rsid w:val="00F42681"/>
    <w:rsid w:val="00F42B42"/>
    <w:rsid w:val="00F42CBB"/>
    <w:rsid w:val="00F435D8"/>
    <w:rsid w:val="00F43DE3"/>
    <w:rsid w:val="00F43FE7"/>
    <w:rsid w:val="00F4493F"/>
    <w:rsid w:val="00F450BA"/>
    <w:rsid w:val="00F450F3"/>
    <w:rsid w:val="00F455E5"/>
    <w:rsid w:val="00F45BB9"/>
    <w:rsid w:val="00F467BF"/>
    <w:rsid w:val="00F46AD3"/>
    <w:rsid w:val="00F4701D"/>
    <w:rsid w:val="00F47B20"/>
    <w:rsid w:val="00F50060"/>
    <w:rsid w:val="00F50A28"/>
    <w:rsid w:val="00F50BA7"/>
    <w:rsid w:val="00F51D50"/>
    <w:rsid w:val="00F51D9A"/>
    <w:rsid w:val="00F51FA0"/>
    <w:rsid w:val="00F5238E"/>
    <w:rsid w:val="00F523EB"/>
    <w:rsid w:val="00F52559"/>
    <w:rsid w:val="00F5260E"/>
    <w:rsid w:val="00F52EC6"/>
    <w:rsid w:val="00F53D77"/>
    <w:rsid w:val="00F54C6D"/>
    <w:rsid w:val="00F54C82"/>
    <w:rsid w:val="00F55512"/>
    <w:rsid w:val="00F5674D"/>
    <w:rsid w:val="00F567BF"/>
    <w:rsid w:val="00F568D2"/>
    <w:rsid w:val="00F578C0"/>
    <w:rsid w:val="00F57A56"/>
    <w:rsid w:val="00F57AD6"/>
    <w:rsid w:val="00F57BD5"/>
    <w:rsid w:val="00F57F65"/>
    <w:rsid w:val="00F606A0"/>
    <w:rsid w:val="00F612D7"/>
    <w:rsid w:val="00F6139B"/>
    <w:rsid w:val="00F620E8"/>
    <w:rsid w:val="00F623E2"/>
    <w:rsid w:val="00F62648"/>
    <w:rsid w:val="00F626D6"/>
    <w:rsid w:val="00F629E3"/>
    <w:rsid w:val="00F62BE7"/>
    <w:rsid w:val="00F63371"/>
    <w:rsid w:val="00F63E42"/>
    <w:rsid w:val="00F64687"/>
    <w:rsid w:val="00F64D63"/>
    <w:rsid w:val="00F64FD1"/>
    <w:rsid w:val="00F659A4"/>
    <w:rsid w:val="00F65A44"/>
    <w:rsid w:val="00F67308"/>
    <w:rsid w:val="00F67FD7"/>
    <w:rsid w:val="00F70072"/>
    <w:rsid w:val="00F700C5"/>
    <w:rsid w:val="00F70AA6"/>
    <w:rsid w:val="00F70EC3"/>
    <w:rsid w:val="00F7105E"/>
    <w:rsid w:val="00F71550"/>
    <w:rsid w:val="00F71861"/>
    <w:rsid w:val="00F72BEF"/>
    <w:rsid w:val="00F72CEC"/>
    <w:rsid w:val="00F73700"/>
    <w:rsid w:val="00F738D8"/>
    <w:rsid w:val="00F739C7"/>
    <w:rsid w:val="00F73F4A"/>
    <w:rsid w:val="00F74CFF"/>
    <w:rsid w:val="00F7564B"/>
    <w:rsid w:val="00F7726E"/>
    <w:rsid w:val="00F77BE9"/>
    <w:rsid w:val="00F77E46"/>
    <w:rsid w:val="00F77F3B"/>
    <w:rsid w:val="00F80D82"/>
    <w:rsid w:val="00F80F4F"/>
    <w:rsid w:val="00F8157F"/>
    <w:rsid w:val="00F81729"/>
    <w:rsid w:val="00F81DC9"/>
    <w:rsid w:val="00F822D9"/>
    <w:rsid w:val="00F82678"/>
    <w:rsid w:val="00F82E9E"/>
    <w:rsid w:val="00F835BE"/>
    <w:rsid w:val="00F8393A"/>
    <w:rsid w:val="00F83D60"/>
    <w:rsid w:val="00F844A5"/>
    <w:rsid w:val="00F84C81"/>
    <w:rsid w:val="00F84D66"/>
    <w:rsid w:val="00F85071"/>
    <w:rsid w:val="00F85E06"/>
    <w:rsid w:val="00F861CC"/>
    <w:rsid w:val="00F86D96"/>
    <w:rsid w:val="00F873F9"/>
    <w:rsid w:val="00F878EB"/>
    <w:rsid w:val="00F90227"/>
    <w:rsid w:val="00F9031F"/>
    <w:rsid w:val="00F914D5"/>
    <w:rsid w:val="00F915A5"/>
    <w:rsid w:val="00F91C1C"/>
    <w:rsid w:val="00F91E6B"/>
    <w:rsid w:val="00F9205C"/>
    <w:rsid w:val="00F921EE"/>
    <w:rsid w:val="00F9260B"/>
    <w:rsid w:val="00F9261E"/>
    <w:rsid w:val="00F92A66"/>
    <w:rsid w:val="00F92F0C"/>
    <w:rsid w:val="00F94DB1"/>
    <w:rsid w:val="00F953A4"/>
    <w:rsid w:val="00F957D6"/>
    <w:rsid w:val="00F95850"/>
    <w:rsid w:val="00F95A11"/>
    <w:rsid w:val="00F96347"/>
    <w:rsid w:val="00F96749"/>
    <w:rsid w:val="00FA139B"/>
    <w:rsid w:val="00FA217A"/>
    <w:rsid w:val="00FA29DE"/>
    <w:rsid w:val="00FA2C7F"/>
    <w:rsid w:val="00FA449E"/>
    <w:rsid w:val="00FA4677"/>
    <w:rsid w:val="00FA4C40"/>
    <w:rsid w:val="00FA5AF1"/>
    <w:rsid w:val="00FA5D67"/>
    <w:rsid w:val="00FA6422"/>
    <w:rsid w:val="00FA66C0"/>
    <w:rsid w:val="00FA66D0"/>
    <w:rsid w:val="00FA6A0A"/>
    <w:rsid w:val="00FA6ACF"/>
    <w:rsid w:val="00FA772D"/>
    <w:rsid w:val="00FA7F73"/>
    <w:rsid w:val="00FB0303"/>
    <w:rsid w:val="00FB0C6B"/>
    <w:rsid w:val="00FB181B"/>
    <w:rsid w:val="00FB226A"/>
    <w:rsid w:val="00FB23FF"/>
    <w:rsid w:val="00FB242C"/>
    <w:rsid w:val="00FB38D8"/>
    <w:rsid w:val="00FB399F"/>
    <w:rsid w:val="00FB3BAB"/>
    <w:rsid w:val="00FB4061"/>
    <w:rsid w:val="00FB447D"/>
    <w:rsid w:val="00FB4FFF"/>
    <w:rsid w:val="00FB5E56"/>
    <w:rsid w:val="00FB6616"/>
    <w:rsid w:val="00FB6644"/>
    <w:rsid w:val="00FB6A47"/>
    <w:rsid w:val="00FB6BFB"/>
    <w:rsid w:val="00FC12EF"/>
    <w:rsid w:val="00FC183D"/>
    <w:rsid w:val="00FC2EEA"/>
    <w:rsid w:val="00FC34C8"/>
    <w:rsid w:val="00FC3BE5"/>
    <w:rsid w:val="00FC3E5E"/>
    <w:rsid w:val="00FC5939"/>
    <w:rsid w:val="00FC5CA1"/>
    <w:rsid w:val="00FC5E02"/>
    <w:rsid w:val="00FC5F6C"/>
    <w:rsid w:val="00FC6294"/>
    <w:rsid w:val="00FC676A"/>
    <w:rsid w:val="00FC71E3"/>
    <w:rsid w:val="00FC7286"/>
    <w:rsid w:val="00FD030F"/>
    <w:rsid w:val="00FD0419"/>
    <w:rsid w:val="00FD0474"/>
    <w:rsid w:val="00FD0650"/>
    <w:rsid w:val="00FD0C14"/>
    <w:rsid w:val="00FD0E5E"/>
    <w:rsid w:val="00FD0FDC"/>
    <w:rsid w:val="00FD12BC"/>
    <w:rsid w:val="00FD1959"/>
    <w:rsid w:val="00FD22D7"/>
    <w:rsid w:val="00FD25F8"/>
    <w:rsid w:val="00FD2C5E"/>
    <w:rsid w:val="00FD36C6"/>
    <w:rsid w:val="00FD3B16"/>
    <w:rsid w:val="00FD3BD1"/>
    <w:rsid w:val="00FD407E"/>
    <w:rsid w:val="00FD4174"/>
    <w:rsid w:val="00FD472A"/>
    <w:rsid w:val="00FD47AB"/>
    <w:rsid w:val="00FD4AF7"/>
    <w:rsid w:val="00FD4B4A"/>
    <w:rsid w:val="00FD51EE"/>
    <w:rsid w:val="00FD5310"/>
    <w:rsid w:val="00FD5E5C"/>
    <w:rsid w:val="00FD75B7"/>
    <w:rsid w:val="00FD778E"/>
    <w:rsid w:val="00FD77AF"/>
    <w:rsid w:val="00FD7CBC"/>
    <w:rsid w:val="00FD7F9F"/>
    <w:rsid w:val="00FD7FE5"/>
    <w:rsid w:val="00FE0012"/>
    <w:rsid w:val="00FE03B7"/>
    <w:rsid w:val="00FE0EC3"/>
    <w:rsid w:val="00FE172E"/>
    <w:rsid w:val="00FE2259"/>
    <w:rsid w:val="00FE282E"/>
    <w:rsid w:val="00FE2980"/>
    <w:rsid w:val="00FE2AB8"/>
    <w:rsid w:val="00FE2B7B"/>
    <w:rsid w:val="00FE3410"/>
    <w:rsid w:val="00FE3D1E"/>
    <w:rsid w:val="00FE497A"/>
    <w:rsid w:val="00FE4B8C"/>
    <w:rsid w:val="00FE4DF6"/>
    <w:rsid w:val="00FE5E2F"/>
    <w:rsid w:val="00FE5E61"/>
    <w:rsid w:val="00FE6024"/>
    <w:rsid w:val="00FE66E6"/>
    <w:rsid w:val="00FE67E1"/>
    <w:rsid w:val="00FE69A5"/>
    <w:rsid w:val="00FE7075"/>
    <w:rsid w:val="00FE7948"/>
    <w:rsid w:val="00FF024D"/>
    <w:rsid w:val="00FF0443"/>
    <w:rsid w:val="00FF06D0"/>
    <w:rsid w:val="00FF072C"/>
    <w:rsid w:val="00FF0A97"/>
    <w:rsid w:val="00FF0B9A"/>
    <w:rsid w:val="00FF0E52"/>
    <w:rsid w:val="00FF1084"/>
    <w:rsid w:val="00FF10FF"/>
    <w:rsid w:val="00FF12F0"/>
    <w:rsid w:val="00FF18E1"/>
    <w:rsid w:val="00FF24D5"/>
    <w:rsid w:val="00FF2537"/>
    <w:rsid w:val="00FF2A1D"/>
    <w:rsid w:val="00FF2C12"/>
    <w:rsid w:val="00FF3ADC"/>
    <w:rsid w:val="00FF3EB6"/>
    <w:rsid w:val="00FF44E6"/>
    <w:rsid w:val="00FF451B"/>
    <w:rsid w:val="00FF4ACB"/>
    <w:rsid w:val="00FF4CE5"/>
    <w:rsid w:val="00FF50BD"/>
    <w:rsid w:val="00FF5DEC"/>
    <w:rsid w:val="00FF6183"/>
    <w:rsid w:val="00FF646C"/>
    <w:rsid w:val="00FF6654"/>
    <w:rsid w:val="00FF6666"/>
    <w:rsid w:val="00FF698C"/>
    <w:rsid w:val="00FF6CD9"/>
    <w:rsid w:val="00FF6E46"/>
    <w:rsid w:val="00FF76A0"/>
    <w:rsid w:val="00FF76F9"/>
    <w:rsid w:val="00FF7D52"/>
    <w:rsid w:val="00FF7EA2"/>
    <w:rsid w:val="00FF7EEE"/>
    <w:rsid w:val="03E4BC6B"/>
    <w:rsid w:val="046F696A"/>
    <w:rsid w:val="053C2EBD"/>
    <w:rsid w:val="055A1B0F"/>
    <w:rsid w:val="071470A2"/>
    <w:rsid w:val="07378860"/>
    <w:rsid w:val="07596791"/>
    <w:rsid w:val="082CAC19"/>
    <w:rsid w:val="097E15CB"/>
    <w:rsid w:val="0DB00754"/>
    <w:rsid w:val="0E22C304"/>
    <w:rsid w:val="0E7FF91C"/>
    <w:rsid w:val="1125BF75"/>
    <w:rsid w:val="11F903FD"/>
    <w:rsid w:val="1211303B"/>
    <w:rsid w:val="13D2A810"/>
    <w:rsid w:val="161E7365"/>
    <w:rsid w:val="16E46E8D"/>
    <w:rsid w:val="1F42DCC6"/>
    <w:rsid w:val="1FEACB49"/>
    <w:rsid w:val="22CCF3FC"/>
    <w:rsid w:val="2415708F"/>
    <w:rsid w:val="2498B3E3"/>
    <w:rsid w:val="25DF0AE4"/>
    <w:rsid w:val="2613E6EE"/>
    <w:rsid w:val="261E96FB"/>
    <w:rsid w:val="298FE727"/>
    <w:rsid w:val="30AF7318"/>
    <w:rsid w:val="32151103"/>
    <w:rsid w:val="3959BFCE"/>
    <w:rsid w:val="3A3673F8"/>
    <w:rsid w:val="3D7E3238"/>
    <w:rsid w:val="3D92A755"/>
    <w:rsid w:val="451899A4"/>
    <w:rsid w:val="45E9FCBC"/>
    <w:rsid w:val="4BDEC5CC"/>
    <w:rsid w:val="4D73A5C1"/>
    <w:rsid w:val="4D89A5F5"/>
    <w:rsid w:val="4E801884"/>
    <w:rsid w:val="536FC53D"/>
    <w:rsid w:val="53AB43D4"/>
    <w:rsid w:val="55F0149F"/>
    <w:rsid w:val="58885EC7"/>
    <w:rsid w:val="59D08D18"/>
    <w:rsid w:val="5B4BCC23"/>
    <w:rsid w:val="5B7A7122"/>
    <w:rsid w:val="5C6FEF35"/>
    <w:rsid w:val="60E69A2F"/>
    <w:rsid w:val="618B67BC"/>
    <w:rsid w:val="639CE4FC"/>
    <w:rsid w:val="6444DF7F"/>
    <w:rsid w:val="656A6EBE"/>
    <w:rsid w:val="6709184B"/>
    <w:rsid w:val="688DA917"/>
    <w:rsid w:val="6927F7D6"/>
    <w:rsid w:val="698109B2"/>
    <w:rsid w:val="6DFA05D1"/>
    <w:rsid w:val="6F29211E"/>
    <w:rsid w:val="72426F7F"/>
    <w:rsid w:val="76312F5B"/>
    <w:rsid w:val="7863265F"/>
    <w:rsid w:val="79419DEC"/>
    <w:rsid w:val="7C165A59"/>
    <w:rsid w:val="7C53BE52"/>
    <w:rsid w:val="7CDDAC30"/>
    <w:rsid w:val="7E9DE22A"/>
    <w:rsid w:val="7ECC8729"/>
    <w:rsid w:val="7EE2D91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13D82"/>
  <w15:docId w15:val="{72206F0E-957B-429B-BBF9-83D8846F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76C1"/>
    <w:rPr>
      <w:sz w:val="24"/>
      <w:szCs w:val="24"/>
    </w:rPr>
  </w:style>
  <w:style w:type="paragraph" w:styleId="1">
    <w:name w:val="heading 1"/>
    <w:basedOn w:val="a1"/>
    <w:next w:val="a1"/>
    <w:link w:val="10"/>
    <w:qFormat/>
    <w:pPr>
      <w:keepNext/>
      <w:numPr>
        <w:numId w:val="1"/>
      </w:numPr>
      <w:spacing w:before="240" w:after="60"/>
      <w:outlineLvl w:val="0"/>
    </w:pPr>
    <w:rPr>
      <w:rFonts w:ascii="Arial" w:hAnsi="Arial"/>
      <w:b/>
      <w:bCs/>
      <w:kern w:val="32"/>
      <w:sz w:val="32"/>
      <w:szCs w:val="32"/>
      <w:lang w:val="x-none" w:eastAsia="x-none"/>
    </w:rPr>
  </w:style>
  <w:style w:type="paragraph" w:styleId="21">
    <w:name w:val="heading 2"/>
    <w:basedOn w:val="a1"/>
    <w:next w:val="a1"/>
    <w:link w:val="23"/>
    <w:qFormat/>
    <w:pPr>
      <w:keepNext/>
      <w:numPr>
        <w:ilvl w:val="1"/>
        <w:numId w:val="1"/>
      </w:numPr>
      <w:spacing w:before="240" w:after="60"/>
      <w:outlineLvl w:val="1"/>
    </w:pPr>
    <w:rPr>
      <w:rFonts w:ascii="Arial" w:hAnsi="Arial"/>
      <w:b/>
      <w:bCs/>
      <w:i/>
      <w:iCs/>
      <w:sz w:val="28"/>
      <w:szCs w:val="28"/>
      <w:lang w:val="x-none" w:eastAsia="x-none"/>
    </w:rPr>
  </w:style>
  <w:style w:type="paragraph" w:styleId="3">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1"/>
      </w:numPr>
      <w:spacing w:before="240" w:after="60"/>
      <w:outlineLvl w:val="3"/>
    </w:pPr>
    <w:rPr>
      <w:b/>
      <w:bCs/>
      <w:sz w:val="28"/>
      <w:szCs w:val="28"/>
    </w:rPr>
  </w:style>
  <w:style w:type="paragraph" w:styleId="50">
    <w:name w:val="heading 5"/>
    <w:basedOn w:val="a1"/>
    <w:next w:val="a1"/>
    <w:link w:val="51"/>
    <w:qFormat/>
    <w:pPr>
      <w:numPr>
        <w:ilvl w:val="4"/>
        <w:numId w:val="1"/>
      </w:numPr>
      <w:spacing w:before="240" w:after="60"/>
      <w:outlineLvl w:val="4"/>
    </w:pPr>
    <w:rPr>
      <w:b/>
      <w:bCs/>
      <w:i/>
      <w:iCs/>
      <w:sz w:val="26"/>
      <w:szCs w:val="26"/>
      <w:lang w:val="x-none" w:eastAsia="x-none"/>
    </w:rPr>
  </w:style>
  <w:style w:type="paragraph" w:styleId="6">
    <w:name w:val="heading 6"/>
    <w:basedOn w:val="a1"/>
    <w:next w:val="a1"/>
    <w:qFormat/>
    <w:pPr>
      <w:numPr>
        <w:ilvl w:val="5"/>
        <w:numId w:val="1"/>
      </w:numPr>
      <w:spacing w:before="240" w:after="60"/>
      <w:outlineLvl w:val="5"/>
    </w:pPr>
    <w:rPr>
      <w:b/>
      <w:bCs/>
      <w:sz w:val="22"/>
      <w:szCs w:val="22"/>
    </w:rPr>
  </w:style>
  <w:style w:type="paragraph" w:styleId="7">
    <w:name w:val="heading 7"/>
    <w:basedOn w:val="a1"/>
    <w:next w:val="a1"/>
    <w:link w:val="70"/>
    <w:qFormat/>
    <w:pPr>
      <w:numPr>
        <w:ilvl w:val="6"/>
        <w:numId w:val="1"/>
      </w:numPr>
      <w:spacing w:before="240" w:after="60"/>
      <w:outlineLvl w:val="6"/>
    </w:pPr>
    <w:rPr>
      <w:lang w:val="x-none" w:eastAsia="x-none"/>
    </w:rPr>
  </w:style>
  <w:style w:type="paragraph" w:styleId="8">
    <w:name w:val="heading 8"/>
    <w:basedOn w:val="a1"/>
    <w:next w:val="a1"/>
    <w:qFormat/>
    <w:pPr>
      <w:numPr>
        <w:ilvl w:val="7"/>
        <w:numId w:val="1"/>
      </w:numPr>
      <w:spacing w:before="240" w:after="60"/>
      <w:outlineLvl w:val="7"/>
    </w:pPr>
    <w:rPr>
      <w:i/>
      <w:iCs/>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3">
    <w:name w:val="Заголовок 2 Знак"/>
    <w:link w:val="21"/>
    <w:rPr>
      <w:rFonts w:ascii="Arial" w:hAnsi="Arial"/>
      <w:b/>
      <w:bCs/>
      <w:i/>
      <w:iCs/>
      <w:sz w:val="28"/>
      <w:szCs w:val="28"/>
      <w:lang w:val="x-none" w:eastAsia="x-none"/>
    </w:rPr>
  </w:style>
  <w:style w:type="paragraph" w:customStyle="1" w:styleId="11">
    <w:name w:val="Знак Знак1 Знак Знак Знак Знак Знак Знак Знак"/>
    <w:basedOn w:val="a1"/>
    <w:autoRedefine/>
    <w:pPr>
      <w:spacing w:after="160" w:line="240" w:lineRule="exact"/>
    </w:pPr>
    <w:rPr>
      <w:rFonts w:eastAsia="SimSun"/>
      <w:b/>
      <w:bCs/>
      <w:sz w:val="28"/>
      <w:szCs w:val="28"/>
      <w:lang w:val="en-US" w:eastAsia="en-US"/>
    </w:rPr>
  </w:style>
  <w:style w:type="paragraph" w:styleId="a5">
    <w:name w:val="header"/>
    <w:basedOn w:val="a1"/>
    <w:link w:val="a6"/>
    <w:pPr>
      <w:tabs>
        <w:tab w:val="center" w:pos="4677"/>
        <w:tab w:val="right" w:pos="9355"/>
      </w:tabs>
    </w:pPr>
  </w:style>
  <w:style w:type="character" w:customStyle="1" w:styleId="a6">
    <w:name w:val="Верхний колонтитул Знак"/>
    <w:link w:val="a5"/>
    <w:rPr>
      <w:sz w:val="24"/>
      <w:szCs w:val="24"/>
      <w:lang w:val="ru-RU" w:eastAsia="ru-RU" w:bidi="ar-SA"/>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rPr>
      <w:color w:val="333399"/>
      <w:u w:val="single"/>
    </w:rPr>
  </w:style>
  <w:style w:type="paragraph" w:styleId="a8">
    <w:name w:val="Body Text"/>
    <w:basedOn w:val="a1"/>
    <w:link w:val="a9"/>
    <w:rPr>
      <w:b/>
      <w:bCs/>
    </w:rPr>
  </w:style>
  <w:style w:type="character" w:customStyle="1" w:styleId="a9">
    <w:name w:val="Основной текст Знак"/>
    <w:link w:val="a8"/>
    <w:rPr>
      <w:b/>
      <w:bCs/>
      <w:sz w:val="24"/>
      <w:szCs w:val="24"/>
      <w:lang w:val="ru-RU" w:eastAsia="ru-RU" w:bidi="ar-SA"/>
    </w:rPr>
  </w:style>
  <w:style w:type="paragraph" w:styleId="aa">
    <w:name w:val="footer"/>
    <w:basedOn w:val="a1"/>
    <w:link w:val="ab"/>
    <w:pPr>
      <w:tabs>
        <w:tab w:val="center" w:pos="4677"/>
        <w:tab w:val="right" w:pos="9355"/>
      </w:tabs>
    </w:pPr>
  </w:style>
  <w:style w:type="character" w:customStyle="1" w:styleId="ab">
    <w:name w:val="Нижний колонтитул Знак"/>
    <w:link w:val="aa"/>
    <w:rPr>
      <w:sz w:val="24"/>
      <w:szCs w:val="24"/>
      <w:lang w:val="ru-RU" w:eastAsia="ru-RU" w:bidi="ar-SA"/>
    </w:rPr>
  </w:style>
  <w:style w:type="character" w:styleId="ac">
    <w:name w:val="page number"/>
    <w:basedOn w:val="a2"/>
  </w:style>
  <w:style w:type="paragraph" w:styleId="ad">
    <w:name w:val="Normal (Web)"/>
    <w:basedOn w:val="a1"/>
    <w:link w:val="ae"/>
    <w:uiPriority w:val="99"/>
    <w:pPr>
      <w:spacing w:before="100" w:beforeAutospacing="1" w:after="100" w:afterAutospacing="1"/>
    </w:pPr>
  </w:style>
  <w:style w:type="character" w:customStyle="1" w:styleId="ae">
    <w:name w:val="Обычный (Интернет) Знак"/>
    <w:link w:val="ad"/>
    <w:locked/>
    <w:rPr>
      <w:sz w:val="24"/>
      <w:szCs w:val="24"/>
      <w:lang w:val="ru-RU" w:eastAsia="ru-RU" w:bidi="ar-SA"/>
    </w:rPr>
  </w:style>
  <w:style w:type="paragraph" w:customStyle="1" w:styleId="100">
    <w:name w:val="Знак Знак1 Знак Знак Знак Знак Знак Знак Знак0"/>
    <w:basedOn w:val="a1"/>
    <w:autoRedefine/>
    <w:pPr>
      <w:spacing w:after="160" w:line="240" w:lineRule="exact"/>
    </w:pPr>
    <w:rPr>
      <w:rFonts w:eastAsia="SimSun"/>
      <w:b/>
      <w:bCs/>
      <w:sz w:val="28"/>
      <w:szCs w:val="28"/>
      <w:lang w:val="en-US" w:eastAsia="en-US"/>
    </w:rPr>
  </w:style>
  <w:style w:type="paragraph" w:customStyle="1" w:styleId="30">
    <w:name w:val="Знак3"/>
    <w:basedOn w:val="a1"/>
    <w:autoRedefine/>
    <w:pPr>
      <w:spacing w:after="160" w:line="240" w:lineRule="exact"/>
    </w:pPr>
    <w:rPr>
      <w:rFonts w:eastAsia="SimSun"/>
      <w:b/>
      <w:bCs/>
      <w:sz w:val="28"/>
      <w:szCs w:val="28"/>
      <w:lang w:val="en-US" w:eastAsia="en-US"/>
    </w:rPr>
  </w:style>
  <w:style w:type="paragraph" w:styleId="af">
    <w:name w:val="Title"/>
    <w:basedOn w:val="a1"/>
    <w:qFormat/>
    <w:pPr>
      <w:jc w:val="center"/>
    </w:pPr>
    <w:rPr>
      <w:b/>
      <w:bCs/>
      <w:sz w:val="2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paragraph" w:customStyle="1" w:styleId="12">
    <w:name w:val="Обычный1"/>
    <w:link w:val="Normal"/>
    <w:rPr>
      <w:rFonts w:ascii="NTTimes/Cyrillic" w:hAnsi="NTTimes/Cyrillic"/>
      <w:snapToGrid w:val="0"/>
      <w:sz w:val="24"/>
    </w:rPr>
  </w:style>
  <w:style w:type="character" w:customStyle="1" w:styleId="Normal">
    <w:name w:val="Normal Знак"/>
    <w:link w:val="12"/>
    <w:rPr>
      <w:rFonts w:ascii="NTTimes/Cyrillic" w:hAnsi="NTTimes/Cyrillic"/>
      <w:snapToGrid w:val="0"/>
      <w:sz w:val="24"/>
      <w:lang w:val="ru-RU" w:eastAsia="ru-RU" w:bidi="ar-SA"/>
    </w:rPr>
  </w:style>
  <w:style w:type="paragraph" w:customStyle="1" w:styleId="af0">
    <w:name w:val="Знак Знак Знак"/>
    <w:basedOn w:val="a1"/>
    <w:autoRedefine/>
    <w:pPr>
      <w:spacing w:after="160" w:line="240" w:lineRule="exact"/>
    </w:pPr>
    <w:rPr>
      <w:rFonts w:eastAsia="SimSun"/>
      <w:b/>
      <w:sz w:val="28"/>
      <w:lang w:val="en-US" w:eastAsia="en-US"/>
    </w:rPr>
  </w:style>
  <w:style w:type="paragraph" w:styleId="af1">
    <w:name w:val="Body Text Indent"/>
    <w:basedOn w:val="a1"/>
    <w:pPr>
      <w:spacing w:after="120"/>
      <w:ind w:left="283"/>
    </w:pPr>
  </w:style>
  <w:style w:type="paragraph" w:styleId="af2">
    <w:name w:val="Subtitle"/>
    <w:basedOn w:val="a1"/>
    <w:link w:val="af3"/>
    <w:qFormat/>
    <w:pPr>
      <w:jc w:val="center"/>
    </w:pPr>
    <w:rPr>
      <w:rFonts w:ascii="Times New Roman CYR" w:hAnsi="Times New Roman CYR"/>
      <w:b/>
      <w:caps/>
      <w:szCs w:val="20"/>
      <w:lang w:val="x-none" w:eastAsia="x-none"/>
    </w:rPr>
  </w:style>
  <w:style w:type="paragraph" w:styleId="24">
    <w:name w:val="Body Text Indent 2"/>
    <w:basedOn w:val="a1"/>
    <w:pPr>
      <w:ind w:firstLine="720"/>
      <w:jc w:val="both"/>
    </w:pPr>
    <w:rPr>
      <w:sz w:val="28"/>
      <w:szCs w:val="20"/>
    </w:rPr>
  </w:style>
  <w:style w:type="paragraph" w:styleId="31">
    <w:name w:val="Body Text Indent 3"/>
    <w:basedOn w:val="a1"/>
    <w:pPr>
      <w:ind w:firstLine="851"/>
      <w:jc w:val="both"/>
    </w:pPr>
    <w:rPr>
      <w:sz w:val="28"/>
      <w:szCs w:val="20"/>
    </w:rPr>
  </w:style>
  <w:style w:type="paragraph" w:styleId="af4">
    <w:name w:val="Plain Text"/>
    <w:aliases w:val=" Знак1, Знак1 Знак Знак, Знак12,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w:basedOn w:val="a1"/>
    <w:link w:val="af5"/>
    <w:uiPriority w:val="99"/>
    <w:rPr>
      <w:rFonts w:ascii="Courier New" w:hAnsi="Courier New" w:cs="Courier New"/>
      <w:sz w:val="20"/>
      <w:szCs w:val="20"/>
    </w:rPr>
  </w:style>
  <w:style w:type="character" w:customStyle="1" w:styleId="af5">
    <w:name w:val="Текст Знак"/>
    <w:aliases w:val=" Знак1 Знак, Знак1 Знак Знак Знак2, Знак12 Знак1, Знак1 Знак Знак Знак Знак1, Знак1 Знак Знак Знак Знак Знак Знак Знак Знак Знак Знак1, Знак1 Знак Знак Знак Знак Знак Знак Знак Знак1, Знак1 Знак Знак Знак Знак Знак Знак  Знак Знак Знак Знак1"/>
    <w:link w:val="af4"/>
    <w:uiPriority w:val="99"/>
    <w:rPr>
      <w:rFonts w:ascii="Courier New" w:hAnsi="Courier New" w:cs="Courier New"/>
      <w:lang w:val="ru-RU" w:eastAsia="ru-RU" w:bidi="ar-SA"/>
    </w:rPr>
  </w:style>
  <w:style w:type="paragraph" w:styleId="25">
    <w:name w:val="Body Text 2"/>
    <w:basedOn w:val="a1"/>
    <w:pPr>
      <w:jc w:val="both"/>
    </w:pPr>
    <w:rPr>
      <w:szCs w:val="20"/>
    </w:rPr>
  </w:style>
  <w:style w:type="character" w:customStyle="1" w:styleId="msoins00">
    <w:name w:val="msoins00"/>
    <w:basedOn w:val="a2"/>
  </w:style>
  <w:style w:type="table" w:styleId="af6">
    <w:name w:val="Table Grid"/>
    <w:aliases w:val="tabelle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
    <w:name w:val="Знак Знак Знак Знак Знак1 Знак Знак Знак Знак Char Char Знак"/>
    <w:basedOn w:val="a1"/>
    <w:pPr>
      <w:spacing w:after="160" w:line="240" w:lineRule="exact"/>
    </w:pPr>
    <w:rPr>
      <w:sz w:val="20"/>
      <w:szCs w:val="20"/>
    </w:rPr>
  </w:style>
  <w:style w:type="paragraph" w:customStyle="1" w:styleId="a0">
    <w:name w:val="Статья"/>
    <w:basedOn w:val="a1"/>
    <w:pPr>
      <w:widowControl w:val="0"/>
      <w:numPr>
        <w:numId w:val="2"/>
      </w:numPr>
      <w:tabs>
        <w:tab w:val="left" w:pos="0"/>
        <w:tab w:val="left" w:pos="993"/>
      </w:tabs>
      <w:adjustRightInd w:val="0"/>
      <w:jc w:val="both"/>
    </w:pPr>
    <w:rPr>
      <w:rFonts w:ascii="Arial" w:hAnsi="Arial" w:cs="Arial"/>
    </w:rPr>
  </w:style>
  <w:style w:type="paragraph" w:customStyle="1" w:styleId="13">
    <w:name w:val="Знак Знак Знак Знак Знак Знак1 Знак Знак Знак Знак Знак Знак Знак"/>
    <w:basedOn w:val="a1"/>
    <w:autoRedefine/>
    <w:pPr>
      <w:spacing w:after="160" w:line="240" w:lineRule="exact"/>
    </w:pPr>
    <w:rPr>
      <w:rFonts w:eastAsia="SimSun"/>
      <w:b/>
      <w:sz w:val="28"/>
      <w:lang w:val="en-US" w:eastAsia="en-US"/>
    </w:rPr>
  </w:style>
  <w:style w:type="paragraph" w:styleId="32">
    <w:name w:val="Body Text 3"/>
    <w:basedOn w:val="a1"/>
    <w:pPr>
      <w:spacing w:after="120"/>
    </w:pPr>
    <w:rPr>
      <w:sz w:val="16"/>
      <w:szCs w:val="16"/>
    </w:rPr>
  </w:style>
  <w:style w:type="paragraph" w:customStyle="1" w:styleId="210">
    <w:name w:val="Основной текст 21"/>
    <w:basedOn w:val="a1"/>
    <w:pPr>
      <w:jc w:val="center"/>
    </w:pPr>
    <w:rPr>
      <w:szCs w:val="20"/>
    </w:rPr>
  </w:style>
  <w:style w:type="paragraph" w:customStyle="1" w:styleId="120">
    <w:name w:val="Обычный12"/>
    <w:basedOn w:val="a1"/>
    <w:link w:val="121"/>
    <w:pPr>
      <w:ind w:firstLine="720"/>
    </w:pPr>
    <w:rPr>
      <w:szCs w:val="20"/>
    </w:rPr>
  </w:style>
  <w:style w:type="paragraph" w:customStyle="1" w:styleId="211">
    <w:name w:val="Основной текст с отступом 21"/>
    <w:basedOn w:val="a1"/>
    <w:pPr>
      <w:widowControl w:val="0"/>
      <w:spacing w:line="240" w:lineRule="atLeast"/>
      <w:ind w:firstLine="720"/>
      <w:jc w:val="both"/>
    </w:pPr>
    <w:rPr>
      <w:szCs w:val="20"/>
    </w:rPr>
  </w:style>
  <w:style w:type="paragraph" w:customStyle="1" w:styleId="BodyText21">
    <w:name w:val="Body Text 21"/>
    <w:basedOn w:val="a1"/>
    <w:pPr>
      <w:tabs>
        <w:tab w:val="left" w:pos="142"/>
      </w:tabs>
      <w:jc w:val="both"/>
    </w:pPr>
    <w:rPr>
      <w:szCs w:val="20"/>
    </w:rPr>
  </w:style>
  <w:style w:type="paragraph" w:styleId="14">
    <w:name w:val="index 1"/>
    <w:basedOn w:val="a1"/>
    <w:next w:val="a1"/>
    <w:autoRedefine/>
    <w:semiHidden/>
    <w:pPr>
      <w:ind w:left="240" w:hanging="240"/>
    </w:pPr>
  </w:style>
  <w:style w:type="paragraph" w:styleId="af7">
    <w:name w:val="index heading"/>
    <w:basedOn w:val="a1"/>
    <w:next w:val="14"/>
    <w:pPr>
      <w:widowControl w:val="0"/>
    </w:pPr>
    <w:rPr>
      <w:rFonts w:ascii="Arial" w:hAnsi="Arial"/>
      <w:b/>
      <w:sz w:val="22"/>
      <w:szCs w:val="20"/>
      <w:lang w:val="en-US"/>
    </w:rPr>
  </w:style>
  <w:style w:type="character" w:styleId="af8">
    <w:name w:val="FollowedHyperlink"/>
    <w:rPr>
      <w:color w:val="800080"/>
      <w:u w:val="singl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pPr>
      <w:spacing w:after="160" w:line="240" w:lineRule="exact"/>
    </w:pPr>
    <w:rPr>
      <w:rFonts w:ascii="Verdana" w:hAnsi="Verdana" w:cs="Verdana"/>
      <w:sz w:val="20"/>
      <w:szCs w:val="20"/>
      <w:lang w:val="en-US" w:eastAsia="en-US"/>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0"/>
    <w:basedOn w:val="a1"/>
    <w:semiHidden/>
    <w:pPr>
      <w:spacing w:after="160" w:line="240" w:lineRule="exact"/>
    </w:pPr>
    <w:rPr>
      <w:rFonts w:ascii="Verdana" w:hAnsi="Verdana"/>
      <w:sz w:val="20"/>
      <w:szCs w:val="20"/>
      <w:lang w:val="en-US" w:eastAsia="en-US"/>
    </w:rPr>
  </w:style>
  <w:style w:type="character" w:customStyle="1" w:styleId="70">
    <w:name w:val="Заголовок 7 Знак"/>
    <w:link w:val="7"/>
    <w:rPr>
      <w:sz w:val="24"/>
      <w:szCs w:val="24"/>
      <w:lang w:val="x-none" w:eastAsia="x-none"/>
    </w:rPr>
  </w:style>
  <w:style w:type="character" w:customStyle="1" w:styleId="51">
    <w:name w:val="Заголовок 5 Знак"/>
    <w:link w:val="50"/>
    <w:rPr>
      <w:b/>
      <w:bCs/>
      <w:i/>
      <w:iCs/>
      <w:sz w:val="26"/>
      <w:szCs w:val="26"/>
      <w:lang w:val="x-none" w:eastAsia="x-none"/>
    </w:rPr>
  </w:style>
  <w:style w:type="character" w:customStyle="1" w:styleId="90">
    <w:name w:val="Заголовок 9 Знак"/>
    <w:link w:val="9"/>
    <w:rPr>
      <w:rFonts w:ascii="Arial" w:hAnsi="Arial"/>
      <w:sz w:val="22"/>
      <w:szCs w:val="22"/>
      <w:lang w:val="x-none" w:eastAsia="x-none"/>
    </w:rPr>
  </w:style>
  <w:style w:type="paragraph" w:customStyle="1" w:styleId="a">
    <w:name w:val="Заголовок раздела"/>
    <w:basedOn w:val="a1"/>
    <w:rsid w:val="00E35772"/>
    <w:pPr>
      <w:widowControl w:val="0"/>
      <w:numPr>
        <w:numId w:val="3"/>
      </w:numPr>
      <w:adjustRightInd w:val="0"/>
      <w:jc w:val="center"/>
    </w:pPr>
    <w:rPr>
      <w:rFonts w:ascii="Arial" w:hAnsi="Arial" w:cs="Arial"/>
      <w:b/>
    </w:rPr>
  </w:style>
  <w:style w:type="paragraph" w:customStyle="1" w:styleId="22">
    <w:name w:val="Заголовок раздела 2"/>
    <w:basedOn w:val="a1"/>
    <w:rsid w:val="00E35772"/>
    <w:pPr>
      <w:widowControl w:val="0"/>
      <w:numPr>
        <w:ilvl w:val="1"/>
        <w:numId w:val="3"/>
      </w:numPr>
      <w:tabs>
        <w:tab w:val="left" w:pos="993"/>
      </w:tabs>
      <w:adjustRightInd w:val="0"/>
      <w:jc w:val="center"/>
    </w:pPr>
    <w:rPr>
      <w:rFonts w:ascii="Arial" w:hAnsi="Arial" w:cs="Arial"/>
      <w:b/>
    </w:rPr>
  </w:style>
  <w:style w:type="paragraph" w:customStyle="1" w:styleId="101">
    <w:name w:val="Обычный10"/>
    <w:rsid w:val="0074149E"/>
    <w:rPr>
      <w:rFonts w:ascii="NTTimes/Cyrillic" w:hAnsi="NTTimes/Cyrillic"/>
      <w:snapToGrid w:val="0"/>
      <w:sz w:val="24"/>
    </w:rPr>
  </w:style>
  <w:style w:type="paragraph" w:styleId="af9">
    <w:name w:val="List Paragraph"/>
    <w:aliases w:val="Абзац"/>
    <w:basedOn w:val="a1"/>
    <w:link w:val="afa"/>
    <w:uiPriority w:val="34"/>
    <w:qFormat/>
    <w:rsid w:val="00721769"/>
    <w:pPr>
      <w:widowControl w:val="0"/>
      <w:adjustRightInd w:val="0"/>
      <w:spacing w:line="360" w:lineRule="atLeast"/>
      <w:ind w:left="708"/>
      <w:jc w:val="both"/>
    </w:pPr>
    <w:rPr>
      <w:sz w:val="28"/>
      <w:szCs w:val="28"/>
    </w:rPr>
  </w:style>
  <w:style w:type="character" w:customStyle="1" w:styleId="s00">
    <w:name w:val="s00"/>
    <w:rsid w:val="000932F0"/>
    <w:rPr>
      <w:rFonts w:ascii="Times New Roman" w:hAnsi="Times New Roman" w:cs="Times New Roman" w:hint="default"/>
      <w:b w:val="0"/>
      <w:bCs w:val="0"/>
      <w:i w:val="0"/>
      <w:iCs w:val="0"/>
      <w:color w:val="000000"/>
    </w:rPr>
  </w:style>
  <w:style w:type="character" w:customStyle="1" w:styleId="s1">
    <w:name w:val="s1"/>
    <w:rsid w:val="001B6436"/>
    <w:rPr>
      <w:rFonts w:ascii="Times New Roman" w:hAnsi="Times New Roman" w:cs="Times New Roman" w:hint="default"/>
      <w:b/>
      <w:bCs/>
      <w:i w:val="0"/>
      <w:iCs w:val="0"/>
      <w:strike w:val="0"/>
      <w:dstrike w:val="0"/>
      <w:color w:val="000000"/>
      <w:sz w:val="20"/>
      <w:szCs w:val="20"/>
      <w:u w:val="none"/>
      <w:effect w:val="none"/>
    </w:rPr>
  </w:style>
  <w:style w:type="character" w:customStyle="1" w:styleId="af3">
    <w:name w:val="Подзаголовок Знак"/>
    <w:link w:val="af2"/>
    <w:rsid w:val="006F6856"/>
    <w:rPr>
      <w:rFonts w:ascii="Times New Roman CYR" w:hAnsi="Times New Roman CYR"/>
      <w:b/>
      <w:caps/>
      <w:sz w:val="24"/>
    </w:rPr>
  </w:style>
  <w:style w:type="character" w:customStyle="1" w:styleId="10">
    <w:name w:val="Заголовок 1 Знак"/>
    <w:link w:val="1"/>
    <w:rsid w:val="006F6856"/>
    <w:rPr>
      <w:rFonts w:ascii="Arial" w:hAnsi="Arial"/>
      <w:b/>
      <w:bCs/>
      <w:kern w:val="32"/>
      <w:sz w:val="32"/>
      <w:szCs w:val="32"/>
      <w:lang w:val="x-none" w:eastAsia="x-none"/>
    </w:rPr>
  </w:style>
  <w:style w:type="paragraph" w:customStyle="1" w:styleId="26">
    <w:name w:val="Обычный2"/>
    <w:basedOn w:val="a1"/>
    <w:rsid w:val="007D3FCD"/>
    <w:pPr>
      <w:spacing w:before="100" w:beforeAutospacing="1" w:after="100" w:afterAutospacing="1"/>
    </w:pPr>
    <w:rPr>
      <w:rFonts w:eastAsia="Calibri"/>
    </w:rPr>
  </w:style>
  <w:style w:type="character" w:customStyle="1" w:styleId="15">
    <w:name w:val="Знак1 Знак"/>
    <w:aliases w:val=" Знак1 Знак Знак Знак1, Знак12 Знак, Знак1 Знак Знак Знак Знак, Знак1 Знак Знак Знак Знак Знак Знак Знак Знак Знак Знак, Знак1 Знак Знак Знак Знак Знак Знак Знак Знак, Знак1 Знак Знак Знак Знак Знак Знак  Знак Знак Знак Знак"/>
    <w:rsid w:val="007B69E4"/>
    <w:rPr>
      <w:rFonts w:ascii="Courier New" w:hAnsi="Courier New"/>
      <w:lang w:val="ru-RU" w:eastAsia="ru-RU" w:bidi="ar-SA"/>
    </w:rPr>
  </w:style>
  <w:style w:type="paragraph" w:customStyle="1" w:styleId="afb">
    <w:name w:val="Ариал"/>
    <w:basedOn w:val="a1"/>
    <w:link w:val="afc"/>
    <w:rsid w:val="007B69E4"/>
    <w:pPr>
      <w:spacing w:line="360" w:lineRule="auto"/>
      <w:ind w:firstLine="851"/>
      <w:jc w:val="both"/>
    </w:pPr>
    <w:rPr>
      <w:rFonts w:ascii="Arial" w:hAnsi="Arial" w:cs="Arial"/>
      <w:lang w:eastAsia="ar-SA"/>
    </w:rPr>
  </w:style>
  <w:style w:type="character" w:customStyle="1" w:styleId="afc">
    <w:name w:val="Ариал Знак"/>
    <w:link w:val="afb"/>
    <w:rsid w:val="007B69E4"/>
    <w:rPr>
      <w:rFonts w:ascii="Arial" w:hAnsi="Arial" w:cs="Arial"/>
      <w:sz w:val="24"/>
      <w:szCs w:val="24"/>
      <w:lang w:val="ru-RU" w:eastAsia="ar-SA" w:bidi="ar-SA"/>
    </w:rPr>
  </w:style>
  <w:style w:type="character" w:customStyle="1" w:styleId="121">
    <w:name w:val="Обычный12 Знак"/>
    <w:link w:val="120"/>
    <w:rsid w:val="00D754C3"/>
    <w:rPr>
      <w:sz w:val="24"/>
      <w:lang w:val="ru-RU" w:eastAsia="ru-RU" w:bidi="ar-SA"/>
    </w:rPr>
  </w:style>
  <w:style w:type="paragraph" w:styleId="afd">
    <w:name w:val="No Spacing"/>
    <w:qFormat/>
    <w:rsid w:val="00D754C3"/>
    <w:rPr>
      <w:rFonts w:ascii="Calibri" w:eastAsia="Calibri" w:hAnsi="Calibri"/>
      <w:sz w:val="22"/>
      <w:szCs w:val="22"/>
      <w:lang w:eastAsia="en-US"/>
    </w:rPr>
  </w:style>
  <w:style w:type="paragraph" w:customStyle="1" w:styleId="CharChar">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1"/>
    <w:autoRedefine/>
    <w:rsid w:val="003773B8"/>
    <w:pPr>
      <w:spacing w:after="160" w:line="240" w:lineRule="exact"/>
    </w:pPr>
    <w:rPr>
      <w:sz w:val="28"/>
      <w:szCs w:val="20"/>
      <w:lang w:val="en-US" w:eastAsia="en-US"/>
    </w:rPr>
  </w:style>
  <w:style w:type="paragraph" w:styleId="33">
    <w:name w:val="List Number 3"/>
    <w:basedOn w:val="5"/>
    <w:rsid w:val="003C2998"/>
    <w:pPr>
      <w:ind w:left="0" w:firstLine="709"/>
    </w:pPr>
  </w:style>
  <w:style w:type="paragraph" w:styleId="5">
    <w:name w:val="List Number 5"/>
    <w:aliases w:val="Нумерованный список 5)"/>
    <w:basedOn w:val="a1"/>
    <w:rsid w:val="003C2998"/>
    <w:pPr>
      <w:widowControl w:val="0"/>
      <w:numPr>
        <w:numId w:val="4"/>
      </w:numPr>
      <w:tabs>
        <w:tab w:val="left" w:pos="1134"/>
      </w:tabs>
      <w:autoSpaceDE w:val="0"/>
      <w:autoSpaceDN w:val="0"/>
      <w:adjustRightInd w:val="0"/>
      <w:contextualSpacing/>
      <w:jc w:val="both"/>
    </w:pPr>
    <w:rPr>
      <w:rFonts w:ascii="Arial" w:eastAsia="Calibri" w:hAnsi="Arial"/>
    </w:rPr>
  </w:style>
  <w:style w:type="paragraph" w:styleId="2">
    <w:name w:val="List Number 2"/>
    <w:basedOn w:val="a1"/>
    <w:rsid w:val="003C2998"/>
    <w:pPr>
      <w:numPr>
        <w:numId w:val="5"/>
      </w:numPr>
      <w:contextualSpacing/>
    </w:pPr>
  </w:style>
  <w:style w:type="paragraph" w:styleId="afe">
    <w:name w:val="caption"/>
    <w:basedOn w:val="a1"/>
    <w:qFormat/>
    <w:rsid w:val="00CC3D9F"/>
    <w:pPr>
      <w:jc w:val="center"/>
    </w:pPr>
    <w:rPr>
      <w:rFonts w:ascii="Arial" w:hAnsi="Arial"/>
      <w:b/>
      <w:szCs w:val="20"/>
    </w:rPr>
  </w:style>
  <w:style w:type="paragraph" w:styleId="aff">
    <w:name w:val="Block Text"/>
    <w:basedOn w:val="a1"/>
    <w:rsid w:val="00CC3D9F"/>
    <w:pPr>
      <w:tabs>
        <w:tab w:val="left" w:pos="540"/>
      </w:tabs>
      <w:ind w:left="180" w:right="-104"/>
      <w:jc w:val="both"/>
    </w:pPr>
  </w:style>
  <w:style w:type="paragraph" w:styleId="aff0">
    <w:name w:val="Balloon Text"/>
    <w:basedOn w:val="a1"/>
    <w:link w:val="aff1"/>
    <w:rsid w:val="005531B8"/>
    <w:rPr>
      <w:rFonts w:ascii="Tahoma" w:hAnsi="Tahoma"/>
      <w:sz w:val="16"/>
      <w:szCs w:val="16"/>
      <w:lang w:val="x-none" w:eastAsia="x-none"/>
    </w:rPr>
  </w:style>
  <w:style w:type="character" w:customStyle="1" w:styleId="aff1">
    <w:name w:val="Текст выноски Знак"/>
    <w:link w:val="aff0"/>
    <w:rsid w:val="005531B8"/>
    <w:rPr>
      <w:rFonts w:ascii="Tahoma" w:hAnsi="Tahoma" w:cs="Tahoma"/>
      <w:sz w:val="16"/>
      <w:szCs w:val="16"/>
    </w:rPr>
  </w:style>
  <w:style w:type="character" w:styleId="aff2">
    <w:name w:val="annotation reference"/>
    <w:uiPriority w:val="99"/>
    <w:unhideWhenUsed/>
    <w:rsid w:val="008A09B9"/>
    <w:rPr>
      <w:sz w:val="16"/>
      <w:szCs w:val="16"/>
    </w:rPr>
  </w:style>
  <w:style w:type="paragraph" w:styleId="aff3">
    <w:name w:val="annotation text"/>
    <w:basedOn w:val="a1"/>
    <w:link w:val="aff4"/>
    <w:uiPriority w:val="99"/>
    <w:unhideWhenUsed/>
    <w:rsid w:val="008A09B9"/>
    <w:pPr>
      <w:spacing w:after="200"/>
    </w:pPr>
    <w:rPr>
      <w:rFonts w:eastAsia="Calibri" w:hAnsi="Calibri"/>
      <w:sz w:val="20"/>
      <w:szCs w:val="20"/>
      <w:lang w:eastAsia="en-US"/>
    </w:rPr>
  </w:style>
  <w:style w:type="character" w:customStyle="1" w:styleId="aff4">
    <w:name w:val="Текст примечания Знак"/>
    <w:basedOn w:val="a2"/>
    <w:link w:val="aff3"/>
    <w:uiPriority w:val="99"/>
    <w:rsid w:val="008A09B9"/>
    <w:rPr>
      <w:rFonts w:eastAsia="Calibri" w:hAnsi="Calibri"/>
      <w:lang w:eastAsia="en-US"/>
    </w:rPr>
  </w:style>
  <w:style w:type="paragraph" w:styleId="aff5">
    <w:name w:val="annotation subject"/>
    <w:basedOn w:val="aff3"/>
    <w:next w:val="aff3"/>
    <w:link w:val="aff6"/>
    <w:semiHidden/>
    <w:unhideWhenUsed/>
    <w:rsid w:val="00A63E25"/>
    <w:pPr>
      <w:spacing w:after="0"/>
    </w:pPr>
    <w:rPr>
      <w:rFonts w:eastAsia="Times New Roman" w:hAnsi="Times New Roman"/>
      <w:b/>
      <w:bCs/>
      <w:lang w:eastAsia="ru-RU"/>
    </w:rPr>
  </w:style>
  <w:style w:type="character" w:customStyle="1" w:styleId="aff6">
    <w:name w:val="Тема примечания Знак"/>
    <w:basedOn w:val="aff4"/>
    <w:link w:val="aff5"/>
    <w:semiHidden/>
    <w:rsid w:val="00A63E25"/>
    <w:rPr>
      <w:rFonts w:eastAsia="Calibri" w:hAnsi="Calibri"/>
      <w:b/>
      <w:bCs/>
      <w:lang w:eastAsia="en-US"/>
    </w:rPr>
  </w:style>
  <w:style w:type="table" w:customStyle="1" w:styleId="16">
    <w:name w:val="Сетка таблицы1"/>
    <w:basedOn w:val="a3"/>
    <w:next w:val="af6"/>
    <w:uiPriority w:val="59"/>
    <w:rsid w:val="005546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6FA"/>
    <w:pPr>
      <w:autoSpaceDE w:val="0"/>
      <w:autoSpaceDN w:val="0"/>
      <w:adjustRightInd w:val="0"/>
    </w:pPr>
    <w:rPr>
      <w:color w:val="000000"/>
      <w:sz w:val="24"/>
      <w:szCs w:val="24"/>
      <w:lang w:val="en-US"/>
    </w:rPr>
  </w:style>
  <w:style w:type="character" w:styleId="aff7">
    <w:name w:val="Unresolved Mention"/>
    <w:basedOn w:val="a2"/>
    <w:uiPriority w:val="99"/>
    <w:unhideWhenUsed/>
    <w:rsid w:val="008A0A86"/>
    <w:rPr>
      <w:color w:val="605E5C"/>
      <w:shd w:val="clear" w:color="auto" w:fill="E1DFDD"/>
    </w:rPr>
  </w:style>
  <w:style w:type="character" w:styleId="aff8">
    <w:name w:val="Mention"/>
    <w:basedOn w:val="a2"/>
    <w:uiPriority w:val="99"/>
    <w:unhideWhenUsed/>
    <w:rsid w:val="008A0A86"/>
    <w:rPr>
      <w:color w:val="2B579A"/>
      <w:shd w:val="clear" w:color="auto" w:fill="E1DFDD"/>
    </w:rPr>
  </w:style>
  <w:style w:type="character" w:customStyle="1" w:styleId="normaltextrun">
    <w:name w:val="normaltextrun"/>
    <w:basedOn w:val="a2"/>
    <w:rsid w:val="00616BD4"/>
  </w:style>
  <w:style w:type="character" w:customStyle="1" w:styleId="eop">
    <w:name w:val="eop"/>
    <w:basedOn w:val="a2"/>
    <w:rsid w:val="00616BD4"/>
  </w:style>
  <w:style w:type="paragraph" w:styleId="20">
    <w:name w:val="List Bullet 2"/>
    <w:basedOn w:val="a1"/>
    <w:unhideWhenUsed/>
    <w:rsid w:val="00EF5A5A"/>
    <w:pPr>
      <w:numPr>
        <w:numId w:val="12"/>
      </w:numPr>
      <w:ind w:left="680"/>
      <w:contextualSpacing/>
    </w:pPr>
  </w:style>
  <w:style w:type="numbering" w:customStyle="1" w:styleId="Style1">
    <w:name w:val="Style1"/>
    <w:uiPriority w:val="99"/>
    <w:rsid w:val="001D2ABF"/>
    <w:pPr>
      <w:numPr>
        <w:numId w:val="24"/>
      </w:numPr>
    </w:pPr>
  </w:style>
  <w:style w:type="character" w:customStyle="1" w:styleId="afa">
    <w:name w:val="Абзац списка Знак"/>
    <w:aliases w:val="Абзац Знак"/>
    <w:basedOn w:val="a2"/>
    <w:link w:val="af9"/>
    <w:uiPriority w:val="34"/>
    <w:locked/>
    <w:rsid w:val="00CB6FD9"/>
    <w:rPr>
      <w:sz w:val="28"/>
      <w:szCs w:val="28"/>
    </w:rPr>
  </w:style>
  <w:style w:type="paragraph" w:styleId="aff9">
    <w:name w:val="Revision"/>
    <w:hidden/>
    <w:uiPriority w:val="99"/>
    <w:semiHidden/>
    <w:rsid w:val="00526837"/>
    <w:rPr>
      <w:sz w:val="24"/>
      <w:szCs w:val="24"/>
    </w:rPr>
  </w:style>
  <w:style w:type="character" w:styleId="affa">
    <w:name w:val="Emphasis"/>
    <w:basedOn w:val="a2"/>
    <w:uiPriority w:val="20"/>
    <w:qFormat/>
    <w:rsid w:val="00F36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432">
      <w:bodyDiv w:val="1"/>
      <w:marLeft w:val="0"/>
      <w:marRight w:val="0"/>
      <w:marTop w:val="0"/>
      <w:marBottom w:val="0"/>
      <w:divBdr>
        <w:top w:val="none" w:sz="0" w:space="0" w:color="auto"/>
        <w:left w:val="none" w:sz="0" w:space="0" w:color="auto"/>
        <w:bottom w:val="none" w:sz="0" w:space="0" w:color="auto"/>
        <w:right w:val="none" w:sz="0" w:space="0" w:color="auto"/>
      </w:divBdr>
    </w:div>
    <w:div w:id="43531384">
      <w:bodyDiv w:val="1"/>
      <w:marLeft w:val="0"/>
      <w:marRight w:val="0"/>
      <w:marTop w:val="0"/>
      <w:marBottom w:val="0"/>
      <w:divBdr>
        <w:top w:val="none" w:sz="0" w:space="0" w:color="auto"/>
        <w:left w:val="none" w:sz="0" w:space="0" w:color="auto"/>
        <w:bottom w:val="none" w:sz="0" w:space="0" w:color="auto"/>
        <w:right w:val="none" w:sz="0" w:space="0" w:color="auto"/>
      </w:divBdr>
      <w:divsChild>
        <w:div w:id="131488190">
          <w:marLeft w:val="720"/>
          <w:marRight w:val="0"/>
          <w:marTop w:val="0"/>
          <w:marBottom w:val="120"/>
          <w:divBdr>
            <w:top w:val="none" w:sz="0" w:space="0" w:color="auto"/>
            <w:left w:val="none" w:sz="0" w:space="0" w:color="auto"/>
            <w:bottom w:val="none" w:sz="0" w:space="0" w:color="auto"/>
            <w:right w:val="none" w:sz="0" w:space="0" w:color="auto"/>
          </w:divBdr>
        </w:div>
        <w:div w:id="1070688035">
          <w:marLeft w:val="720"/>
          <w:marRight w:val="0"/>
          <w:marTop w:val="0"/>
          <w:marBottom w:val="120"/>
          <w:divBdr>
            <w:top w:val="none" w:sz="0" w:space="0" w:color="auto"/>
            <w:left w:val="none" w:sz="0" w:space="0" w:color="auto"/>
            <w:bottom w:val="none" w:sz="0" w:space="0" w:color="auto"/>
            <w:right w:val="none" w:sz="0" w:space="0" w:color="auto"/>
          </w:divBdr>
        </w:div>
      </w:divsChild>
    </w:div>
    <w:div w:id="107822879">
      <w:bodyDiv w:val="1"/>
      <w:marLeft w:val="0"/>
      <w:marRight w:val="0"/>
      <w:marTop w:val="0"/>
      <w:marBottom w:val="0"/>
      <w:divBdr>
        <w:top w:val="none" w:sz="0" w:space="0" w:color="auto"/>
        <w:left w:val="none" w:sz="0" w:space="0" w:color="auto"/>
        <w:bottom w:val="none" w:sz="0" w:space="0" w:color="auto"/>
        <w:right w:val="none" w:sz="0" w:space="0" w:color="auto"/>
      </w:divBdr>
    </w:div>
    <w:div w:id="113137834">
      <w:bodyDiv w:val="1"/>
      <w:marLeft w:val="0"/>
      <w:marRight w:val="0"/>
      <w:marTop w:val="0"/>
      <w:marBottom w:val="0"/>
      <w:divBdr>
        <w:top w:val="none" w:sz="0" w:space="0" w:color="auto"/>
        <w:left w:val="none" w:sz="0" w:space="0" w:color="auto"/>
        <w:bottom w:val="none" w:sz="0" w:space="0" w:color="auto"/>
        <w:right w:val="none" w:sz="0" w:space="0" w:color="auto"/>
      </w:divBdr>
    </w:div>
    <w:div w:id="231086826">
      <w:bodyDiv w:val="1"/>
      <w:marLeft w:val="0"/>
      <w:marRight w:val="0"/>
      <w:marTop w:val="0"/>
      <w:marBottom w:val="0"/>
      <w:divBdr>
        <w:top w:val="none" w:sz="0" w:space="0" w:color="auto"/>
        <w:left w:val="none" w:sz="0" w:space="0" w:color="auto"/>
        <w:bottom w:val="none" w:sz="0" w:space="0" w:color="auto"/>
        <w:right w:val="none" w:sz="0" w:space="0" w:color="auto"/>
      </w:divBdr>
    </w:div>
    <w:div w:id="285623364">
      <w:bodyDiv w:val="1"/>
      <w:marLeft w:val="0"/>
      <w:marRight w:val="0"/>
      <w:marTop w:val="0"/>
      <w:marBottom w:val="0"/>
      <w:divBdr>
        <w:top w:val="none" w:sz="0" w:space="0" w:color="auto"/>
        <w:left w:val="none" w:sz="0" w:space="0" w:color="auto"/>
        <w:bottom w:val="none" w:sz="0" w:space="0" w:color="auto"/>
        <w:right w:val="none" w:sz="0" w:space="0" w:color="auto"/>
      </w:divBdr>
      <w:divsChild>
        <w:div w:id="343290834">
          <w:marLeft w:val="720"/>
          <w:marRight w:val="0"/>
          <w:marTop w:val="0"/>
          <w:marBottom w:val="60"/>
          <w:divBdr>
            <w:top w:val="none" w:sz="0" w:space="0" w:color="auto"/>
            <w:left w:val="none" w:sz="0" w:space="0" w:color="auto"/>
            <w:bottom w:val="none" w:sz="0" w:space="0" w:color="auto"/>
            <w:right w:val="none" w:sz="0" w:space="0" w:color="auto"/>
          </w:divBdr>
        </w:div>
        <w:div w:id="2024504726">
          <w:marLeft w:val="720"/>
          <w:marRight w:val="0"/>
          <w:marTop w:val="0"/>
          <w:marBottom w:val="60"/>
          <w:divBdr>
            <w:top w:val="none" w:sz="0" w:space="0" w:color="auto"/>
            <w:left w:val="none" w:sz="0" w:space="0" w:color="auto"/>
            <w:bottom w:val="none" w:sz="0" w:space="0" w:color="auto"/>
            <w:right w:val="none" w:sz="0" w:space="0" w:color="auto"/>
          </w:divBdr>
        </w:div>
      </w:divsChild>
    </w:div>
    <w:div w:id="382027577">
      <w:bodyDiv w:val="1"/>
      <w:marLeft w:val="0"/>
      <w:marRight w:val="0"/>
      <w:marTop w:val="0"/>
      <w:marBottom w:val="0"/>
      <w:divBdr>
        <w:top w:val="none" w:sz="0" w:space="0" w:color="auto"/>
        <w:left w:val="none" w:sz="0" w:space="0" w:color="auto"/>
        <w:bottom w:val="none" w:sz="0" w:space="0" w:color="auto"/>
        <w:right w:val="none" w:sz="0" w:space="0" w:color="auto"/>
      </w:divBdr>
    </w:div>
    <w:div w:id="390616544">
      <w:bodyDiv w:val="1"/>
      <w:marLeft w:val="0"/>
      <w:marRight w:val="0"/>
      <w:marTop w:val="0"/>
      <w:marBottom w:val="0"/>
      <w:divBdr>
        <w:top w:val="none" w:sz="0" w:space="0" w:color="auto"/>
        <w:left w:val="none" w:sz="0" w:space="0" w:color="auto"/>
        <w:bottom w:val="none" w:sz="0" w:space="0" w:color="auto"/>
        <w:right w:val="none" w:sz="0" w:space="0" w:color="auto"/>
      </w:divBdr>
    </w:div>
    <w:div w:id="415829996">
      <w:bodyDiv w:val="1"/>
      <w:marLeft w:val="0"/>
      <w:marRight w:val="0"/>
      <w:marTop w:val="0"/>
      <w:marBottom w:val="0"/>
      <w:divBdr>
        <w:top w:val="none" w:sz="0" w:space="0" w:color="auto"/>
        <w:left w:val="none" w:sz="0" w:space="0" w:color="auto"/>
        <w:bottom w:val="none" w:sz="0" w:space="0" w:color="auto"/>
        <w:right w:val="none" w:sz="0" w:space="0" w:color="auto"/>
      </w:divBdr>
    </w:div>
    <w:div w:id="418256475">
      <w:bodyDiv w:val="1"/>
      <w:marLeft w:val="0"/>
      <w:marRight w:val="0"/>
      <w:marTop w:val="0"/>
      <w:marBottom w:val="0"/>
      <w:divBdr>
        <w:top w:val="none" w:sz="0" w:space="0" w:color="auto"/>
        <w:left w:val="none" w:sz="0" w:space="0" w:color="auto"/>
        <w:bottom w:val="none" w:sz="0" w:space="0" w:color="auto"/>
        <w:right w:val="none" w:sz="0" w:space="0" w:color="auto"/>
      </w:divBdr>
    </w:div>
    <w:div w:id="532619552">
      <w:bodyDiv w:val="1"/>
      <w:marLeft w:val="0"/>
      <w:marRight w:val="0"/>
      <w:marTop w:val="0"/>
      <w:marBottom w:val="0"/>
      <w:divBdr>
        <w:top w:val="none" w:sz="0" w:space="0" w:color="auto"/>
        <w:left w:val="none" w:sz="0" w:space="0" w:color="auto"/>
        <w:bottom w:val="none" w:sz="0" w:space="0" w:color="auto"/>
        <w:right w:val="none" w:sz="0" w:space="0" w:color="auto"/>
      </w:divBdr>
    </w:div>
    <w:div w:id="534777020">
      <w:bodyDiv w:val="1"/>
      <w:marLeft w:val="0"/>
      <w:marRight w:val="0"/>
      <w:marTop w:val="0"/>
      <w:marBottom w:val="0"/>
      <w:divBdr>
        <w:top w:val="none" w:sz="0" w:space="0" w:color="auto"/>
        <w:left w:val="none" w:sz="0" w:space="0" w:color="auto"/>
        <w:bottom w:val="none" w:sz="0" w:space="0" w:color="auto"/>
        <w:right w:val="none" w:sz="0" w:space="0" w:color="auto"/>
      </w:divBdr>
    </w:div>
    <w:div w:id="565336896">
      <w:bodyDiv w:val="1"/>
      <w:marLeft w:val="0"/>
      <w:marRight w:val="0"/>
      <w:marTop w:val="0"/>
      <w:marBottom w:val="0"/>
      <w:divBdr>
        <w:top w:val="none" w:sz="0" w:space="0" w:color="auto"/>
        <w:left w:val="none" w:sz="0" w:space="0" w:color="auto"/>
        <w:bottom w:val="none" w:sz="0" w:space="0" w:color="auto"/>
        <w:right w:val="none" w:sz="0" w:space="0" w:color="auto"/>
      </w:divBdr>
    </w:div>
    <w:div w:id="570389769">
      <w:bodyDiv w:val="1"/>
      <w:marLeft w:val="0"/>
      <w:marRight w:val="0"/>
      <w:marTop w:val="0"/>
      <w:marBottom w:val="0"/>
      <w:divBdr>
        <w:top w:val="none" w:sz="0" w:space="0" w:color="auto"/>
        <w:left w:val="none" w:sz="0" w:space="0" w:color="auto"/>
        <w:bottom w:val="none" w:sz="0" w:space="0" w:color="auto"/>
        <w:right w:val="none" w:sz="0" w:space="0" w:color="auto"/>
      </w:divBdr>
    </w:div>
    <w:div w:id="581526617">
      <w:bodyDiv w:val="1"/>
      <w:marLeft w:val="0"/>
      <w:marRight w:val="0"/>
      <w:marTop w:val="0"/>
      <w:marBottom w:val="0"/>
      <w:divBdr>
        <w:top w:val="none" w:sz="0" w:space="0" w:color="auto"/>
        <w:left w:val="none" w:sz="0" w:space="0" w:color="auto"/>
        <w:bottom w:val="none" w:sz="0" w:space="0" w:color="auto"/>
        <w:right w:val="none" w:sz="0" w:space="0" w:color="auto"/>
      </w:divBdr>
    </w:div>
    <w:div w:id="707679200">
      <w:bodyDiv w:val="1"/>
      <w:marLeft w:val="0"/>
      <w:marRight w:val="0"/>
      <w:marTop w:val="0"/>
      <w:marBottom w:val="0"/>
      <w:divBdr>
        <w:top w:val="none" w:sz="0" w:space="0" w:color="auto"/>
        <w:left w:val="none" w:sz="0" w:space="0" w:color="auto"/>
        <w:bottom w:val="none" w:sz="0" w:space="0" w:color="auto"/>
        <w:right w:val="none" w:sz="0" w:space="0" w:color="auto"/>
      </w:divBdr>
    </w:div>
    <w:div w:id="714500729">
      <w:bodyDiv w:val="1"/>
      <w:marLeft w:val="0"/>
      <w:marRight w:val="0"/>
      <w:marTop w:val="0"/>
      <w:marBottom w:val="0"/>
      <w:divBdr>
        <w:top w:val="none" w:sz="0" w:space="0" w:color="auto"/>
        <w:left w:val="none" w:sz="0" w:space="0" w:color="auto"/>
        <w:bottom w:val="none" w:sz="0" w:space="0" w:color="auto"/>
        <w:right w:val="none" w:sz="0" w:space="0" w:color="auto"/>
      </w:divBdr>
      <w:divsChild>
        <w:div w:id="975570727">
          <w:marLeft w:val="720"/>
          <w:marRight w:val="0"/>
          <w:marTop w:val="0"/>
          <w:marBottom w:val="120"/>
          <w:divBdr>
            <w:top w:val="none" w:sz="0" w:space="0" w:color="auto"/>
            <w:left w:val="none" w:sz="0" w:space="0" w:color="auto"/>
            <w:bottom w:val="none" w:sz="0" w:space="0" w:color="auto"/>
            <w:right w:val="none" w:sz="0" w:space="0" w:color="auto"/>
          </w:divBdr>
        </w:div>
        <w:div w:id="1084495748">
          <w:marLeft w:val="720"/>
          <w:marRight w:val="0"/>
          <w:marTop w:val="0"/>
          <w:marBottom w:val="120"/>
          <w:divBdr>
            <w:top w:val="none" w:sz="0" w:space="0" w:color="auto"/>
            <w:left w:val="none" w:sz="0" w:space="0" w:color="auto"/>
            <w:bottom w:val="none" w:sz="0" w:space="0" w:color="auto"/>
            <w:right w:val="none" w:sz="0" w:space="0" w:color="auto"/>
          </w:divBdr>
        </w:div>
        <w:div w:id="1321500304">
          <w:marLeft w:val="720"/>
          <w:marRight w:val="0"/>
          <w:marTop w:val="0"/>
          <w:marBottom w:val="120"/>
          <w:divBdr>
            <w:top w:val="none" w:sz="0" w:space="0" w:color="auto"/>
            <w:left w:val="none" w:sz="0" w:space="0" w:color="auto"/>
            <w:bottom w:val="none" w:sz="0" w:space="0" w:color="auto"/>
            <w:right w:val="none" w:sz="0" w:space="0" w:color="auto"/>
          </w:divBdr>
        </w:div>
        <w:div w:id="1996109196">
          <w:marLeft w:val="720"/>
          <w:marRight w:val="0"/>
          <w:marTop w:val="0"/>
          <w:marBottom w:val="120"/>
          <w:divBdr>
            <w:top w:val="none" w:sz="0" w:space="0" w:color="auto"/>
            <w:left w:val="none" w:sz="0" w:space="0" w:color="auto"/>
            <w:bottom w:val="none" w:sz="0" w:space="0" w:color="auto"/>
            <w:right w:val="none" w:sz="0" w:space="0" w:color="auto"/>
          </w:divBdr>
        </w:div>
      </w:divsChild>
    </w:div>
    <w:div w:id="715007067">
      <w:bodyDiv w:val="1"/>
      <w:marLeft w:val="0"/>
      <w:marRight w:val="0"/>
      <w:marTop w:val="0"/>
      <w:marBottom w:val="0"/>
      <w:divBdr>
        <w:top w:val="none" w:sz="0" w:space="0" w:color="auto"/>
        <w:left w:val="none" w:sz="0" w:space="0" w:color="auto"/>
        <w:bottom w:val="none" w:sz="0" w:space="0" w:color="auto"/>
        <w:right w:val="none" w:sz="0" w:space="0" w:color="auto"/>
      </w:divBdr>
      <w:divsChild>
        <w:div w:id="22218304">
          <w:marLeft w:val="720"/>
          <w:marRight w:val="0"/>
          <w:marTop w:val="0"/>
          <w:marBottom w:val="0"/>
          <w:divBdr>
            <w:top w:val="none" w:sz="0" w:space="0" w:color="auto"/>
            <w:left w:val="none" w:sz="0" w:space="0" w:color="auto"/>
            <w:bottom w:val="none" w:sz="0" w:space="0" w:color="auto"/>
            <w:right w:val="none" w:sz="0" w:space="0" w:color="auto"/>
          </w:divBdr>
        </w:div>
        <w:div w:id="873805699">
          <w:marLeft w:val="720"/>
          <w:marRight w:val="0"/>
          <w:marTop w:val="0"/>
          <w:marBottom w:val="0"/>
          <w:divBdr>
            <w:top w:val="none" w:sz="0" w:space="0" w:color="auto"/>
            <w:left w:val="none" w:sz="0" w:space="0" w:color="auto"/>
            <w:bottom w:val="none" w:sz="0" w:space="0" w:color="auto"/>
            <w:right w:val="none" w:sz="0" w:space="0" w:color="auto"/>
          </w:divBdr>
        </w:div>
        <w:div w:id="991300018">
          <w:marLeft w:val="720"/>
          <w:marRight w:val="0"/>
          <w:marTop w:val="0"/>
          <w:marBottom w:val="0"/>
          <w:divBdr>
            <w:top w:val="none" w:sz="0" w:space="0" w:color="auto"/>
            <w:left w:val="none" w:sz="0" w:space="0" w:color="auto"/>
            <w:bottom w:val="none" w:sz="0" w:space="0" w:color="auto"/>
            <w:right w:val="none" w:sz="0" w:space="0" w:color="auto"/>
          </w:divBdr>
        </w:div>
      </w:divsChild>
    </w:div>
    <w:div w:id="731343642">
      <w:bodyDiv w:val="1"/>
      <w:marLeft w:val="0"/>
      <w:marRight w:val="0"/>
      <w:marTop w:val="0"/>
      <w:marBottom w:val="0"/>
      <w:divBdr>
        <w:top w:val="none" w:sz="0" w:space="0" w:color="auto"/>
        <w:left w:val="none" w:sz="0" w:space="0" w:color="auto"/>
        <w:bottom w:val="none" w:sz="0" w:space="0" w:color="auto"/>
        <w:right w:val="none" w:sz="0" w:space="0" w:color="auto"/>
      </w:divBdr>
    </w:div>
    <w:div w:id="913048342">
      <w:bodyDiv w:val="1"/>
      <w:marLeft w:val="0"/>
      <w:marRight w:val="0"/>
      <w:marTop w:val="0"/>
      <w:marBottom w:val="0"/>
      <w:divBdr>
        <w:top w:val="none" w:sz="0" w:space="0" w:color="auto"/>
        <w:left w:val="none" w:sz="0" w:space="0" w:color="auto"/>
        <w:bottom w:val="none" w:sz="0" w:space="0" w:color="auto"/>
        <w:right w:val="none" w:sz="0" w:space="0" w:color="auto"/>
      </w:divBdr>
    </w:div>
    <w:div w:id="1002708889">
      <w:bodyDiv w:val="1"/>
      <w:marLeft w:val="0"/>
      <w:marRight w:val="0"/>
      <w:marTop w:val="0"/>
      <w:marBottom w:val="0"/>
      <w:divBdr>
        <w:top w:val="none" w:sz="0" w:space="0" w:color="auto"/>
        <w:left w:val="none" w:sz="0" w:space="0" w:color="auto"/>
        <w:bottom w:val="none" w:sz="0" w:space="0" w:color="auto"/>
        <w:right w:val="none" w:sz="0" w:space="0" w:color="auto"/>
      </w:divBdr>
    </w:div>
    <w:div w:id="1068653734">
      <w:bodyDiv w:val="1"/>
      <w:marLeft w:val="0"/>
      <w:marRight w:val="0"/>
      <w:marTop w:val="0"/>
      <w:marBottom w:val="0"/>
      <w:divBdr>
        <w:top w:val="none" w:sz="0" w:space="0" w:color="auto"/>
        <w:left w:val="none" w:sz="0" w:space="0" w:color="auto"/>
        <w:bottom w:val="none" w:sz="0" w:space="0" w:color="auto"/>
        <w:right w:val="none" w:sz="0" w:space="0" w:color="auto"/>
      </w:divBdr>
    </w:div>
    <w:div w:id="1087187978">
      <w:bodyDiv w:val="1"/>
      <w:marLeft w:val="0"/>
      <w:marRight w:val="0"/>
      <w:marTop w:val="0"/>
      <w:marBottom w:val="0"/>
      <w:divBdr>
        <w:top w:val="none" w:sz="0" w:space="0" w:color="auto"/>
        <w:left w:val="none" w:sz="0" w:space="0" w:color="auto"/>
        <w:bottom w:val="none" w:sz="0" w:space="0" w:color="auto"/>
        <w:right w:val="none" w:sz="0" w:space="0" w:color="auto"/>
      </w:divBdr>
    </w:div>
    <w:div w:id="1116827357">
      <w:bodyDiv w:val="1"/>
      <w:marLeft w:val="0"/>
      <w:marRight w:val="0"/>
      <w:marTop w:val="0"/>
      <w:marBottom w:val="0"/>
      <w:divBdr>
        <w:top w:val="none" w:sz="0" w:space="0" w:color="auto"/>
        <w:left w:val="none" w:sz="0" w:space="0" w:color="auto"/>
        <w:bottom w:val="none" w:sz="0" w:space="0" w:color="auto"/>
        <w:right w:val="none" w:sz="0" w:space="0" w:color="auto"/>
      </w:divBdr>
    </w:div>
    <w:div w:id="1174146527">
      <w:bodyDiv w:val="1"/>
      <w:marLeft w:val="0"/>
      <w:marRight w:val="0"/>
      <w:marTop w:val="0"/>
      <w:marBottom w:val="0"/>
      <w:divBdr>
        <w:top w:val="none" w:sz="0" w:space="0" w:color="auto"/>
        <w:left w:val="none" w:sz="0" w:space="0" w:color="auto"/>
        <w:bottom w:val="none" w:sz="0" w:space="0" w:color="auto"/>
        <w:right w:val="none" w:sz="0" w:space="0" w:color="auto"/>
      </w:divBdr>
    </w:div>
    <w:div w:id="1211040078">
      <w:bodyDiv w:val="1"/>
      <w:marLeft w:val="0"/>
      <w:marRight w:val="0"/>
      <w:marTop w:val="0"/>
      <w:marBottom w:val="0"/>
      <w:divBdr>
        <w:top w:val="none" w:sz="0" w:space="0" w:color="auto"/>
        <w:left w:val="none" w:sz="0" w:space="0" w:color="auto"/>
        <w:bottom w:val="none" w:sz="0" w:space="0" w:color="auto"/>
        <w:right w:val="none" w:sz="0" w:space="0" w:color="auto"/>
      </w:divBdr>
    </w:div>
    <w:div w:id="1246262007">
      <w:bodyDiv w:val="1"/>
      <w:marLeft w:val="0"/>
      <w:marRight w:val="0"/>
      <w:marTop w:val="0"/>
      <w:marBottom w:val="0"/>
      <w:divBdr>
        <w:top w:val="none" w:sz="0" w:space="0" w:color="auto"/>
        <w:left w:val="none" w:sz="0" w:space="0" w:color="auto"/>
        <w:bottom w:val="none" w:sz="0" w:space="0" w:color="auto"/>
        <w:right w:val="none" w:sz="0" w:space="0" w:color="auto"/>
      </w:divBdr>
      <w:divsChild>
        <w:div w:id="177935420">
          <w:marLeft w:val="720"/>
          <w:marRight w:val="0"/>
          <w:marTop w:val="0"/>
          <w:marBottom w:val="60"/>
          <w:divBdr>
            <w:top w:val="none" w:sz="0" w:space="0" w:color="auto"/>
            <w:left w:val="none" w:sz="0" w:space="0" w:color="auto"/>
            <w:bottom w:val="none" w:sz="0" w:space="0" w:color="auto"/>
            <w:right w:val="none" w:sz="0" w:space="0" w:color="auto"/>
          </w:divBdr>
        </w:div>
      </w:divsChild>
    </w:div>
    <w:div w:id="1286427781">
      <w:bodyDiv w:val="1"/>
      <w:marLeft w:val="0"/>
      <w:marRight w:val="0"/>
      <w:marTop w:val="0"/>
      <w:marBottom w:val="0"/>
      <w:divBdr>
        <w:top w:val="none" w:sz="0" w:space="0" w:color="auto"/>
        <w:left w:val="none" w:sz="0" w:space="0" w:color="auto"/>
        <w:bottom w:val="none" w:sz="0" w:space="0" w:color="auto"/>
        <w:right w:val="none" w:sz="0" w:space="0" w:color="auto"/>
      </w:divBdr>
    </w:div>
    <w:div w:id="1340354201">
      <w:bodyDiv w:val="1"/>
      <w:marLeft w:val="0"/>
      <w:marRight w:val="0"/>
      <w:marTop w:val="0"/>
      <w:marBottom w:val="0"/>
      <w:divBdr>
        <w:top w:val="none" w:sz="0" w:space="0" w:color="auto"/>
        <w:left w:val="none" w:sz="0" w:space="0" w:color="auto"/>
        <w:bottom w:val="none" w:sz="0" w:space="0" w:color="auto"/>
        <w:right w:val="none" w:sz="0" w:space="0" w:color="auto"/>
      </w:divBdr>
    </w:div>
    <w:div w:id="1350642187">
      <w:bodyDiv w:val="1"/>
      <w:marLeft w:val="0"/>
      <w:marRight w:val="0"/>
      <w:marTop w:val="0"/>
      <w:marBottom w:val="0"/>
      <w:divBdr>
        <w:top w:val="none" w:sz="0" w:space="0" w:color="auto"/>
        <w:left w:val="none" w:sz="0" w:space="0" w:color="auto"/>
        <w:bottom w:val="none" w:sz="0" w:space="0" w:color="auto"/>
        <w:right w:val="none" w:sz="0" w:space="0" w:color="auto"/>
      </w:divBdr>
    </w:div>
    <w:div w:id="1389914604">
      <w:bodyDiv w:val="1"/>
      <w:marLeft w:val="0"/>
      <w:marRight w:val="0"/>
      <w:marTop w:val="0"/>
      <w:marBottom w:val="0"/>
      <w:divBdr>
        <w:top w:val="none" w:sz="0" w:space="0" w:color="auto"/>
        <w:left w:val="none" w:sz="0" w:space="0" w:color="auto"/>
        <w:bottom w:val="none" w:sz="0" w:space="0" w:color="auto"/>
        <w:right w:val="none" w:sz="0" w:space="0" w:color="auto"/>
      </w:divBdr>
    </w:div>
    <w:div w:id="1400254159">
      <w:bodyDiv w:val="1"/>
      <w:marLeft w:val="0"/>
      <w:marRight w:val="0"/>
      <w:marTop w:val="0"/>
      <w:marBottom w:val="0"/>
      <w:divBdr>
        <w:top w:val="none" w:sz="0" w:space="0" w:color="auto"/>
        <w:left w:val="none" w:sz="0" w:space="0" w:color="auto"/>
        <w:bottom w:val="none" w:sz="0" w:space="0" w:color="auto"/>
        <w:right w:val="none" w:sz="0" w:space="0" w:color="auto"/>
      </w:divBdr>
    </w:div>
    <w:div w:id="1413622892">
      <w:bodyDiv w:val="1"/>
      <w:marLeft w:val="0"/>
      <w:marRight w:val="0"/>
      <w:marTop w:val="0"/>
      <w:marBottom w:val="0"/>
      <w:divBdr>
        <w:top w:val="none" w:sz="0" w:space="0" w:color="auto"/>
        <w:left w:val="none" w:sz="0" w:space="0" w:color="auto"/>
        <w:bottom w:val="none" w:sz="0" w:space="0" w:color="auto"/>
        <w:right w:val="none" w:sz="0" w:space="0" w:color="auto"/>
      </w:divBdr>
      <w:divsChild>
        <w:div w:id="37247895">
          <w:marLeft w:val="720"/>
          <w:marRight w:val="0"/>
          <w:marTop w:val="0"/>
          <w:marBottom w:val="60"/>
          <w:divBdr>
            <w:top w:val="none" w:sz="0" w:space="0" w:color="auto"/>
            <w:left w:val="none" w:sz="0" w:space="0" w:color="auto"/>
            <w:bottom w:val="none" w:sz="0" w:space="0" w:color="auto"/>
            <w:right w:val="none" w:sz="0" w:space="0" w:color="auto"/>
          </w:divBdr>
        </w:div>
        <w:div w:id="436366394">
          <w:marLeft w:val="720"/>
          <w:marRight w:val="0"/>
          <w:marTop w:val="0"/>
          <w:marBottom w:val="60"/>
          <w:divBdr>
            <w:top w:val="none" w:sz="0" w:space="0" w:color="auto"/>
            <w:left w:val="none" w:sz="0" w:space="0" w:color="auto"/>
            <w:bottom w:val="none" w:sz="0" w:space="0" w:color="auto"/>
            <w:right w:val="none" w:sz="0" w:space="0" w:color="auto"/>
          </w:divBdr>
        </w:div>
        <w:div w:id="1514762121">
          <w:marLeft w:val="720"/>
          <w:marRight w:val="0"/>
          <w:marTop w:val="0"/>
          <w:marBottom w:val="60"/>
          <w:divBdr>
            <w:top w:val="none" w:sz="0" w:space="0" w:color="auto"/>
            <w:left w:val="none" w:sz="0" w:space="0" w:color="auto"/>
            <w:bottom w:val="none" w:sz="0" w:space="0" w:color="auto"/>
            <w:right w:val="none" w:sz="0" w:space="0" w:color="auto"/>
          </w:divBdr>
        </w:div>
        <w:div w:id="2023970873">
          <w:marLeft w:val="720"/>
          <w:marRight w:val="0"/>
          <w:marTop w:val="0"/>
          <w:marBottom w:val="60"/>
          <w:divBdr>
            <w:top w:val="none" w:sz="0" w:space="0" w:color="auto"/>
            <w:left w:val="none" w:sz="0" w:space="0" w:color="auto"/>
            <w:bottom w:val="none" w:sz="0" w:space="0" w:color="auto"/>
            <w:right w:val="none" w:sz="0" w:space="0" w:color="auto"/>
          </w:divBdr>
        </w:div>
      </w:divsChild>
    </w:div>
    <w:div w:id="1450591034">
      <w:bodyDiv w:val="1"/>
      <w:marLeft w:val="0"/>
      <w:marRight w:val="0"/>
      <w:marTop w:val="0"/>
      <w:marBottom w:val="0"/>
      <w:divBdr>
        <w:top w:val="none" w:sz="0" w:space="0" w:color="auto"/>
        <w:left w:val="none" w:sz="0" w:space="0" w:color="auto"/>
        <w:bottom w:val="none" w:sz="0" w:space="0" w:color="auto"/>
        <w:right w:val="none" w:sz="0" w:space="0" w:color="auto"/>
      </w:divBdr>
    </w:div>
    <w:div w:id="1500340573">
      <w:bodyDiv w:val="1"/>
      <w:marLeft w:val="0"/>
      <w:marRight w:val="0"/>
      <w:marTop w:val="0"/>
      <w:marBottom w:val="0"/>
      <w:divBdr>
        <w:top w:val="none" w:sz="0" w:space="0" w:color="auto"/>
        <w:left w:val="none" w:sz="0" w:space="0" w:color="auto"/>
        <w:bottom w:val="none" w:sz="0" w:space="0" w:color="auto"/>
        <w:right w:val="none" w:sz="0" w:space="0" w:color="auto"/>
      </w:divBdr>
    </w:div>
    <w:div w:id="1509634548">
      <w:bodyDiv w:val="1"/>
      <w:marLeft w:val="0"/>
      <w:marRight w:val="0"/>
      <w:marTop w:val="0"/>
      <w:marBottom w:val="0"/>
      <w:divBdr>
        <w:top w:val="none" w:sz="0" w:space="0" w:color="auto"/>
        <w:left w:val="none" w:sz="0" w:space="0" w:color="auto"/>
        <w:bottom w:val="none" w:sz="0" w:space="0" w:color="auto"/>
        <w:right w:val="none" w:sz="0" w:space="0" w:color="auto"/>
      </w:divBdr>
      <w:divsChild>
        <w:div w:id="1568611126">
          <w:marLeft w:val="259"/>
          <w:marRight w:val="0"/>
          <w:marTop w:val="0"/>
          <w:marBottom w:val="60"/>
          <w:divBdr>
            <w:top w:val="none" w:sz="0" w:space="0" w:color="auto"/>
            <w:left w:val="none" w:sz="0" w:space="0" w:color="auto"/>
            <w:bottom w:val="none" w:sz="0" w:space="0" w:color="auto"/>
            <w:right w:val="none" w:sz="0" w:space="0" w:color="auto"/>
          </w:divBdr>
        </w:div>
        <w:div w:id="2076462688">
          <w:marLeft w:val="259"/>
          <w:marRight w:val="0"/>
          <w:marTop w:val="0"/>
          <w:marBottom w:val="60"/>
          <w:divBdr>
            <w:top w:val="none" w:sz="0" w:space="0" w:color="auto"/>
            <w:left w:val="none" w:sz="0" w:space="0" w:color="auto"/>
            <w:bottom w:val="none" w:sz="0" w:space="0" w:color="auto"/>
            <w:right w:val="none" w:sz="0" w:space="0" w:color="auto"/>
          </w:divBdr>
        </w:div>
      </w:divsChild>
    </w:div>
    <w:div w:id="1522476175">
      <w:bodyDiv w:val="1"/>
      <w:marLeft w:val="0"/>
      <w:marRight w:val="0"/>
      <w:marTop w:val="0"/>
      <w:marBottom w:val="0"/>
      <w:divBdr>
        <w:top w:val="none" w:sz="0" w:space="0" w:color="auto"/>
        <w:left w:val="none" w:sz="0" w:space="0" w:color="auto"/>
        <w:bottom w:val="none" w:sz="0" w:space="0" w:color="auto"/>
        <w:right w:val="none" w:sz="0" w:space="0" w:color="auto"/>
      </w:divBdr>
      <w:divsChild>
        <w:div w:id="140773943">
          <w:marLeft w:val="720"/>
          <w:marRight w:val="0"/>
          <w:marTop w:val="0"/>
          <w:marBottom w:val="0"/>
          <w:divBdr>
            <w:top w:val="none" w:sz="0" w:space="0" w:color="auto"/>
            <w:left w:val="none" w:sz="0" w:space="0" w:color="auto"/>
            <w:bottom w:val="none" w:sz="0" w:space="0" w:color="auto"/>
            <w:right w:val="none" w:sz="0" w:space="0" w:color="auto"/>
          </w:divBdr>
        </w:div>
        <w:div w:id="543560008">
          <w:marLeft w:val="720"/>
          <w:marRight w:val="0"/>
          <w:marTop w:val="0"/>
          <w:marBottom w:val="0"/>
          <w:divBdr>
            <w:top w:val="none" w:sz="0" w:space="0" w:color="auto"/>
            <w:left w:val="none" w:sz="0" w:space="0" w:color="auto"/>
            <w:bottom w:val="none" w:sz="0" w:space="0" w:color="auto"/>
            <w:right w:val="none" w:sz="0" w:space="0" w:color="auto"/>
          </w:divBdr>
        </w:div>
        <w:div w:id="1269773293">
          <w:marLeft w:val="720"/>
          <w:marRight w:val="0"/>
          <w:marTop w:val="0"/>
          <w:marBottom w:val="0"/>
          <w:divBdr>
            <w:top w:val="none" w:sz="0" w:space="0" w:color="auto"/>
            <w:left w:val="none" w:sz="0" w:space="0" w:color="auto"/>
            <w:bottom w:val="none" w:sz="0" w:space="0" w:color="auto"/>
            <w:right w:val="none" w:sz="0" w:space="0" w:color="auto"/>
          </w:divBdr>
        </w:div>
      </w:divsChild>
    </w:div>
    <w:div w:id="1570966361">
      <w:bodyDiv w:val="1"/>
      <w:marLeft w:val="0"/>
      <w:marRight w:val="0"/>
      <w:marTop w:val="0"/>
      <w:marBottom w:val="0"/>
      <w:divBdr>
        <w:top w:val="none" w:sz="0" w:space="0" w:color="auto"/>
        <w:left w:val="none" w:sz="0" w:space="0" w:color="auto"/>
        <w:bottom w:val="none" w:sz="0" w:space="0" w:color="auto"/>
        <w:right w:val="none" w:sz="0" w:space="0" w:color="auto"/>
      </w:divBdr>
    </w:div>
    <w:div w:id="1665162008">
      <w:bodyDiv w:val="1"/>
      <w:marLeft w:val="0"/>
      <w:marRight w:val="0"/>
      <w:marTop w:val="0"/>
      <w:marBottom w:val="0"/>
      <w:divBdr>
        <w:top w:val="none" w:sz="0" w:space="0" w:color="auto"/>
        <w:left w:val="none" w:sz="0" w:space="0" w:color="auto"/>
        <w:bottom w:val="none" w:sz="0" w:space="0" w:color="auto"/>
        <w:right w:val="none" w:sz="0" w:space="0" w:color="auto"/>
      </w:divBdr>
    </w:div>
    <w:div w:id="1865367450">
      <w:bodyDiv w:val="1"/>
      <w:marLeft w:val="0"/>
      <w:marRight w:val="0"/>
      <w:marTop w:val="0"/>
      <w:marBottom w:val="0"/>
      <w:divBdr>
        <w:top w:val="none" w:sz="0" w:space="0" w:color="auto"/>
        <w:left w:val="none" w:sz="0" w:space="0" w:color="auto"/>
        <w:bottom w:val="none" w:sz="0" w:space="0" w:color="auto"/>
        <w:right w:val="none" w:sz="0" w:space="0" w:color="auto"/>
      </w:divBdr>
    </w:div>
    <w:div w:id="1865709320">
      <w:bodyDiv w:val="1"/>
      <w:marLeft w:val="0"/>
      <w:marRight w:val="0"/>
      <w:marTop w:val="0"/>
      <w:marBottom w:val="0"/>
      <w:divBdr>
        <w:top w:val="none" w:sz="0" w:space="0" w:color="auto"/>
        <w:left w:val="none" w:sz="0" w:space="0" w:color="auto"/>
        <w:bottom w:val="none" w:sz="0" w:space="0" w:color="auto"/>
        <w:right w:val="none" w:sz="0" w:space="0" w:color="auto"/>
      </w:divBdr>
    </w:div>
    <w:div w:id="1881866333">
      <w:bodyDiv w:val="1"/>
      <w:marLeft w:val="0"/>
      <w:marRight w:val="0"/>
      <w:marTop w:val="0"/>
      <w:marBottom w:val="0"/>
      <w:divBdr>
        <w:top w:val="none" w:sz="0" w:space="0" w:color="auto"/>
        <w:left w:val="none" w:sz="0" w:space="0" w:color="auto"/>
        <w:bottom w:val="none" w:sz="0" w:space="0" w:color="auto"/>
        <w:right w:val="none" w:sz="0" w:space="0" w:color="auto"/>
      </w:divBdr>
    </w:div>
    <w:div w:id="1946231122">
      <w:bodyDiv w:val="1"/>
      <w:marLeft w:val="0"/>
      <w:marRight w:val="0"/>
      <w:marTop w:val="0"/>
      <w:marBottom w:val="0"/>
      <w:divBdr>
        <w:top w:val="none" w:sz="0" w:space="0" w:color="auto"/>
        <w:left w:val="none" w:sz="0" w:space="0" w:color="auto"/>
        <w:bottom w:val="none" w:sz="0" w:space="0" w:color="auto"/>
        <w:right w:val="none" w:sz="0" w:space="0" w:color="auto"/>
      </w:divBdr>
    </w:div>
    <w:div w:id="1986423153">
      <w:bodyDiv w:val="1"/>
      <w:marLeft w:val="0"/>
      <w:marRight w:val="0"/>
      <w:marTop w:val="0"/>
      <w:marBottom w:val="0"/>
      <w:divBdr>
        <w:top w:val="none" w:sz="0" w:space="0" w:color="auto"/>
        <w:left w:val="none" w:sz="0" w:space="0" w:color="auto"/>
        <w:bottom w:val="none" w:sz="0" w:space="0" w:color="auto"/>
        <w:right w:val="none" w:sz="0" w:space="0" w:color="auto"/>
      </w:divBdr>
    </w:div>
    <w:div w:id="1998915113">
      <w:bodyDiv w:val="1"/>
      <w:marLeft w:val="0"/>
      <w:marRight w:val="0"/>
      <w:marTop w:val="0"/>
      <w:marBottom w:val="0"/>
      <w:divBdr>
        <w:top w:val="none" w:sz="0" w:space="0" w:color="auto"/>
        <w:left w:val="none" w:sz="0" w:space="0" w:color="auto"/>
        <w:bottom w:val="none" w:sz="0" w:space="0" w:color="auto"/>
        <w:right w:val="none" w:sz="0" w:space="0" w:color="auto"/>
      </w:divBdr>
    </w:div>
    <w:div w:id="2025470949">
      <w:bodyDiv w:val="1"/>
      <w:marLeft w:val="0"/>
      <w:marRight w:val="0"/>
      <w:marTop w:val="0"/>
      <w:marBottom w:val="0"/>
      <w:divBdr>
        <w:top w:val="none" w:sz="0" w:space="0" w:color="auto"/>
        <w:left w:val="none" w:sz="0" w:space="0" w:color="auto"/>
        <w:bottom w:val="none" w:sz="0" w:space="0" w:color="auto"/>
        <w:right w:val="none" w:sz="0" w:space="0" w:color="auto"/>
      </w:divBdr>
    </w:div>
    <w:div w:id="202948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torekulov@kpmg.kz" TargetMode="External"/><Relationship Id="rId18" Type="http://schemas.openxmlformats.org/officeDocument/2006/relationships/hyperlink" Target="mailto:otorekulov@kpmg.k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kalazhanov@kpmg.kz" TargetMode="External"/><Relationship Id="rId17" Type="http://schemas.openxmlformats.org/officeDocument/2006/relationships/hyperlink" Target="mailto:dkalazhanov@kpmg.kz" TargetMode="External"/><Relationship Id="rId2" Type="http://schemas.openxmlformats.org/officeDocument/2006/relationships/customXml" Target="../customXml/item2.xml"/><Relationship Id="rId16" Type="http://schemas.openxmlformats.org/officeDocument/2006/relationships/hyperlink" Target="mailto:otorekulov@kpmg.k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eldinov_E@Railways.kz" TargetMode="External"/><Relationship Id="rId5" Type="http://schemas.openxmlformats.org/officeDocument/2006/relationships/numbering" Target="numbering.xml"/><Relationship Id="rId15" Type="http://schemas.openxmlformats.org/officeDocument/2006/relationships/hyperlink" Target="mailto:dkalazhanov@kpmg.kz"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eldinov_E@Railways.kz"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1E0E85F-5582-41EC-9324-F5DD901DA2B0}">
    <t:Anchor>
      <t:Comment id="359927867"/>
    </t:Anchor>
    <t:History>
      <t:Event id="{D52D04B0-285F-4CF9-AC20-ADCCE9381B01}" time="2021-06-07T13:26:48Z">
        <t:Attribution userId="S::ykuzmina@kpmg.kz::805d68f9-8319-47d3-8d48-602c2883eaf4" userProvider="AD" userName="Kuzmina, Yekaterina"/>
        <t:Anchor>
          <t:Comment id="359927867"/>
        </t:Anchor>
        <t:Create/>
      </t:Event>
      <t:Event id="{3D7FDF4E-7899-485E-921A-FE094823EB8F}" time="2021-06-07T13:26:48Z">
        <t:Attribution userId="S::ykuzmina@kpmg.kz::805d68f9-8319-47d3-8d48-602c2883eaf4" userProvider="AD" userName="Kuzmina, Yekaterina"/>
        <t:Anchor>
          <t:Comment id="359927867"/>
        </t:Anchor>
        <t:Assign userId="S::abatyrbekov@kpmg.kz::c1920f42-9244-451b-a13b-100db0287dde" userProvider="AD" userName="Batyrbekov, Azamat"/>
      </t:Event>
      <t:Event id="{839D8E35-2440-4E96-932F-90C30FD14917}" time="2021-06-07T13:26:48Z">
        <t:Attribution userId="S::ykuzmina@kpmg.kz::805d68f9-8319-47d3-8d48-602c2883eaf4" userProvider="AD" userName="Kuzmina, Yekaterina"/>
        <t:Anchor>
          <t:Comment id="359927867"/>
        </t:Anchor>
        <t:SetTitle title="@Batyrbekov, Azamat, да, согласна, что допуск к дата рум до заявки. переписала."/>
      </t:Event>
    </t:History>
  </t:Task>
</t:Task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CDD70EA09D624489330FD2E80B563D" ma:contentTypeVersion="2" ma:contentTypeDescription="Create a new document." ma:contentTypeScope="" ma:versionID="6f1458fcb44de5c9891802867933feb2">
  <xsd:schema xmlns:xsd="http://www.w3.org/2001/XMLSchema" xmlns:xs="http://www.w3.org/2001/XMLSchema" xmlns:p="http://schemas.microsoft.com/office/2006/metadata/properties" xmlns:ns2="3029394c-8d89-4d55-8436-0c2b61296fd8" targetNamespace="http://schemas.microsoft.com/office/2006/metadata/properties" ma:root="true" ma:fieldsID="c7e8356e69e363957601c27ecbaf8618" ns2:_="">
    <xsd:import namespace="3029394c-8d89-4d55-8436-0c2b61296f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394c-8d89-4d55-8436-0c2b6129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75D91-F165-4649-B22A-1DC10DF11529}">
  <ds:schemaRefs>
    <ds:schemaRef ds:uri="http://schemas.openxmlformats.org/officeDocument/2006/bibliography"/>
  </ds:schemaRefs>
</ds:datastoreItem>
</file>

<file path=customXml/itemProps2.xml><?xml version="1.0" encoding="utf-8"?>
<ds:datastoreItem xmlns:ds="http://schemas.openxmlformats.org/officeDocument/2006/customXml" ds:itemID="{EDF005A0-9730-4DFF-BBB8-5464BCBE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394c-8d89-4d55-8436-0c2b61296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295D4-83C5-4466-A5E5-4856FEA769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7BE6FA-BF78-461D-9401-31C5F3536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4335</Words>
  <Characters>24716</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«УТВЕРЖДЕНА»</vt:lpstr>
      <vt:lpstr>«УТВЕРЖДЕНА»</vt:lpstr>
    </vt:vector>
  </TitlesOfParts>
  <Company>АЖК</Company>
  <LinksUpToDate>false</LinksUpToDate>
  <CharactersWithSpaces>28994</CharactersWithSpaces>
  <SharedDoc>false</SharedDoc>
  <HLinks>
    <vt:vector size="48" baseType="variant">
      <vt:variant>
        <vt:i4>2162709</vt:i4>
      </vt:variant>
      <vt:variant>
        <vt:i4>21</vt:i4>
      </vt:variant>
      <vt:variant>
        <vt:i4>0</vt:i4>
      </vt:variant>
      <vt:variant>
        <vt:i4>5</vt:i4>
      </vt:variant>
      <vt:variant>
        <vt:lpwstr>mailto:otorekulov@kpmg.kz</vt:lpwstr>
      </vt:variant>
      <vt:variant>
        <vt:lpwstr/>
      </vt:variant>
      <vt:variant>
        <vt:i4>2359301</vt:i4>
      </vt:variant>
      <vt:variant>
        <vt:i4>18</vt:i4>
      </vt:variant>
      <vt:variant>
        <vt:i4>0</vt:i4>
      </vt:variant>
      <vt:variant>
        <vt:i4>5</vt:i4>
      </vt:variant>
      <vt:variant>
        <vt:lpwstr>mailto:dkalazhanov@kpmg.kz</vt:lpwstr>
      </vt:variant>
      <vt:variant>
        <vt:lpwstr/>
      </vt:variant>
      <vt:variant>
        <vt:i4>2162709</vt:i4>
      </vt:variant>
      <vt:variant>
        <vt:i4>15</vt:i4>
      </vt:variant>
      <vt:variant>
        <vt:i4>0</vt:i4>
      </vt:variant>
      <vt:variant>
        <vt:i4>5</vt:i4>
      </vt:variant>
      <vt:variant>
        <vt:lpwstr>mailto:otorekulov@kpmg.kz</vt:lpwstr>
      </vt:variant>
      <vt:variant>
        <vt:lpwstr/>
      </vt:variant>
      <vt:variant>
        <vt:i4>2359301</vt:i4>
      </vt:variant>
      <vt:variant>
        <vt:i4>12</vt:i4>
      </vt:variant>
      <vt:variant>
        <vt:i4>0</vt:i4>
      </vt:variant>
      <vt:variant>
        <vt:i4>5</vt:i4>
      </vt:variant>
      <vt:variant>
        <vt:lpwstr>mailto:dkalazhanov@kpmg.kz</vt:lpwstr>
      </vt:variant>
      <vt:variant>
        <vt:lpwstr/>
      </vt:variant>
      <vt:variant>
        <vt:i4>4063273</vt:i4>
      </vt:variant>
      <vt:variant>
        <vt:i4>9</vt:i4>
      </vt:variant>
      <vt:variant>
        <vt:i4>0</vt:i4>
      </vt:variant>
      <vt:variant>
        <vt:i4>5</vt:i4>
      </vt:variant>
      <vt:variant>
        <vt:lpwstr>mailto:Abeldinov_E@Railways.kz</vt:lpwstr>
      </vt:variant>
      <vt:variant>
        <vt:lpwstr/>
      </vt:variant>
      <vt:variant>
        <vt:i4>2162709</vt:i4>
      </vt:variant>
      <vt:variant>
        <vt:i4>6</vt:i4>
      </vt:variant>
      <vt:variant>
        <vt:i4>0</vt:i4>
      </vt:variant>
      <vt:variant>
        <vt:i4>5</vt:i4>
      </vt:variant>
      <vt:variant>
        <vt:lpwstr>mailto:otorekulov@kpmg.kz</vt:lpwstr>
      </vt:variant>
      <vt:variant>
        <vt:lpwstr/>
      </vt:variant>
      <vt:variant>
        <vt:i4>2359301</vt:i4>
      </vt:variant>
      <vt:variant>
        <vt:i4>3</vt:i4>
      </vt:variant>
      <vt:variant>
        <vt:i4>0</vt:i4>
      </vt:variant>
      <vt:variant>
        <vt:i4>5</vt:i4>
      </vt:variant>
      <vt:variant>
        <vt:lpwstr>mailto:dkalazhanov@kpmg.kz</vt:lpwstr>
      </vt:variant>
      <vt:variant>
        <vt:lpwstr/>
      </vt:variant>
      <vt:variant>
        <vt:i4>4063273</vt:i4>
      </vt:variant>
      <vt:variant>
        <vt:i4>0</vt:i4>
      </vt:variant>
      <vt:variant>
        <vt:i4>0</vt:i4>
      </vt:variant>
      <vt:variant>
        <vt:i4>5</vt:i4>
      </vt:variant>
      <vt:variant>
        <vt:lpwstr>mailto:Abeldinov_E@Railways.kz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abakaeva</dc:creator>
  <cp:keywords/>
  <cp:lastModifiedBy>Асылбек А Садыкбеков</cp:lastModifiedBy>
  <cp:revision>10</cp:revision>
  <cp:lastPrinted>2021-11-24T14:34:00Z</cp:lastPrinted>
  <dcterms:created xsi:type="dcterms:W3CDTF">2021-11-25T17:19:00Z</dcterms:created>
  <dcterms:modified xsi:type="dcterms:W3CDTF">2022-10-04T11:16:00Z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0x0101002ACDD70EA09D624489330FD2E80B563D</vt:lpwstr>
  </property>
</Properties>
</file>