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BF16FD" w:rsidRDefault="00F01D6D" w:rsidP="009937C0">
      <w:pPr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 xml:space="preserve">Филиал </w:t>
      </w:r>
      <w:r w:rsidR="001A55E0" w:rsidRPr="00BF16FD">
        <w:rPr>
          <w:b/>
          <w:sz w:val="26"/>
          <w:szCs w:val="26"/>
        </w:rPr>
        <w:t xml:space="preserve">акционерного </w:t>
      </w:r>
      <w:r w:rsidRPr="00BF16FD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BF16FD" w:rsidRDefault="00A618F1" w:rsidP="009937C0">
      <w:pPr>
        <w:jc w:val="center"/>
        <w:rPr>
          <w:b/>
          <w:sz w:val="26"/>
          <w:szCs w:val="26"/>
        </w:rPr>
      </w:pPr>
    </w:p>
    <w:p w:rsidR="00D34410" w:rsidRPr="00BF16FD" w:rsidRDefault="00F01D6D" w:rsidP="00B74E13">
      <w:pPr>
        <w:ind w:left="349"/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>Протокол</w:t>
      </w:r>
      <w:r w:rsidR="00B74E13" w:rsidRPr="00BF16FD">
        <w:rPr>
          <w:b/>
          <w:sz w:val="26"/>
          <w:szCs w:val="26"/>
        </w:rPr>
        <w:t xml:space="preserve"> </w:t>
      </w:r>
    </w:p>
    <w:p w:rsidR="00984A57" w:rsidRPr="00BF16FD" w:rsidRDefault="00D34410" w:rsidP="00984A57">
      <w:pPr>
        <w:ind w:left="851" w:hanging="142"/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 xml:space="preserve">заседания комиссии по </w:t>
      </w:r>
      <w:r w:rsidR="00F4544B">
        <w:rPr>
          <w:b/>
          <w:sz w:val="26"/>
          <w:szCs w:val="26"/>
        </w:rPr>
        <w:t xml:space="preserve">подведению итогов </w:t>
      </w:r>
      <w:r w:rsidRPr="00BF16FD">
        <w:rPr>
          <w:b/>
          <w:sz w:val="26"/>
          <w:szCs w:val="26"/>
        </w:rPr>
        <w:t>закуп</w:t>
      </w:r>
      <w:r w:rsidR="00F4544B">
        <w:rPr>
          <w:b/>
          <w:sz w:val="26"/>
          <w:szCs w:val="26"/>
        </w:rPr>
        <w:t>а</w:t>
      </w:r>
      <w:r w:rsidRPr="00BF16FD">
        <w:rPr>
          <w:b/>
          <w:sz w:val="26"/>
          <w:szCs w:val="26"/>
        </w:rPr>
        <w:t xml:space="preserve"> </w:t>
      </w:r>
      <w:r w:rsidR="006405A8">
        <w:rPr>
          <w:b/>
          <w:sz w:val="26"/>
          <w:szCs w:val="26"/>
        </w:rPr>
        <w:t>услуг</w:t>
      </w:r>
      <w:r w:rsidR="00515DF8" w:rsidRPr="00BF16FD">
        <w:rPr>
          <w:b/>
          <w:sz w:val="26"/>
          <w:szCs w:val="26"/>
        </w:rPr>
        <w:t xml:space="preserve"> </w:t>
      </w:r>
      <w:r w:rsidRPr="00BF16FD">
        <w:rPr>
          <w:b/>
          <w:sz w:val="26"/>
          <w:szCs w:val="26"/>
        </w:rPr>
        <w:t>способом запроса ценовых предложений</w:t>
      </w:r>
    </w:p>
    <w:p w:rsidR="00622353" w:rsidRPr="00BF16FD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3544"/>
        <w:gridCol w:w="2835"/>
      </w:tblGrid>
      <w:tr w:rsidR="008A7E81" w:rsidRPr="00976269" w:rsidTr="008A7E81">
        <w:tc>
          <w:tcPr>
            <w:tcW w:w="3652" w:type="dxa"/>
          </w:tcPr>
          <w:p w:rsidR="008A7E81" w:rsidRPr="00976269" w:rsidRDefault="008A7E81" w:rsidP="008A7E81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bookmarkStart w:id="0" w:name="_Hlk92729922"/>
            <w:r w:rsidRPr="00976269">
              <w:rPr>
                <w:sz w:val="26"/>
                <w:szCs w:val="26"/>
              </w:rPr>
              <w:t>г. Соль-Илецк</w:t>
            </w:r>
          </w:p>
          <w:p w:rsidR="008A7E81" w:rsidRPr="00976269" w:rsidRDefault="008A7E81" w:rsidP="008A7E81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8A7E81" w:rsidRPr="00976269" w:rsidRDefault="008A7E81" w:rsidP="008A7E81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№</w:t>
            </w:r>
            <w:r w:rsidRPr="00976269">
              <w:rPr>
                <w:sz w:val="26"/>
                <w:szCs w:val="26"/>
                <w:u w:val="single"/>
              </w:rPr>
              <w:t xml:space="preserve"> 08-01/</w:t>
            </w:r>
            <w:r w:rsidR="003F6F24">
              <w:rPr>
                <w:sz w:val="26"/>
                <w:szCs w:val="26"/>
                <w:u w:val="single"/>
              </w:rPr>
              <w:t>45</w:t>
            </w:r>
            <w:bookmarkStart w:id="1" w:name="_GoBack"/>
            <w:bookmarkEnd w:id="1"/>
            <w:r w:rsidRPr="00976269">
              <w:rPr>
                <w:sz w:val="26"/>
                <w:szCs w:val="26"/>
                <w:u w:val="single"/>
              </w:rPr>
              <w:t>-ИЖУ</w:t>
            </w:r>
          </w:p>
        </w:tc>
        <w:tc>
          <w:tcPr>
            <w:tcW w:w="2835" w:type="dxa"/>
          </w:tcPr>
          <w:p w:rsidR="008A7E81" w:rsidRPr="00976269" w:rsidRDefault="0090518E" w:rsidP="008A7E81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A7E81" w:rsidRPr="009762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</w:t>
            </w:r>
            <w:r w:rsidR="008A7E81" w:rsidRPr="00976269">
              <w:rPr>
                <w:sz w:val="26"/>
                <w:szCs w:val="26"/>
              </w:rPr>
              <w:t>я 2024 г.</w:t>
            </w:r>
          </w:p>
          <w:p w:rsidR="008A7E81" w:rsidRPr="00976269" w:rsidRDefault="008A7E81" w:rsidP="008A7E81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09:</w:t>
            </w:r>
            <w:r w:rsidR="0090518E">
              <w:rPr>
                <w:sz w:val="26"/>
                <w:szCs w:val="26"/>
              </w:rPr>
              <w:t>3</w:t>
            </w:r>
            <w:r w:rsidRPr="00976269">
              <w:rPr>
                <w:sz w:val="26"/>
                <w:szCs w:val="26"/>
              </w:rPr>
              <w:t>0 часов</w:t>
            </w:r>
          </w:p>
        </w:tc>
      </w:tr>
    </w:tbl>
    <w:p w:rsidR="008A7E81" w:rsidRPr="00976269" w:rsidRDefault="008A7E81" w:rsidP="008A7E81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8A7E81" w:rsidRPr="00976269" w:rsidRDefault="008A7E81" w:rsidP="008A7E81">
      <w:pPr>
        <w:ind w:firstLine="709"/>
        <w:jc w:val="both"/>
        <w:rPr>
          <w:sz w:val="26"/>
          <w:szCs w:val="26"/>
        </w:rPr>
      </w:pPr>
      <w:r w:rsidRPr="00976269">
        <w:rPr>
          <w:sz w:val="26"/>
          <w:szCs w:val="26"/>
        </w:rPr>
        <w:t>Комиссия в составе: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655"/>
      </w:tblGrid>
      <w:tr w:rsidR="008A7E81" w:rsidRPr="00976269" w:rsidTr="008A7E81">
        <w:tc>
          <w:tcPr>
            <w:tcW w:w="2268" w:type="dxa"/>
          </w:tcPr>
          <w:p w:rsidR="008A7E81" w:rsidRPr="00976269" w:rsidRDefault="008A7E81" w:rsidP="008A7E8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7655" w:type="dxa"/>
          </w:tcPr>
          <w:p w:rsidR="008A7E81" w:rsidRPr="00976269" w:rsidRDefault="008A7E81" w:rsidP="008A7E81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</w:tbl>
    <w:p w:rsidR="008A7E81" w:rsidRPr="00976269" w:rsidRDefault="008A7E81" w:rsidP="008A7E81">
      <w:pPr>
        <w:pStyle w:val="aa"/>
        <w:tabs>
          <w:tab w:val="left" w:pos="993"/>
        </w:tabs>
        <w:spacing w:after="0"/>
        <w:ind w:left="-108" w:firstLine="817"/>
        <w:jc w:val="both"/>
        <w:rPr>
          <w:sz w:val="26"/>
          <w:szCs w:val="26"/>
        </w:rPr>
      </w:pPr>
      <w:r w:rsidRPr="00976269">
        <w:rPr>
          <w:sz w:val="26"/>
          <w:szCs w:val="26"/>
        </w:rPr>
        <w:t>Члены комиссии: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7669"/>
      </w:tblGrid>
      <w:tr w:rsidR="008A7E81" w:rsidRPr="00976269" w:rsidTr="0090518E">
        <w:trPr>
          <w:trHeight w:val="283"/>
        </w:trPr>
        <w:tc>
          <w:tcPr>
            <w:tcW w:w="2254" w:type="dxa"/>
          </w:tcPr>
          <w:p w:rsidR="008A7E81" w:rsidRPr="00976269" w:rsidRDefault="008A7E81" w:rsidP="008A7E8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7669" w:type="dxa"/>
          </w:tcPr>
          <w:p w:rsidR="008A7E81" w:rsidRPr="00976269" w:rsidRDefault="008A7E81" w:rsidP="008A7E81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90518E" w:rsidRPr="00976269" w:rsidTr="0090518E">
        <w:trPr>
          <w:trHeight w:val="283"/>
        </w:trPr>
        <w:tc>
          <w:tcPr>
            <w:tcW w:w="2254" w:type="dxa"/>
          </w:tcPr>
          <w:p w:rsidR="0090518E" w:rsidRPr="00976269" w:rsidRDefault="0090518E" w:rsidP="008A7E8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142CE7">
              <w:rPr>
                <w:sz w:val="26"/>
                <w:szCs w:val="26"/>
              </w:rPr>
              <w:t>Кенжеева М.Е.</w:t>
            </w:r>
          </w:p>
        </w:tc>
        <w:tc>
          <w:tcPr>
            <w:tcW w:w="7669" w:type="dxa"/>
          </w:tcPr>
          <w:p w:rsidR="0090518E" w:rsidRPr="00976269" w:rsidRDefault="0090518E" w:rsidP="008A7E81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</w:rPr>
            </w:pPr>
            <w:r w:rsidRPr="00142CE7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A7E81" w:rsidRPr="00976269" w:rsidTr="0090518E">
        <w:trPr>
          <w:trHeight w:val="851"/>
        </w:trPr>
        <w:tc>
          <w:tcPr>
            <w:tcW w:w="2254" w:type="dxa"/>
          </w:tcPr>
          <w:p w:rsidR="008A7E81" w:rsidRPr="00976269" w:rsidRDefault="008A7E81" w:rsidP="008A7E8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Душанова А.У.</w:t>
            </w:r>
          </w:p>
        </w:tc>
        <w:tc>
          <w:tcPr>
            <w:tcW w:w="7669" w:type="dxa"/>
          </w:tcPr>
          <w:p w:rsidR="008A7E81" w:rsidRPr="00976269" w:rsidRDefault="008A7E81" w:rsidP="0090518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55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Ведущий инженер ОТ и ТБ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A7E81" w:rsidRPr="00976269" w:rsidTr="0090518E">
        <w:trPr>
          <w:trHeight w:val="851"/>
        </w:trPr>
        <w:tc>
          <w:tcPr>
            <w:tcW w:w="2254" w:type="dxa"/>
          </w:tcPr>
          <w:p w:rsidR="008A7E81" w:rsidRPr="00976269" w:rsidRDefault="008A7E81" w:rsidP="008A7E8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Кулишева Г.А.</w:t>
            </w:r>
          </w:p>
        </w:tc>
        <w:tc>
          <w:tcPr>
            <w:tcW w:w="7669" w:type="dxa"/>
          </w:tcPr>
          <w:p w:rsidR="008A7E81" w:rsidRPr="00976269" w:rsidRDefault="008A7E81" w:rsidP="008A7E81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A7E81" w:rsidRPr="00976269" w:rsidTr="0090518E">
        <w:trPr>
          <w:trHeight w:val="851"/>
        </w:trPr>
        <w:tc>
          <w:tcPr>
            <w:tcW w:w="2254" w:type="dxa"/>
          </w:tcPr>
          <w:p w:rsidR="008A7E81" w:rsidRPr="00976269" w:rsidRDefault="008A7E81" w:rsidP="008A7E8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Забирова Р.Р.</w:t>
            </w:r>
          </w:p>
        </w:tc>
        <w:tc>
          <w:tcPr>
            <w:tcW w:w="7669" w:type="dxa"/>
          </w:tcPr>
          <w:p w:rsidR="008A7E81" w:rsidRPr="00976269" w:rsidRDefault="008A7E81" w:rsidP="008A7E81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Инженер технолог второй категории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8A7E81" w:rsidRPr="00976269" w:rsidRDefault="008A7E81" w:rsidP="008A7E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76269">
        <w:rPr>
          <w:sz w:val="26"/>
          <w:szCs w:val="26"/>
        </w:rPr>
        <w:t>30 мая 2024 года в 09:40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8A7E81" w:rsidRPr="00976269" w:rsidRDefault="008A7E81" w:rsidP="008A7E81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976269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3119"/>
        <w:gridCol w:w="1133"/>
        <w:gridCol w:w="1276"/>
        <w:gridCol w:w="1417"/>
      </w:tblGrid>
      <w:tr w:rsidR="008A7E81" w:rsidRPr="0035769F" w:rsidTr="008A7E81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№ Лотов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Наименование закупаемого 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Дополнительная характеристика 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Единица изм.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Кол-во (объем)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аттестации рабочих мест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jc w:val="center"/>
            </w:pPr>
            <w:r w:rsidRPr="0035769F">
              <w:t>Аттестация рабочих мест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58 422,00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проверке приборов безопасности локомотивов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 xml:space="preserve">Согласно технической спецификаций, устройств КЛУБ-УП.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364 050,36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lastRenderedPageBreak/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техническому обслуживанию пожарной/охранной сигнализации/систем тушения/видеонаблюдения и аналогичного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техническому обслуживанию пожарно охранной сигнализации. Пожарная сигн на перегонных постах КТСМ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351 648,35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техническому освидетельствованию. Переосвидетельствование модулей газового пожаротушения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146 520,14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проверке приборов безопасности локомотивов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Согласно технической спецификаций, Радиостанция 42 РТМ-А2-ЧМ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120 298,90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проверке приборов безопасности локомотивов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Согласно технической спецификаций, Радиостанция РВС-1-М1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28 849,81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Химический анализ трансформаторного масла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проба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2 100,00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удалению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Прием, вывоз и захоронение замазученного материала. Отработанные масляные фильтры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Тонна (метрическая)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875,00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удалению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Прием, вывоз и захоронение замазученного материала. Обтирочный материал, загрязненный маслами (содержание масел менее 15%)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Тонна (метрическая)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4 583,33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 xml:space="preserve"> Проверка контура заземлений на проведение измерений сопротивления заземляющих устройств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551 543,62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поверке средств измерений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Согласно технической спецификации. Осушка  и очистка трансформаторного масла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20 500,00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огнезащитному предохранению древесины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Обработка огнезащитным составом деревянных конструкций производственных зданий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Метр квадратный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15 236,35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1 187 933,00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специализированному обследованию объектов котлонадзора. кран мостовой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20 000,00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lastRenderedPageBreak/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специализированному обследованию объектов котлонадзора. Сосуд работающий под давлением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32 000,00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удалению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Вывоз и утилизация древесных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450 000,00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удалению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Вывоз отработанных масел для дальнейшей их утилизации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Литр (куб. дм.)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5 834,07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вывозу (сбору)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Утилизация компьютерной и организационной техники, бывшей в употреблении. Утилизация картриджей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166 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49,20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615,00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вывозу (сбору)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Утилизация компьютерной и организационной техники, бывшей в употреблении. Утилизация клавиатур мышь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166 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154,16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вывозу (сбору)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Вывоз и утилизация отработанных железобетонных шпал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168 Тонна (метрическая)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125 000,00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удалению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Вывоз отработанных шин для дальнейшей их утилизации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166 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1 019,87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33 995,66</w:t>
            </w:r>
          </w:p>
        </w:tc>
      </w:tr>
      <w:tr w:rsidR="008A7E81" w:rsidRPr="0035769F" w:rsidTr="008A7E8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ind w:right="-75"/>
              <w:contextualSpacing/>
              <w:jc w:val="center"/>
            </w:pPr>
            <w:r w:rsidRPr="0035769F">
              <w:t>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Услуги по удалению опасных отходов/имущества/материалов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Погрузка отходов на мусоровоз и разгрузка в специально отведенных местах. Вывоз и захоронение замазученного грунта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168 Тонна (метрическая)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contextualSpacing/>
              <w:jc w:val="center"/>
            </w:pPr>
            <w:r w:rsidRPr="0035769F">
              <w:t>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35769F" w:rsidRDefault="008A7E81" w:rsidP="008A7E81">
            <w:pPr>
              <w:ind w:right="-100"/>
              <w:contextualSpacing/>
              <w:jc w:val="center"/>
            </w:pPr>
            <w:r w:rsidRPr="0035769F">
              <w:t>4 166,66</w:t>
            </w:r>
          </w:p>
        </w:tc>
      </w:tr>
    </w:tbl>
    <w:p w:rsidR="008A7E81" w:rsidRPr="00976269" w:rsidRDefault="008A7E81" w:rsidP="008A7E8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976269">
        <w:rPr>
          <w:color w:val="000000"/>
          <w:sz w:val="26"/>
          <w:szCs w:val="26"/>
        </w:rPr>
        <w:t xml:space="preserve">Комиссия при организации и вскрытии ценовых предложений </w:t>
      </w:r>
      <w:r w:rsidRPr="00976269">
        <w:rPr>
          <w:rFonts w:eastAsia="Arial Unicode MS"/>
          <w:sz w:val="26"/>
          <w:szCs w:val="26"/>
        </w:rPr>
        <w:t>потенциальных поставщиков закупа способом запроса ценовых предложений</w:t>
      </w:r>
      <w:r w:rsidRPr="00976269">
        <w:rPr>
          <w:color w:val="000000"/>
          <w:sz w:val="26"/>
          <w:szCs w:val="26"/>
        </w:rPr>
        <w:t xml:space="preserve"> руководствовалась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№193.</w:t>
      </w:r>
    </w:p>
    <w:p w:rsidR="008A7E81" w:rsidRPr="00976269" w:rsidRDefault="008A7E81" w:rsidP="008A7E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76269">
        <w:rPr>
          <w:sz w:val="26"/>
          <w:szCs w:val="26"/>
        </w:rPr>
        <w:t>Ценовые предложения на участие в закупках услуг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8A7E81" w:rsidRPr="0035769F" w:rsidTr="008A7E81">
        <w:tc>
          <w:tcPr>
            <w:tcW w:w="560" w:type="dxa"/>
          </w:tcPr>
          <w:p w:rsidR="008A7E81" w:rsidRPr="0035769F" w:rsidRDefault="008A7E81" w:rsidP="008A7E81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35769F">
              <w:rPr>
                <w:rFonts w:eastAsia="Arial Unicode MS"/>
                <w:b/>
              </w:rPr>
              <w:t>№ п/п</w:t>
            </w:r>
          </w:p>
        </w:tc>
        <w:tc>
          <w:tcPr>
            <w:tcW w:w="5819" w:type="dxa"/>
            <w:vAlign w:val="center"/>
          </w:tcPr>
          <w:p w:rsidR="008A7E81" w:rsidRPr="0035769F" w:rsidRDefault="008A7E81" w:rsidP="008A7E81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35769F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685" w:type="dxa"/>
          </w:tcPr>
          <w:p w:rsidR="008A7E81" w:rsidRPr="0035769F" w:rsidRDefault="008A7E81" w:rsidP="008A7E81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35769F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8A7E81" w:rsidRPr="0035769F" w:rsidTr="008A7E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ТОО «МастерГрад-Кокшетау»</w:t>
            </w:r>
          </w:p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</w:pPr>
            <w:r w:rsidRPr="0035769F">
              <w:rPr>
                <w:rFonts w:eastAsia="Arial Unicode MS"/>
              </w:rPr>
              <w:t>020000, РК, Акмолинская обл., г. Кокшетау, ул. Акана Серэ, дом 159, кв. 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1" w:rsidRPr="0035769F" w:rsidRDefault="008A7E81" w:rsidP="008A7E81">
            <w:pPr>
              <w:ind w:firstLine="426"/>
              <w:jc w:val="center"/>
            </w:pPr>
            <w:r w:rsidRPr="0035769F">
              <w:t>27.05.2024 г.</w:t>
            </w:r>
          </w:p>
          <w:p w:rsidR="008A7E81" w:rsidRPr="0035769F" w:rsidRDefault="008A7E81" w:rsidP="008A7E81">
            <w:pPr>
              <w:ind w:firstLine="426"/>
              <w:jc w:val="center"/>
            </w:pPr>
            <w:r w:rsidRPr="0035769F">
              <w:t>время 09 часов 05 мин.</w:t>
            </w:r>
          </w:p>
        </w:tc>
      </w:tr>
      <w:tr w:rsidR="008A7E81" w:rsidRPr="0035769F" w:rsidTr="008A7E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1" w:rsidRPr="0035769F" w:rsidRDefault="008A7E81" w:rsidP="008A7E81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35769F">
              <w:rPr>
                <w:rFonts w:ascii="Times New Roman" w:hAnsi="Times New Roman"/>
                <w:sz w:val="24"/>
                <w:szCs w:val="24"/>
              </w:rPr>
              <w:t>ООО «Сервис Обеспечения Пожарной Безопасности»</w:t>
            </w:r>
          </w:p>
          <w:p w:rsidR="008A7E81" w:rsidRPr="0035769F" w:rsidRDefault="008A7E81" w:rsidP="008A7E81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35769F">
              <w:rPr>
                <w:rFonts w:ascii="Times New Roman" w:hAnsi="Times New Roman"/>
                <w:sz w:val="24"/>
                <w:szCs w:val="24"/>
              </w:rPr>
              <w:t>443, г. Самара, пер. Юрия Павлова, д. 8, оф. 103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27.05.2024 г.</w:t>
            </w:r>
          </w:p>
          <w:p w:rsidR="008A7E81" w:rsidRPr="0035769F" w:rsidRDefault="008A7E81" w:rsidP="008A7E8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highlight w:val="yellow"/>
              </w:rPr>
            </w:pPr>
            <w:r w:rsidRPr="0035769F">
              <w:rPr>
                <w:rFonts w:eastAsia="Arial Unicode MS"/>
              </w:rPr>
              <w:t>время 14 часов 53 мин.</w:t>
            </w:r>
          </w:p>
        </w:tc>
      </w:tr>
      <w:tr w:rsidR="008A7E81" w:rsidRPr="0035769F" w:rsidTr="008A7E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lastRenderedPageBreak/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1" w:rsidRPr="0035769F" w:rsidRDefault="008A7E81" w:rsidP="008A7E81">
            <w:pPr>
              <w:rPr>
                <w:color w:val="000000"/>
              </w:rPr>
            </w:pPr>
            <w:r w:rsidRPr="0035769F">
              <w:rPr>
                <w:color w:val="000000"/>
              </w:rPr>
              <w:t>ООО «Юркон»</w:t>
            </w:r>
          </w:p>
          <w:p w:rsidR="008A7E81" w:rsidRPr="0035769F" w:rsidRDefault="008A7E81" w:rsidP="008A7E81">
            <w:pPr>
              <w:rPr>
                <w:color w:val="000000"/>
              </w:rPr>
            </w:pPr>
            <w:r w:rsidRPr="0035769F">
              <w:rPr>
                <w:color w:val="000000"/>
              </w:rPr>
              <w:t>460035 г. Оренбург, ул. Новгородская/Комсомольская,  д.99/231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jc w:val="center"/>
              <w:rPr>
                <w:color w:val="000000"/>
              </w:rPr>
            </w:pPr>
            <w:r w:rsidRPr="0035769F">
              <w:rPr>
                <w:color w:val="000000"/>
              </w:rPr>
              <w:t xml:space="preserve">28.05.2024 г.  </w:t>
            </w:r>
          </w:p>
          <w:p w:rsidR="008A7E81" w:rsidRPr="0035769F" w:rsidRDefault="008A7E81" w:rsidP="008A7E81">
            <w:pPr>
              <w:jc w:val="center"/>
              <w:rPr>
                <w:color w:val="000000"/>
              </w:rPr>
            </w:pPr>
            <w:r w:rsidRPr="0035769F">
              <w:rPr>
                <w:color w:val="000000"/>
              </w:rPr>
              <w:t>время 10 часов 18 мин.</w:t>
            </w:r>
          </w:p>
        </w:tc>
      </w:tr>
      <w:tr w:rsidR="008A7E81" w:rsidRPr="0035769F" w:rsidTr="008A7E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4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ООО «Диагностика Сервис»</w:t>
            </w:r>
          </w:p>
          <w:p w:rsidR="008A7E81" w:rsidRPr="0035769F" w:rsidRDefault="008A7E81" w:rsidP="008A7E81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35769F">
              <w:rPr>
                <w:rFonts w:ascii="Times New Roman" w:eastAsia="Arial Unicode MS" w:hAnsi="Times New Roman"/>
                <w:sz w:val="24"/>
                <w:szCs w:val="24"/>
              </w:rPr>
              <w:t>460511 Оренбургский район, с. Подгородняя Покровка, ул. Переволоцкая, д. 154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jc w:val="center"/>
              <w:rPr>
                <w:color w:val="000000"/>
              </w:rPr>
            </w:pPr>
            <w:r w:rsidRPr="0035769F">
              <w:rPr>
                <w:color w:val="000000"/>
              </w:rPr>
              <w:t xml:space="preserve">28.05.2024 г.  </w:t>
            </w:r>
          </w:p>
          <w:p w:rsidR="008A7E81" w:rsidRPr="0035769F" w:rsidRDefault="008A7E81" w:rsidP="008A7E8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highlight w:val="yellow"/>
              </w:rPr>
            </w:pPr>
            <w:r w:rsidRPr="0035769F">
              <w:rPr>
                <w:color w:val="000000"/>
              </w:rPr>
              <w:t>время 12 часов 15 мин.</w:t>
            </w:r>
          </w:p>
        </w:tc>
      </w:tr>
      <w:tr w:rsidR="008A7E81" w:rsidRPr="0035769F" w:rsidTr="008A7E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ООО «Соль-Илецкагропромэнерго»</w:t>
            </w:r>
          </w:p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461503 г. Соль-Илецк, ул. Зеленый Клин, д. 40а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jc w:val="center"/>
              <w:rPr>
                <w:color w:val="000000"/>
              </w:rPr>
            </w:pPr>
            <w:r w:rsidRPr="0035769F">
              <w:rPr>
                <w:color w:val="000000"/>
              </w:rPr>
              <w:t xml:space="preserve">29.05.2024 г.  </w:t>
            </w:r>
          </w:p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35769F">
              <w:rPr>
                <w:color w:val="000000"/>
              </w:rPr>
              <w:t>время 10 часов 40 мин.</w:t>
            </w:r>
          </w:p>
        </w:tc>
      </w:tr>
      <w:tr w:rsidR="008A7E81" w:rsidRPr="0035769F" w:rsidTr="008A7E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1" w:rsidRPr="0035769F" w:rsidRDefault="008A7E81" w:rsidP="008A7E8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1" w:rsidRPr="0035769F" w:rsidRDefault="008A7E81" w:rsidP="008A7E81">
            <w:pPr>
              <w:rPr>
                <w:color w:val="000000"/>
              </w:rPr>
            </w:pPr>
            <w:r w:rsidRPr="0035769F">
              <w:rPr>
                <w:color w:val="000000"/>
              </w:rPr>
              <w:t>ООО «Экоорг»</w:t>
            </w:r>
          </w:p>
          <w:p w:rsidR="008A7E81" w:rsidRPr="0035769F" w:rsidRDefault="008A7E81" w:rsidP="008A7E81">
            <w:pPr>
              <w:rPr>
                <w:color w:val="000000"/>
              </w:rPr>
            </w:pPr>
            <w:r w:rsidRPr="0035769F">
              <w:rPr>
                <w:color w:val="000000"/>
              </w:rPr>
              <w:t>460038 г. Оренбург, пр-т. Дзержинского,  д.2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1" w:rsidRPr="0035769F" w:rsidRDefault="008A7E81" w:rsidP="008A7E81">
            <w:pPr>
              <w:jc w:val="center"/>
              <w:rPr>
                <w:color w:val="000000"/>
              </w:rPr>
            </w:pPr>
            <w:r w:rsidRPr="0035769F">
              <w:rPr>
                <w:color w:val="000000"/>
              </w:rPr>
              <w:t xml:space="preserve">29.05.2024 г.  </w:t>
            </w:r>
          </w:p>
          <w:p w:rsidR="008A7E81" w:rsidRPr="0035769F" w:rsidRDefault="008A7E81" w:rsidP="008A7E81">
            <w:pPr>
              <w:jc w:val="center"/>
            </w:pPr>
            <w:r w:rsidRPr="0035769F">
              <w:rPr>
                <w:color w:val="000000"/>
              </w:rPr>
              <w:t>время 17 часов 46 мин.</w:t>
            </w:r>
          </w:p>
        </w:tc>
      </w:tr>
    </w:tbl>
    <w:p w:rsidR="008A7E81" w:rsidRPr="00976269" w:rsidRDefault="008A7E81" w:rsidP="008A7E81">
      <w:pPr>
        <w:ind w:firstLine="709"/>
        <w:jc w:val="both"/>
        <w:rPr>
          <w:sz w:val="26"/>
          <w:szCs w:val="26"/>
        </w:rPr>
      </w:pPr>
      <w:r w:rsidRPr="00976269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708"/>
        <w:gridCol w:w="3720"/>
        <w:gridCol w:w="1695"/>
        <w:gridCol w:w="1960"/>
        <w:gridCol w:w="1972"/>
      </w:tblGrid>
      <w:tr w:rsidR="008A7E81" w:rsidRPr="00976269" w:rsidTr="008A7E81">
        <w:trPr>
          <w:trHeight w:val="1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976269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69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976269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69"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976269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69">
              <w:rPr>
                <w:b/>
                <w:bCs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976269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69">
              <w:rPr>
                <w:b/>
                <w:bCs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976269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69">
              <w:rPr>
                <w:b/>
                <w:bCs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8A7E81" w:rsidTr="008A7E81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рабочих мест</w:t>
            </w:r>
          </w:p>
        </w:tc>
      </w:tr>
      <w:tr w:rsidR="008A7E81" w:rsidTr="008A7E81">
        <w:trPr>
          <w:trHeight w:val="2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«Юркон»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58 422,00 </w:t>
            </w:r>
          </w:p>
        </w:tc>
      </w:tr>
      <w:tr w:rsidR="008A7E81" w:rsidTr="008A7E81">
        <w:trPr>
          <w:trHeight w:val="3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проверке приборов безопасности локомотивов КЛУБ-УП. </w:t>
            </w:r>
          </w:p>
        </w:tc>
      </w:tr>
      <w:tr w:rsidR="008A7E81" w:rsidTr="008A7E81">
        <w:trPr>
          <w:trHeight w:val="2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представлено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</w:p>
        </w:tc>
      </w:tr>
      <w:tr w:rsidR="008A7E81" w:rsidTr="008A7E81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проверке приборов безопасности локомотивов.Согласно технической спецификаций, Радиостанция 42 РТМ-А2-ЧМ</w:t>
            </w:r>
          </w:p>
        </w:tc>
      </w:tr>
      <w:tr w:rsidR="008A7E81" w:rsidTr="008A7E81">
        <w:trPr>
          <w:trHeight w:val="1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представлено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</w:p>
        </w:tc>
      </w:tr>
      <w:tr w:rsidR="008A7E81" w:rsidTr="008A7E81">
        <w:trPr>
          <w:trHeight w:val="4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проверке приборов безопасности локомотивов. Согласно технической спецификаций, Радиостанция РВС-1-М1</w:t>
            </w:r>
          </w:p>
        </w:tc>
      </w:tr>
      <w:tr w:rsidR="008A7E81" w:rsidTr="008A7E8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представлено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</w:p>
        </w:tc>
      </w:tr>
      <w:tr w:rsidR="008A7E81" w:rsidTr="008A7E81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анализ трансформаторного масла</w:t>
            </w:r>
          </w:p>
        </w:tc>
      </w:tr>
      <w:tr w:rsidR="008A7E81" w:rsidTr="008A7E81">
        <w:trPr>
          <w:trHeight w:val="2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2 100,00 </w:t>
            </w:r>
          </w:p>
        </w:tc>
      </w:tr>
      <w:tr w:rsidR="008A7E81" w:rsidTr="008A7E81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вывоз и захоронение замазученного материала. Отработанные масляные фильтры</w:t>
            </w:r>
          </w:p>
        </w:tc>
      </w:tr>
      <w:tr w:rsidR="008A7E81" w:rsidTr="008A7E81">
        <w:trPr>
          <w:trHeight w:val="2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29166,67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875,00 </w:t>
            </w:r>
          </w:p>
        </w:tc>
      </w:tr>
      <w:tr w:rsidR="008A7E81" w:rsidTr="008A7E81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вывоз и захоронение замазученного материала. Обтирочный материал, загрязненный маслами (содержание масел менее 15%)</w:t>
            </w:r>
          </w:p>
        </w:tc>
      </w:tr>
      <w:tr w:rsidR="008A7E81" w:rsidTr="008A7E81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20833,32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4 583,33 </w:t>
            </w:r>
          </w:p>
        </w:tc>
      </w:tr>
      <w:tr w:rsidR="008A7E81" w:rsidTr="008A7E81">
        <w:trPr>
          <w:trHeight w:val="3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Проверка контура заземленийна проведение измерений сопротивления заземляющих устройств</w:t>
            </w:r>
          </w:p>
        </w:tc>
      </w:tr>
      <w:tr w:rsidR="008A7E81" w:rsidTr="008A7E81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551 410,05 </w:t>
            </w:r>
          </w:p>
        </w:tc>
      </w:tr>
      <w:tr w:rsidR="008A7E81" w:rsidTr="008A7E81">
        <w:trPr>
          <w:trHeight w:val="1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технической спецификации. Осушка  и очистка трансформаторного масла</w:t>
            </w:r>
          </w:p>
        </w:tc>
      </w:tr>
      <w:tr w:rsidR="008A7E81" w:rsidTr="008A7E81">
        <w:trPr>
          <w:trHeight w:val="1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683,33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20 499,90 </w:t>
            </w:r>
          </w:p>
        </w:tc>
      </w:tr>
      <w:tr w:rsidR="008A7E81" w:rsidTr="008A7E81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огнезащитным составом деревянных конструкций производственных зданий</w:t>
            </w:r>
          </w:p>
        </w:tc>
      </w:tr>
      <w:tr w:rsidR="008A7E81" w:rsidTr="008A7E8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«Сервис Обеспечения Пожарной Безопасности»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15 236,35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1 186 911,67 </w:t>
            </w:r>
          </w:p>
        </w:tc>
      </w:tr>
      <w:tr w:rsidR="008A7E81" w:rsidTr="008A7E81">
        <w:trPr>
          <w:trHeight w:val="3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специализированному обследованию объектов котлонадзора. кран мостовой</w:t>
            </w:r>
          </w:p>
        </w:tc>
      </w:tr>
      <w:tr w:rsidR="008A7E81" w:rsidTr="008A7E81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«Диагностика Сервис»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19 500,00 </w:t>
            </w:r>
          </w:p>
        </w:tc>
      </w:tr>
      <w:tr w:rsidR="008A7E81" w:rsidTr="008A7E81">
        <w:trPr>
          <w:trHeight w:val="3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специализированному обследованию объектов котлонадзора. Сосуд работающий под давлением</w:t>
            </w:r>
          </w:p>
        </w:tc>
      </w:tr>
      <w:tr w:rsidR="008A7E81" w:rsidTr="008A7E81">
        <w:trPr>
          <w:trHeight w:val="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«Диагностика Сервис»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31 000,00 </w:t>
            </w:r>
          </w:p>
        </w:tc>
      </w:tr>
      <w:tr w:rsidR="008A7E81" w:rsidTr="008A7E81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и утилизация древесных отходов</w:t>
            </w:r>
          </w:p>
        </w:tc>
      </w:tr>
      <w:tr w:rsidR="008A7E81" w:rsidTr="008A7E8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450 000,00 </w:t>
            </w:r>
          </w:p>
        </w:tc>
      </w:tr>
      <w:tr w:rsidR="008A7E81" w:rsidTr="008A7E81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отработанных масел для дальнейшей их утилизации</w:t>
            </w:r>
          </w:p>
        </w:tc>
      </w:tr>
      <w:tr w:rsidR="008A7E81" w:rsidTr="008A7E81">
        <w:trPr>
          <w:trHeight w:val="1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5 834,00 </w:t>
            </w:r>
          </w:p>
        </w:tc>
      </w:tr>
      <w:tr w:rsidR="008A7E81" w:rsidTr="008A7E81">
        <w:trPr>
          <w:trHeight w:val="4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Утилизация компьютерной и организационной техники, бывшей в употреблении. Утилизация картриджей</w:t>
            </w:r>
          </w:p>
        </w:tc>
      </w:tr>
      <w:tr w:rsidR="008A7E81" w:rsidTr="008A7E81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615,00 </w:t>
            </w:r>
          </w:p>
        </w:tc>
      </w:tr>
      <w:tr w:rsidR="008A7E81" w:rsidTr="008A7E81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Утилизация компьютерной и организационной техники, бывшей в употреблении. Утилизация клавиатур мышь</w:t>
            </w:r>
          </w:p>
        </w:tc>
      </w:tr>
      <w:tr w:rsidR="008A7E81" w:rsidTr="008A7E81">
        <w:trPr>
          <w:trHeight w:val="20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154,11 </w:t>
            </w:r>
          </w:p>
        </w:tc>
      </w:tr>
      <w:tr w:rsidR="008A7E81" w:rsidTr="008A7E81">
        <w:trPr>
          <w:trHeight w:val="1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и утилизация отработанных железобетонных шпал</w:t>
            </w:r>
          </w:p>
        </w:tc>
      </w:tr>
      <w:tr w:rsidR="008A7E81" w:rsidTr="008A7E81">
        <w:trPr>
          <w:trHeight w:val="2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125 000,00 </w:t>
            </w:r>
          </w:p>
        </w:tc>
      </w:tr>
      <w:tr w:rsidR="008A7E81" w:rsidTr="008A7E81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отработанных шин для дальнейшей их утилизации</w:t>
            </w:r>
          </w:p>
        </w:tc>
      </w:tr>
      <w:tr w:rsidR="008A7E81" w:rsidTr="008A7E81">
        <w:trPr>
          <w:trHeight w:val="2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1 019,87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33 992,27 </w:t>
            </w:r>
          </w:p>
        </w:tc>
      </w:tr>
      <w:tr w:rsidR="008A7E81" w:rsidTr="008A7E81">
        <w:trPr>
          <w:trHeight w:val="4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Погрузка отходов на мусоровоз и разгрузка в специально отведенных местах. Вывоз и захоронение замазученного грунта</w:t>
            </w:r>
          </w:p>
        </w:tc>
      </w:tr>
      <w:tr w:rsidR="008A7E81" w:rsidTr="008A7E81">
        <w:trPr>
          <w:trHeight w:val="1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81" w:rsidRPr="006D5B2C" w:rsidRDefault="008A7E81" w:rsidP="008A7E81">
            <w:pPr>
              <w:jc w:val="center"/>
              <w:rPr>
                <w:sz w:val="22"/>
                <w:szCs w:val="22"/>
              </w:rPr>
            </w:pPr>
            <w:r w:rsidRPr="006D5B2C">
              <w:rPr>
                <w:sz w:val="22"/>
                <w:szCs w:val="22"/>
              </w:rPr>
              <w:t>20833,3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4 166,66 </w:t>
            </w:r>
          </w:p>
        </w:tc>
      </w:tr>
    </w:tbl>
    <w:p w:rsidR="008A7E81" w:rsidRPr="00976269" w:rsidRDefault="008A7E81" w:rsidP="008A7E81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10168" w:type="dxa"/>
        <w:tblInd w:w="113" w:type="dxa"/>
        <w:tblLook w:val="04A0" w:firstRow="1" w:lastRow="0" w:firstColumn="1" w:lastColumn="0" w:noHBand="0" w:noVBand="1"/>
      </w:tblPr>
      <w:tblGrid>
        <w:gridCol w:w="756"/>
        <w:gridCol w:w="3773"/>
        <w:gridCol w:w="1659"/>
        <w:gridCol w:w="1990"/>
        <w:gridCol w:w="1990"/>
      </w:tblGrid>
      <w:tr w:rsidR="008A7E81" w:rsidRPr="00A41635" w:rsidTr="008A7E81">
        <w:trPr>
          <w:trHeight w:val="15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A41635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A41635"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A41635">
              <w:rPr>
                <w:b/>
                <w:bCs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A41635">
              <w:rPr>
                <w:b/>
                <w:bCs/>
                <w:sz w:val="22"/>
                <w:szCs w:val="22"/>
              </w:rPr>
              <w:t>Ценовое предложение потенциального поставщика в тенге без НДС за единицу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A41635">
              <w:rPr>
                <w:b/>
                <w:bCs/>
                <w:sz w:val="22"/>
                <w:szCs w:val="22"/>
              </w:rPr>
              <w:t xml:space="preserve">Общая сумма потенциального поставщика в тенге без НДС </w:t>
            </w:r>
          </w:p>
        </w:tc>
      </w:tr>
      <w:tr w:rsidR="008A7E81" w:rsidRPr="00A41635" w:rsidTr="008A7E81">
        <w:trPr>
          <w:trHeight w:val="43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>3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>Услуги по техническому обслуживанию пожарно охранной сигнализации. Пожарная сигн на перегонных постах КТСМ</w:t>
            </w:r>
          </w:p>
        </w:tc>
      </w:tr>
      <w:tr w:rsidR="008A7E81" w:rsidRPr="00A41635" w:rsidTr="008A7E81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Pr="00A41635" w:rsidRDefault="008A7E81" w:rsidP="008A7E81">
            <w:pPr>
              <w:rPr>
                <w:color w:val="000000"/>
                <w:sz w:val="22"/>
                <w:szCs w:val="22"/>
              </w:rPr>
            </w:pPr>
            <w:r w:rsidRPr="00A41635">
              <w:rPr>
                <w:rFonts w:eastAsia="Arial Unicode MS"/>
                <w:color w:val="000000"/>
                <w:sz w:val="22"/>
                <w:szCs w:val="22"/>
              </w:rPr>
              <w:t>ТОО «МастерГрад-Кокшетау»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>1,00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 xml:space="preserve">1 800 000,00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 xml:space="preserve">1 800 000,00 </w:t>
            </w:r>
          </w:p>
        </w:tc>
      </w:tr>
      <w:tr w:rsidR="008A7E81" w:rsidRPr="00A41635" w:rsidTr="008A7E81">
        <w:trPr>
          <w:trHeight w:val="4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A416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>Услуги по техническому освидетельствованию. Переосвидетельствование модулей газового пожаротушения</w:t>
            </w:r>
          </w:p>
        </w:tc>
      </w:tr>
      <w:tr w:rsidR="008A7E81" w:rsidRPr="00A41635" w:rsidTr="008A7E81">
        <w:trPr>
          <w:trHeight w:val="2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81" w:rsidRPr="00A41635" w:rsidRDefault="008A7E81" w:rsidP="008A7E81">
            <w:pPr>
              <w:rPr>
                <w:color w:val="000000"/>
                <w:sz w:val="22"/>
                <w:szCs w:val="22"/>
              </w:rPr>
            </w:pPr>
            <w:r w:rsidRPr="00A416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E81" w:rsidRPr="00A41635" w:rsidRDefault="008A7E81" w:rsidP="008A7E81">
            <w:pPr>
              <w:rPr>
                <w:color w:val="000000"/>
                <w:sz w:val="22"/>
                <w:szCs w:val="22"/>
              </w:rPr>
            </w:pPr>
            <w:r w:rsidRPr="00A41635">
              <w:rPr>
                <w:rFonts w:eastAsia="Arial Unicode MS"/>
                <w:color w:val="000000"/>
                <w:sz w:val="22"/>
                <w:szCs w:val="22"/>
              </w:rPr>
              <w:t>ТОО «МастерГрад-Кокшетау»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>2,00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 xml:space="preserve">400 000,00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E81" w:rsidRPr="00A41635" w:rsidRDefault="008A7E81" w:rsidP="008A7E81">
            <w:pPr>
              <w:jc w:val="center"/>
              <w:rPr>
                <w:sz w:val="22"/>
                <w:szCs w:val="22"/>
              </w:rPr>
            </w:pPr>
            <w:r w:rsidRPr="00A41635">
              <w:rPr>
                <w:sz w:val="22"/>
                <w:szCs w:val="22"/>
              </w:rPr>
              <w:t xml:space="preserve">800 000,00 </w:t>
            </w:r>
          </w:p>
        </w:tc>
      </w:tr>
    </w:tbl>
    <w:p w:rsidR="00BA4B4F" w:rsidRPr="00ED24F6" w:rsidRDefault="00BA4B4F" w:rsidP="00BA4B4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D24F6">
        <w:rPr>
          <w:sz w:val="24"/>
          <w:szCs w:val="24"/>
        </w:rPr>
        <w:t xml:space="preserve">Сведения о заявках признанных соответствующими/несоответствующими требованиям </w:t>
      </w:r>
      <w:r w:rsidRPr="00ED24F6">
        <w:rPr>
          <w:rFonts w:eastAsia="Arial Unicode MS"/>
          <w:sz w:val="24"/>
          <w:szCs w:val="24"/>
        </w:rPr>
        <w:t>пункта 3 Статьи 50 Порядка</w:t>
      </w:r>
      <w:r w:rsidRPr="00ED24F6">
        <w:rPr>
          <w:sz w:val="24"/>
          <w:szCs w:val="24"/>
        </w:rPr>
        <w:t>:</w:t>
      </w:r>
    </w:p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02"/>
        <w:gridCol w:w="3269"/>
        <w:gridCol w:w="2552"/>
        <w:gridCol w:w="3013"/>
      </w:tblGrid>
      <w:tr w:rsidR="00BA4B4F" w:rsidRPr="00ED24F6" w:rsidTr="008A7E81">
        <w:trPr>
          <w:trHeight w:val="20"/>
        </w:trPr>
        <w:tc>
          <w:tcPr>
            <w:tcW w:w="565" w:type="dxa"/>
            <w:vAlign w:val="center"/>
          </w:tcPr>
          <w:p w:rsidR="00BA4B4F" w:rsidRPr="00ED24F6" w:rsidRDefault="00BA4B4F" w:rsidP="008A7E81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ED24F6">
              <w:rPr>
                <w:b/>
                <w:snapToGrid w:val="0"/>
              </w:rPr>
              <w:t>№</w:t>
            </w:r>
          </w:p>
          <w:p w:rsidR="00BA4B4F" w:rsidRPr="00ED24F6" w:rsidRDefault="00BA4B4F" w:rsidP="008A7E81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ED24F6">
              <w:rPr>
                <w:b/>
                <w:snapToGrid w:val="0"/>
              </w:rPr>
              <w:t>п/п</w:t>
            </w:r>
          </w:p>
        </w:tc>
        <w:tc>
          <w:tcPr>
            <w:tcW w:w="702" w:type="dxa"/>
            <w:vAlign w:val="center"/>
          </w:tcPr>
          <w:p w:rsidR="00BA4B4F" w:rsidRPr="00ED24F6" w:rsidRDefault="00BA4B4F" w:rsidP="008A7E81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ED24F6">
              <w:rPr>
                <w:b/>
                <w:snapToGrid w:val="0"/>
              </w:rPr>
              <w:t>№ лота (ов)</w:t>
            </w:r>
          </w:p>
        </w:tc>
        <w:tc>
          <w:tcPr>
            <w:tcW w:w="3269" w:type="dxa"/>
            <w:vAlign w:val="center"/>
          </w:tcPr>
          <w:p w:rsidR="00BA4B4F" w:rsidRPr="00ED24F6" w:rsidRDefault="00BA4B4F" w:rsidP="008A7E81">
            <w:pPr>
              <w:ind w:right="-2"/>
              <w:jc w:val="center"/>
              <w:rPr>
                <w:b/>
              </w:rPr>
            </w:pPr>
            <w:r w:rsidRPr="00ED24F6">
              <w:rPr>
                <w:b/>
              </w:rPr>
              <w:t>Наименование лотов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4B4F" w:rsidRPr="00ED24F6" w:rsidRDefault="00BA4B4F" w:rsidP="008A7E81">
            <w:pPr>
              <w:ind w:right="-2"/>
              <w:jc w:val="center"/>
              <w:rPr>
                <w:b/>
              </w:rPr>
            </w:pPr>
            <w:r w:rsidRPr="00ED24F6">
              <w:rPr>
                <w:b/>
              </w:rPr>
              <w:t>Наименование потенциальных поставщиков</w:t>
            </w:r>
          </w:p>
        </w:tc>
        <w:tc>
          <w:tcPr>
            <w:tcW w:w="3013" w:type="dxa"/>
            <w:vAlign w:val="center"/>
          </w:tcPr>
          <w:p w:rsidR="00BA4B4F" w:rsidRPr="00ED24F6" w:rsidRDefault="00BA4B4F" w:rsidP="008A7E81">
            <w:pPr>
              <w:ind w:right="-2"/>
              <w:jc w:val="center"/>
              <w:rPr>
                <w:b/>
              </w:rPr>
            </w:pPr>
            <w:r w:rsidRPr="00ED24F6">
              <w:rPr>
                <w:b/>
              </w:rPr>
              <w:t>Соответствие требованиям закупочной документации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</w:t>
            </w:r>
          </w:p>
        </w:tc>
        <w:tc>
          <w:tcPr>
            <w:tcW w:w="702" w:type="dxa"/>
            <w:vAlign w:val="center"/>
          </w:tcPr>
          <w:p w:rsidR="008A7E81" w:rsidRPr="00DD3C18" w:rsidRDefault="008A7E81" w:rsidP="008A7E81">
            <w:pPr>
              <w:ind w:right="-111"/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Аттестация рабочих мест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«Юркон»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2</w:t>
            </w:r>
          </w:p>
        </w:tc>
        <w:tc>
          <w:tcPr>
            <w:tcW w:w="702" w:type="dxa"/>
            <w:vAlign w:val="center"/>
          </w:tcPr>
          <w:p w:rsidR="008A7E81" w:rsidRPr="00DD3C18" w:rsidRDefault="008A7E81" w:rsidP="008A7E81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Услуги по техническому обслуживанию пожарно охранной сигнализации. Пожарная сигн на перегонных постах КТСМ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ТОО «МастерГрад-Кокшетау»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3</w:t>
            </w:r>
          </w:p>
        </w:tc>
        <w:tc>
          <w:tcPr>
            <w:tcW w:w="702" w:type="dxa"/>
            <w:vAlign w:val="center"/>
          </w:tcPr>
          <w:p w:rsidR="008A7E81" w:rsidRPr="00DD3C18" w:rsidRDefault="008A7E81" w:rsidP="008A7E81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Услуги по техническому освидетельствованию. Переосвидетельствование модулей газового пожаротушения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ТОО «МастерГрад-Кокшетау»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4</w:t>
            </w:r>
          </w:p>
        </w:tc>
        <w:tc>
          <w:tcPr>
            <w:tcW w:w="702" w:type="dxa"/>
            <w:vAlign w:val="center"/>
          </w:tcPr>
          <w:p w:rsidR="008A7E81" w:rsidRPr="00DD3C18" w:rsidRDefault="008A7E81" w:rsidP="008A7E81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Химический анализ трансформаторного масла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5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Прием, вывоз и захоронение замазученного материала. Отработанные масляные фильтры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6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Прием, вывоз и захоронение замазученного материала. Обтирочный материал, загрязненный маслами (содержание масел менее 15%)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7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 xml:space="preserve"> Проверка контура заземленийна проведение измерений сопротивления заземляющих устройств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8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Согласно технической спецификации. Осушка  и очистка трансформаторного масла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9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spacing w:after="240"/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Обработка огнезащитным составом деревянных конструкций производственных зданий</w:t>
            </w:r>
          </w:p>
        </w:tc>
        <w:tc>
          <w:tcPr>
            <w:tcW w:w="2552" w:type="dxa"/>
            <w:shd w:val="clear" w:color="auto" w:fill="auto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«Сервис Обеспечения Пожарной Безопасности»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lastRenderedPageBreak/>
              <w:t>10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Услуги по специализированному обследованию объектов котлонадзора. кран мостовой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«Диагностика Сервис»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11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Услуги по специализированному обследованию объектов котлонадзора. Сосуд работающий под давлением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«Диагностика Сервис»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12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Вывоз и утилизация древесных отходов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13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Вывоз отработанных масел для дальнейшей их утилизации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14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Утилизация компьютерной и организационной техники, бывшей в употреблении. Утилизация картриджей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15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Утилизация компьютерной и организационной техники, бывшей в употреблении. Утилизация клавиатур мышь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16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Вывоз и утилизация отработанных железобетонных шпал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17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Вывоз отработанных шин для дальнейшей их утилизации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8A7E81" w:rsidRPr="00ED24F6" w:rsidTr="008A7E81">
        <w:trPr>
          <w:trHeight w:val="20"/>
        </w:trPr>
        <w:tc>
          <w:tcPr>
            <w:tcW w:w="565" w:type="dxa"/>
            <w:vAlign w:val="center"/>
          </w:tcPr>
          <w:p w:rsidR="008A7E81" w:rsidRPr="00DD3C18" w:rsidRDefault="008A7E81" w:rsidP="008A7E81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DD3C18">
              <w:rPr>
                <w:sz w:val="22"/>
                <w:szCs w:val="22"/>
                <w:lang w:val="ru-MD"/>
              </w:rPr>
              <w:t>18</w:t>
            </w:r>
          </w:p>
        </w:tc>
        <w:tc>
          <w:tcPr>
            <w:tcW w:w="702" w:type="dxa"/>
            <w:vAlign w:val="center"/>
          </w:tcPr>
          <w:p w:rsidR="008A7E81" w:rsidRDefault="008A7E81" w:rsidP="008A7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:rsidR="008A7E81" w:rsidRPr="00DD3C18" w:rsidRDefault="008A7E81" w:rsidP="008A7E81">
            <w:pPr>
              <w:jc w:val="center"/>
              <w:rPr>
                <w:sz w:val="22"/>
                <w:szCs w:val="22"/>
              </w:rPr>
            </w:pPr>
            <w:r w:rsidRPr="00DD3C18">
              <w:rPr>
                <w:sz w:val="22"/>
                <w:szCs w:val="22"/>
              </w:rPr>
              <w:t>Погрузка отходов на мусоровоз и разгрузка в специально отведенных местах. Вывоз и захоронение замазученного грунта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7E81" w:rsidRPr="00DD3C18" w:rsidRDefault="008A7E81" w:rsidP="008A7E81">
            <w:pPr>
              <w:jc w:val="center"/>
              <w:rPr>
                <w:color w:val="000000"/>
                <w:sz w:val="22"/>
                <w:szCs w:val="22"/>
              </w:rPr>
            </w:pPr>
            <w:r w:rsidRPr="00DD3C18"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3013" w:type="dxa"/>
            <w:vAlign w:val="center"/>
          </w:tcPr>
          <w:p w:rsidR="008A7E81" w:rsidRPr="0094610A" w:rsidRDefault="008A7E81" w:rsidP="008A7E81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</w:tbl>
    <w:p w:rsidR="00BA4B4F" w:rsidRPr="009071A3" w:rsidRDefault="00BA4B4F" w:rsidP="00BA4B4F">
      <w:pPr>
        <w:ind w:firstLine="709"/>
        <w:jc w:val="both"/>
        <w:rPr>
          <w:sz w:val="26"/>
          <w:szCs w:val="26"/>
        </w:rPr>
      </w:pPr>
      <w:r w:rsidRPr="009071A3">
        <w:rPr>
          <w:sz w:val="26"/>
          <w:szCs w:val="26"/>
        </w:rPr>
        <w:t>Ценов</w:t>
      </w:r>
      <w:r>
        <w:rPr>
          <w:sz w:val="26"/>
          <w:szCs w:val="26"/>
        </w:rPr>
        <w:t>ых</w:t>
      </w:r>
      <w:r w:rsidRPr="009071A3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Pr="009071A3">
        <w:rPr>
          <w:sz w:val="26"/>
          <w:szCs w:val="26"/>
        </w:rPr>
        <w:t xml:space="preserve"> на понижение</w:t>
      </w:r>
      <w:r>
        <w:rPr>
          <w:sz w:val="26"/>
          <w:szCs w:val="26"/>
        </w:rPr>
        <w:t xml:space="preserve"> по лотам 1, 3, 4, 7</w:t>
      </w:r>
      <w:r w:rsidR="008A7E81">
        <w:rPr>
          <w:sz w:val="26"/>
          <w:szCs w:val="26"/>
        </w:rPr>
        <w:t xml:space="preserve">-21 </w:t>
      </w:r>
      <w:r w:rsidRPr="009071A3">
        <w:rPr>
          <w:sz w:val="26"/>
          <w:szCs w:val="26"/>
        </w:rPr>
        <w:t xml:space="preserve">на основании протокола допуска </w:t>
      </w:r>
      <w:r w:rsidR="008A7E81">
        <w:rPr>
          <w:sz w:val="26"/>
          <w:szCs w:val="26"/>
        </w:rPr>
        <w:t>08/01/39-</w:t>
      </w:r>
      <w:r w:rsidRPr="009071A3">
        <w:rPr>
          <w:sz w:val="26"/>
          <w:szCs w:val="26"/>
        </w:rPr>
        <w:t xml:space="preserve">ИЖУ от </w:t>
      </w:r>
      <w:r w:rsidR="008A7E81">
        <w:rPr>
          <w:sz w:val="26"/>
          <w:szCs w:val="26"/>
        </w:rPr>
        <w:t>31.</w:t>
      </w:r>
      <w:r>
        <w:rPr>
          <w:sz w:val="26"/>
          <w:szCs w:val="26"/>
        </w:rPr>
        <w:t>05</w:t>
      </w:r>
      <w:r w:rsidRPr="009071A3">
        <w:rPr>
          <w:sz w:val="26"/>
          <w:szCs w:val="26"/>
        </w:rPr>
        <w:t>.2024 г. не было представлено.</w:t>
      </w:r>
    </w:p>
    <w:p w:rsidR="00BA4B4F" w:rsidRDefault="00BA4B4F" w:rsidP="00BA4B4F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9071A3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Pr="009071A3">
        <w:rPr>
          <w:rFonts w:eastAsia="Arial Unicode MS"/>
          <w:b/>
          <w:sz w:val="26"/>
          <w:szCs w:val="26"/>
        </w:rPr>
        <w:t>РЕШИЛА</w:t>
      </w:r>
      <w:r w:rsidRPr="009071A3">
        <w:rPr>
          <w:rFonts w:eastAsia="Arial Unicode MS"/>
          <w:sz w:val="26"/>
          <w:szCs w:val="26"/>
        </w:rPr>
        <w:t xml:space="preserve">: </w:t>
      </w:r>
    </w:p>
    <w:p w:rsidR="00250E2F" w:rsidRDefault="009F4755" w:rsidP="00250E2F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1</w:t>
      </w:r>
      <w:r w:rsidR="00BA4B4F">
        <w:rPr>
          <w:rFonts w:eastAsia="Arial Unicode MS"/>
          <w:sz w:val="26"/>
          <w:szCs w:val="26"/>
        </w:rPr>
        <w:t xml:space="preserve">. </w:t>
      </w:r>
      <w:r w:rsidR="00250E2F" w:rsidRPr="00BF16FD">
        <w:rPr>
          <w:rFonts w:eastAsia="Arial Unicode MS"/>
          <w:sz w:val="26"/>
          <w:szCs w:val="26"/>
        </w:rPr>
        <w:t>По</w:t>
      </w:r>
      <w:r w:rsidR="00B87D2E">
        <w:rPr>
          <w:rFonts w:eastAsia="Arial Unicode MS"/>
          <w:sz w:val="26"/>
          <w:szCs w:val="26"/>
        </w:rPr>
        <w:t xml:space="preserve"> </w:t>
      </w:r>
      <w:r w:rsidR="00250E2F" w:rsidRPr="00BF16FD">
        <w:rPr>
          <w:rFonts w:eastAsia="Arial Unicode MS"/>
          <w:sz w:val="26"/>
          <w:szCs w:val="26"/>
        </w:rPr>
        <w:t>лот</w:t>
      </w:r>
      <w:r w:rsidR="008A7E81">
        <w:rPr>
          <w:rFonts w:eastAsia="Arial Unicode MS"/>
          <w:sz w:val="26"/>
          <w:szCs w:val="26"/>
        </w:rPr>
        <w:t>ам 2, 5, 6</w:t>
      </w:r>
      <w:r w:rsidR="00250E2F" w:rsidRPr="00BF16FD">
        <w:rPr>
          <w:rFonts w:eastAsia="Arial Unicode MS"/>
          <w:sz w:val="26"/>
          <w:szCs w:val="26"/>
        </w:rPr>
        <w:t xml:space="preserve"> признать закуп несостоявшимся. Согласно подпункта 1) пункта 2 Статьи 53 (отсутствие ценовых предложений).</w:t>
      </w:r>
    </w:p>
    <w:p w:rsidR="00B87D2E" w:rsidRDefault="009F4755" w:rsidP="00250E2F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2</w:t>
      </w:r>
      <w:r w:rsidR="00B87D2E">
        <w:rPr>
          <w:rFonts w:eastAsia="Arial Unicode MS"/>
          <w:sz w:val="26"/>
          <w:szCs w:val="26"/>
        </w:rPr>
        <w:t xml:space="preserve">. Согласно пункта 3 статьи 53 Порядка </w:t>
      </w:r>
      <w:r w:rsidR="00B87D2E">
        <w:rPr>
          <w:sz w:val="26"/>
          <w:szCs w:val="26"/>
        </w:rPr>
        <w:t xml:space="preserve">по лотам </w:t>
      </w:r>
      <w:r w:rsidR="008A7E81">
        <w:rPr>
          <w:sz w:val="26"/>
          <w:szCs w:val="26"/>
        </w:rPr>
        <w:t xml:space="preserve">1, 3, 4, 7-21 </w:t>
      </w:r>
      <w:r w:rsidR="00B87D2E">
        <w:rPr>
          <w:sz w:val="26"/>
          <w:szCs w:val="26"/>
        </w:rPr>
        <w:t>признать закуп услуг состоявшимся и признать победителями закупок потенциальных поставщиком предоставивших единственное ценовое предложение</w:t>
      </w: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327"/>
        <w:gridCol w:w="2977"/>
        <w:gridCol w:w="1559"/>
        <w:gridCol w:w="1417"/>
        <w:gridCol w:w="2127"/>
      </w:tblGrid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 ЕНС ТРУ*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закупаемых товаров/работ/услуг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 закупок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выделенная для закупки услуг без учета НДС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749020.000.000120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рабочих мест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«Юркон»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58 422,00</w:t>
            </w:r>
          </w:p>
        </w:tc>
        <w:tc>
          <w:tcPr>
            <w:tcW w:w="2127" w:type="dxa"/>
            <w:shd w:val="clear" w:color="auto" w:fill="auto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пятьдесят восемь тысяч четыреста двадцать два рубля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802010.000.000004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техническому обслуживанию пожарно охранной сигнализации. Пожарная сигн на перегонных постах КТСМ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«МастерГрад-Кокшетау»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миллион восемьсот тысяч тенге 00 тиын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техническому освидетельствованию. Переосвидетельствование модулей газового пожаротушения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«МастерГрад-Кокшетау»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восемьсот тысяч тенге 00 тиын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анализ трансформаторного масла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2 100,00</w:t>
            </w:r>
          </w:p>
        </w:tc>
        <w:tc>
          <w:tcPr>
            <w:tcW w:w="2127" w:type="dxa"/>
            <w:shd w:val="clear" w:color="auto" w:fill="auto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две тысячи сто рублей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вывоз и захоронение замазученного материала. Отработанные масляные фильтры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восемьсот семьдесят пять рублей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вывоз и захоронение замазученного материала. Обтирочный материал, загрязненный маслами (содержание масел менее 15%)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четыре тысячи пятьсот восемьдесят три рубля 33 копейки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Проверка контура заземленийна проведение измерений сопротивления заземляющих устройств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551 410,05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пятьсот пятьдесят одна тысяча четыреста десять рублей 05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712019.000.000005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технической спецификации. Осушка  и очистка трансформаторного масла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20 499,90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двадцать тысяч четыреста девяносто девять рублей 90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161091.000.000002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огнезащитным составом деревянных конструкций производственных зданий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«Сервис Обеспечения Пожарной Безопасности»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1 186 911,67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миллион сто восемьдесят шесть тысяч девятьсот одиннадцать рублей 67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специализированному обследованию объектов котлонадзора. кран мостовой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«Диагностика Сервис»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девятнадцать тысяч пятьсот рублей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специализированному обследованию объектов котлонадзора. Сосуд работающий под давлением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«Диагностика Сервис»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тридцать одна тысяча рублей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и утилизация древесных отходов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четыреста пятьдесят тысяч рублей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отработанных масел для дальнейшей их утилизации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пять тысяч восемьсот тридцать четыре рубля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381230.000.000000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Утилизация компьютерной и организационной техники, бывшей в употреблении. Утилизация картриджей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шестьсот пятнадцать рублей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381230.000.000000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Утилизация компьютерной и организационной техники, бывшей в употреблении. Утилизация клавиатур мышь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 пятьдесят четыре рубля 11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381230.000.000000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и утилизация отработанных железобетонных шпал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 двадцать пять тысяч рублей 00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отработанных шин для дальнейшей их утилизации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33 992,27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тридцать три тысячи девятьсот девяносто два рубля 27 копеек</w:t>
            </w:r>
          </w:p>
        </w:tc>
      </w:tr>
      <w:tr w:rsidR="009F4755" w:rsidTr="009F475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Погрузка отходов на мусоровоз и разгрузка в специально отведенных местах. Вывоз и захоронение замазученного грунта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«Экоорг»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4755" w:rsidRDefault="009F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755" w:rsidRDefault="009F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четыре тысячи сто шестьдесят шесть рублей 66 копеек</w:t>
            </w:r>
          </w:p>
        </w:tc>
      </w:tr>
    </w:tbl>
    <w:p w:rsidR="008A7E81" w:rsidRPr="00BF16FD" w:rsidRDefault="008A7E81" w:rsidP="00250E2F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</w:p>
    <w:bookmarkEnd w:id="0"/>
    <w:p w:rsidR="00A14727" w:rsidRPr="00EA2CA5" w:rsidRDefault="009F4755" w:rsidP="00A14727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14727">
        <w:rPr>
          <w:sz w:val="26"/>
          <w:szCs w:val="26"/>
        </w:rPr>
        <w:t xml:space="preserve">. </w:t>
      </w:r>
      <w:r w:rsidR="00A14727" w:rsidRPr="00F93515">
        <w:rPr>
          <w:sz w:val="26"/>
          <w:szCs w:val="26"/>
        </w:rPr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в срок </w:t>
      </w:r>
      <w:r w:rsidR="00A14727">
        <w:rPr>
          <w:sz w:val="26"/>
          <w:szCs w:val="26"/>
        </w:rPr>
        <w:t xml:space="preserve">от </w:t>
      </w:r>
      <w:r w:rsidR="00A14727" w:rsidRPr="00F93515">
        <w:rPr>
          <w:sz w:val="26"/>
          <w:szCs w:val="26"/>
        </w:rPr>
        <w:t>3 (тр</w:t>
      </w:r>
      <w:r w:rsidR="00A14727">
        <w:rPr>
          <w:sz w:val="26"/>
          <w:szCs w:val="26"/>
        </w:rPr>
        <w:t>ех</w:t>
      </w:r>
      <w:r w:rsidR="00A14727" w:rsidRPr="00F93515">
        <w:rPr>
          <w:sz w:val="26"/>
          <w:szCs w:val="26"/>
        </w:rPr>
        <w:t xml:space="preserve">) не более 12 (двенадцати) рабочих дней, </w:t>
      </w:r>
      <w:r w:rsidR="00A14727">
        <w:rPr>
          <w:sz w:val="26"/>
          <w:szCs w:val="26"/>
        </w:rPr>
        <w:t>с даты подписания настоящего протокола,</w:t>
      </w:r>
      <w:r w:rsidR="00A14727" w:rsidRPr="00F93515">
        <w:rPr>
          <w:sz w:val="26"/>
          <w:szCs w:val="26"/>
        </w:rPr>
        <w:t xml:space="preserve">  </w:t>
      </w:r>
      <w:r w:rsidR="00DE1BEF">
        <w:rPr>
          <w:sz w:val="26"/>
          <w:szCs w:val="26"/>
        </w:rPr>
        <w:t xml:space="preserve">обеспечить заключение договоров </w:t>
      </w:r>
      <w:r w:rsidR="00A14727" w:rsidRPr="00F93515">
        <w:rPr>
          <w:sz w:val="26"/>
          <w:szCs w:val="26"/>
        </w:rPr>
        <w:t xml:space="preserve">о закупках </w:t>
      </w:r>
      <w:r w:rsidR="00A14727">
        <w:rPr>
          <w:sz w:val="26"/>
          <w:szCs w:val="26"/>
        </w:rPr>
        <w:t>услуг</w:t>
      </w:r>
      <w:r w:rsidR="00A14727" w:rsidRPr="00F93515">
        <w:rPr>
          <w:sz w:val="26"/>
          <w:szCs w:val="26"/>
        </w:rPr>
        <w:t xml:space="preserve"> с победителями закупок</w:t>
      </w:r>
      <w:r w:rsidR="00A14727" w:rsidRPr="00767941">
        <w:rPr>
          <w:sz w:val="26"/>
          <w:szCs w:val="26"/>
        </w:rPr>
        <w:t>.</w:t>
      </w:r>
    </w:p>
    <w:p w:rsidR="00A14727" w:rsidRDefault="00A14727" w:rsidP="00A14727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</w:p>
    <w:p w:rsidR="00B426DF" w:rsidRDefault="00B426DF" w:rsidP="00B426DF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  <w:r>
        <w:rPr>
          <w:sz w:val="26"/>
          <w:szCs w:val="26"/>
        </w:rPr>
        <w:t>За данное решение проголосовали:</w:t>
      </w:r>
    </w:p>
    <w:p w:rsidR="00B426DF" w:rsidRDefault="00B426DF" w:rsidP="00B426DF">
      <w:pPr>
        <w:ind w:left="568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За – </w:t>
      </w:r>
      <w:r w:rsidR="00EA7784">
        <w:rPr>
          <w:sz w:val="26"/>
          <w:szCs w:val="26"/>
        </w:rPr>
        <w:t>6</w:t>
      </w:r>
      <w:r>
        <w:rPr>
          <w:sz w:val="26"/>
          <w:szCs w:val="26"/>
        </w:rPr>
        <w:t xml:space="preserve"> (</w:t>
      </w:r>
      <w:r w:rsidR="00EA7784">
        <w:rPr>
          <w:sz w:val="26"/>
          <w:szCs w:val="26"/>
        </w:rPr>
        <w:t>шесть</w:t>
      </w:r>
      <w:r>
        <w:rPr>
          <w:sz w:val="26"/>
          <w:szCs w:val="26"/>
        </w:rPr>
        <w:t>) голос</w:t>
      </w:r>
      <w:r w:rsidR="00EA7784">
        <w:rPr>
          <w:sz w:val="26"/>
          <w:szCs w:val="26"/>
        </w:rPr>
        <w:t>ов</w:t>
      </w:r>
      <w:r>
        <w:rPr>
          <w:sz w:val="26"/>
          <w:szCs w:val="26"/>
        </w:rPr>
        <w:t>.</w:t>
      </w:r>
    </w:p>
    <w:p w:rsidR="00B426DF" w:rsidRDefault="00B426DF" w:rsidP="00B426DF">
      <w:pPr>
        <w:tabs>
          <w:tab w:val="left" w:pos="993"/>
        </w:tabs>
        <w:ind w:left="56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Против – нет.</w:t>
      </w:r>
    </w:p>
    <w:p w:rsidR="00B426DF" w:rsidRDefault="00B426DF" w:rsidP="00B426D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EA7784" w:rsidRPr="00976269" w:rsidRDefault="00EA7784" w:rsidP="00EA7784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976269">
        <w:rPr>
          <w:rFonts w:eastAsia="Arial Unicode MS"/>
          <w:sz w:val="26"/>
          <w:szCs w:val="26"/>
        </w:rPr>
        <w:t xml:space="preserve">Отсутствуют: </w:t>
      </w:r>
      <w:r w:rsidR="002E075E">
        <w:rPr>
          <w:sz w:val="26"/>
          <w:szCs w:val="26"/>
        </w:rPr>
        <w:t>Гасумов Б.Т.о.</w:t>
      </w:r>
      <w:r w:rsidR="002E075E" w:rsidRPr="0020760C">
        <w:rPr>
          <w:sz w:val="26"/>
          <w:szCs w:val="26"/>
        </w:rPr>
        <w:t xml:space="preserve"> </w:t>
      </w:r>
      <w:r w:rsidR="002E075E">
        <w:rPr>
          <w:sz w:val="26"/>
          <w:szCs w:val="26"/>
        </w:rPr>
        <w:t xml:space="preserve">- главный инженер филиала (выезд на линию), </w:t>
      </w:r>
      <w:r w:rsidRPr="0020760C">
        <w:rPr>
          <w:sz w:val="26"/>
          <w:szCs w:val="26"/>
        </w:rPr>
        <w:t>Рогов Ж.А. - начальник линейно-эксплуатационного подразделения по хозяйству энергетики и электрификации – очередной трудовой отпуск (приказ №276 от 17.04.2024 года),</w:t>
      </w:r>
      <w:r>
        <w:rPr>
          <w:sz w:val="26"/>
          <w:szCs w:val="26"/>
        </w:rPr>
        <w:t xml:space="preserve"> </w:t>
      </w:r>
      <w:r w:rsidRPr="00976269">
        <w:rPr>
          <w:sz w:val="26"/>
          <w:szCs w:val="26"/>
          <w:lang w:eastAsia="en-US"/>
        </w:rPr>
        <w:t>Бертаев А.К.</w:t>
      </w:r>
      <w:r w:rsidRPr="00976269">
        <w:rPr>
          <w:rFonts w:eastAsia="Arial Unicode MS"/>
          <w:sz w:val="26"/>
          <w:szCs w:val="26"/>
        </w:rPr>
        <w:t xml:space="preserve"> г</w:t>
      </w:r>
      <w:r w:rsidRPr="00976269">
        <w:rPr>
          <w:sz w:val="26"/>
          <w:szCs w:val="26"/>
          <w:lang w:eastAsia="en-US"/>
        </w:rPr>
        <w:t xml:space="preserve">лавный инженер линейно-эксплуатационного подразделения по хозяйству пути и сооружений </w:t>
      </w:r>
      <w:r w:rsidRPr="00976269">
        <w:rPr>
          <w:sz w:val="26"/>
          <w:szCs w:val="26"/>
        </w:rPr>
        <w:t>– очередной трудовой отпуск (приказ №331 от 14.05.2024 года).</w:t>
      </w:r>
      <w:r w:rsidRPr="00976269">
        <w:rPr>
          <w:sz w:val="26"/>
          <w:szCs w:val="26"/>
          <w:lang w:eastAsia="en-US"/>
        </w:rPr>
        <w:t xml:space="preserve"> </w:t>
      </w:r>
    </w:p>
    <w:p w:rsidR="00EA7784" w:rsidRPr="00976269" w:rsidRDefault="00EA7784" w:rsidP="00EA7784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4819"/>
      </w:tblGrid>
      <w:tr w:rsidR="00EA7784" w:rsidRPr="00976269" w:rsidTr="007F50F9">
        <w:tc>
          <w:tcPr>
            <w:tcW w:w="4252" w:type="dxa"/>
          </w:tcPr>
          <w:p w:rsidR="00EA7784" w:rsidRPr="00976269" w:rsidRDefault="00EA7784" w:rsidP="007F50F9">
            <w:pPr>
              <w:rPr>
                <w:b/>
                <w:sz w:val="26"/>
                <w:szCs w:val="26"/>
              </w:rPr>
            </w:pPr>
            <w:r w:rsidRPr="00976269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EA7784" w:rsidRPr="00976269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A7784" w:rsidRPr="00A0698E" w:rsidRDefault="00EA7784" w:rsidP="007F50F9">
            <w:pPr>
              <w:rPr>
                <w:b/>
                <w:color w:val="FFFFFF"/>
                <w:sz w:val="26"/>
                <w:szCs w:val="26"/>
              </w:rPr>
            </w:pPr>
            <w:r w:rsidRPr="00A0698E">
              <w:rPr>
                <w:b/>
                <w:color w:val="FFFFFF"/>
                <w:sz w:val="26"/>
                <w:szCs w:val="26"/>
              </w:rPr>
              <w:t>Заместитель председателя комиссии</w:t>
            </w:r>
          </w:p>
        </w:tc>
      </w:tr>
      <w:tr w:rsidR="00EA7784" w:rsidRPr="00976269" w:rsidTr="007F50F9">
        <w:tc>
          <w:tcPr>
            <w:tcW w:w="4252" w:type="dxa"/>
          </w:tcPr>
          <w:p w:rsidR="00EA7784" w:rsidRPr="00976269" w:rsidRDefault="00EA7784" w:rsidP="007F50F9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EA7784" w:rsidRPr="00976269" w:rsidRDefault="00EA7784" w:rsidP="007F50F9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rFonts w:eastAsia="Arial Unicode MS"/>
                <w:sz w:val="26"/>
                <w:szCs w:val="26"/>
              </w:rPr>
              <w:t>Ж. Жартыбаев</w:t>
            </w:r>
          </w:p>
          <w:p w:rsidR="00EA7784" w:rsidRPr="00976269" w:rsidRDefault="00EA7784" w:rsidP="007F50F9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EA7784" w:rsidRPr="00976269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A7784" w:rsidRPr="00A0698E" w:rsidRDefault="00EA7784" w:rsidP="007F50F9">
            <w:pPr>
              <w:ind w:hanging="109"/>
              <w:jc w:val="thaiDistribute"/>
              <w:rPr>
                <w:rFonts w:eastAsia="Arial Unicode MS"/>
                <w:color w:val="FFFFFF"/>
                <w:sz w:val="26"/>
                <w:szCs w:val="26"/>
              </w:rPr>
            </w:pPr>
          </w:p>
          <w:p w:rsidR="00EA7784" w:rsidRPr="00A0698E" w:rsidRDefault="00EA7784" w:rsidP="007F50F9">
            <w:pPr>
              <w:ind w:hanging="109"/>
              <w:jc w:val="thaiDistribute"/>
              <w:rPr>
                <w:b/>
                <w:color w:val="FFFFFF"/>
                <w:sz w:val="26"/>
                <w:szCs w:val="26"/>
              </w:rPr>
            </w:pPr>
            <w:r w:rsidRPr="00A0698E">
              <w:rPr>
                <w:rFonts w:eastAsia="Arial Unicode MS"/>
                <w:color w:val="FFFFFF"/>
                <w:sz w:val="26"/>
                <w:szCs w:val="26"/>
              </w:rPr>
              <w:t>______________ Б. Гасумов</w:t>
            </w:r>
          </w:p>
          <w:p w:rsidR="00EA7784" w:rsidRPr="00A0698E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color w:val="FFFFFF"/>
                <w:sz w:val="26"/>
                <w:szCs w:val="26"/>
              </w:rPr>
            </w:pPr>
          </w:p>
        </w:tc>
      </w:tr>
      <w:tr w:rsidR="00EA7784" w:rsidRPr="00976269" w:rsidTr="007F50F9">
        <w:tc>
          <w:tcPr>
            <w:tcW w:w="4252" w:type="dxa"/>
          </w:tcPr>
          <w:p w:rsidR="00EA7784" w:rsidRPr="00976269" w:rsidRDefault="00EA7784" w:rsidP="007F50F9">
            <w:pPr>
              <w:jc w:val="thaiDistribute"/>
              <w:rPr>
                <w:b/>
                <w:sz w:val="26"/>
                <w:szCs w:val="26"/>
              </w:rPr>
            </w:pPr>
            <w:r w:rsidRPr="00976269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EA7784" w:rsidRPr="00976269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A7784" w:rsidRPr="00976269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A7784" w:rsidRPr="00976269" w:rsidTr="007F50F9">
        <w:tc>
          <w:tcPr>
            <w:tcW w:w="4252" w:type="dxa"/>
          </w:tcPr>
          <w:p w:rsidR="00EA7784" w:rsidRPr="00976269" w:rsidRDefault="00EA7784" w:rsidP="007F50F9">
            <w:pPr>
              <w:rPr>
                <w:rFonts w:eastAsia="Arial Unicode MS"/>
                <w:sz w:val="26"/>
                <w:szCs w:val="26"/>
              </w:rPr>
            </w:pPr>
          </w:p>
          <w:p w:rsidR="00EA7784" w:rsidRPr="00976269" w:rsidRDefault="00EA7784" w:rsidP="007F50F9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976269">
              <w:rPr>
                <w:sz w:val="26"/>
                <w:szCs w:val="26"/>
              </w:rPr>
              <w:t>С. Кадыргулов</w:t>
            </w:r>
            <w:r w:rsidRPr="00976269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A7784" w:rsidRPr="00976269" w:rsidRDefault="00EA7784" w:rsidP="007F50F9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EA7784" w:rsidRPr="00976269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A7784" w:rsidRDefault="00EA7784" w:rsidP="007F50F9">
            <w:pPr>
              <w:rPr>
                <w:rFonts w:eastAsia="Arial Unicode MS"/>
                <w:sz w:val="26"/>
                <w:szCs w:val="26"/>
              </w:rPr>
            </w:pPr>
          </w:p>
          <w:p w:rsidR="00EA7784" w:rsidRPr="00976269" w:rsidRDefault="00EA7784" w:rsidP="007F50F9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976269">
              <w:rPr>
                <w:sz w:val="26"/>
                <w:szCs w:val="26"/>
              </w:rPr>
              <w:t xml:space="preserve">А. </w:t>
            </w:r>
            <w:r>
              <w:rPr>
                <w:sz w:val="26"/>
                <w:szCs w:val="26"/>
              </w:rPr>
              <w:t>Душанова</w:t>
            </w:r>
            <w:r w:rsidRPr="00976269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A7784" w:rsidRPr="00976269" w:rsidRDefault="00EA7784" w:rsidP="007F50F9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A0698E" w:rsidRPr="00976269" w:rsidTr="007F50F9">
        <w:tc>
          <w:tcPr>
            <w:tcW w:w="4252" w:type="dxa"/>
          </w:tcPr>
          <w:p w:rsidR="00A0698E" w:rsidRPr="00976269" w:rsidRDefault="00A0698E" w:rsidP="00A0698E">
            <w:pPr>
              <w:rPr>
                <w:sz w:val="26"/>
                <w:szCs w:val="26"/>
              </w:rPr>
            </w:pPr>
          </w:p>
          <w:p w:rsidR="00A0698E" w:rsidRPr="00976269" w:rsidRDefault="00A0698E" w:rsidP="00A0698E">
            <w:pPr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М</w:t>
            </w:r>
            <w:r w:rsidRPr="00976269">
              <w:rPr>
                <w:sz w:val="26"/>
                <w:szCs w:val="26"/>
              </w:rPr>
              <w:t>. К</w:t>
            </w:r>
            <w:r>
              <w:rPr>
                <w:sz w:val="26"/>
                <w:szCs w:val="26"/>
              </w:rPr>
              <w:t>енжее</w:t>
            </w:r>
            <w:r w:rsidRPr="00976269">
              <w:rPr>
                <w:sz w:val="26"/>
                <w:szCs w:val="26"/>
              </w:rPr>
              <w:t>ва</w:t>
            </w:r>
          </w:p>
          <w:p w:rsidR="00A0698E" w:rsidRPr="00976269" w:rsidRDefault="00A0698E" w:rsidP="007F50F9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0698E" w:rsidRPr="00976269" w:rsidRDefault="00A0698E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A0698E" w:rsidRPr="00976269" w:rsidRDefault="00A0698E" w:rsidP="00A0698E">
            <w:pPr>
              <w:rPr>
                <w:sz w:val="26"/>
                <w:szCs w:val="26"/>
              </w:rPr>
            </w:pPr>
          </w:p>
          <w:p w:rsidR="00A0698E" w:rsidRPr="00976269" w:rsidRDefault="00A0698E" w:rsidP="00A0698E">
            <w:pPr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______________ Г. Кулишева</w:t>
            </w:r>
          </w:p>
          <w:p w:rsidR="00A0698E" w:rsidRDefault="00A0698E" w:rsidP="007F50F9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EA7784" w:rsidRPr="00976269" w:rsidTr="007F50F9">
        <w:tc>
          <w:tcPr>
            <w:tcW w:w="4252" w:type="dxa"/>
          </w:tcPr>
          <w:p w:rsidR="00A0698E" w:rsidRPr="00976269" w:rsidRDefault="00A0698E" w:rsidP="00A0698E">
            <w:pPr>
              <w:rPr>
                <w:sz w:val="26"/>
                <w:szCs w:val="26"/>
              </w:rPr>
            </w:pPr>
          </w:p>
          <w:p w:rsidR="00A0698E" w:rsidRPr="00976269" w:rsidRDefault="00A0698E" w:rsidP="00A0698E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Р. Забирова</w:t>
            </w:r>
            <w:r w:rsidRPr="00976269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A7784" w:rsidRPr="00976269" w:rsidRDefault="00EA7784" w:rsidP="00A0698E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A7784" w:rsidRPr="00976269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A7784" w:rsidRPr="00976269" w:rsidRDefault="00EA7784" w:rsidP="00A0698E">
            <w:pPr>
              <w:rPr>
                <w:b/>
                <w:sz w:val="26"/>
                <w:szCs w:val="26"/>
              </w:rPr>
            </w:pPr>
          </w:p>
        </w:tc>
      </w:tr>
      <w:tr w:rsidR="00EA7784" w:rsidRPr="00976269" w:rsidTr="007F50F9">
        <w:tc>
          <w:tcPr>
            <w:tcW w:w="4252" w:type="dxa"/>
          </w:tcPr>
          <w:p w:rsidR="00EA7784" w:rsidRPr="00976269" w:rsidRDefault="00EA7784" w:rsidP="007F50F9">
            <w:pPr>
              <w:rPr>
                <w:b/>
                <w:sz w:val="26"/>
                <w:szCs w:val="26"/>
              </w:rPr>
            </w:pPr>
            <w:r w:rsidRPr="00976269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EA7784" w:rsidRPr="00976269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A7784" w:rsidRPr="00976269" w:rsidRDefault="00EA7784" w:rsidP="007F50F9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A7784" w:rsidRPr="00976269" w:rsidTr="007F50F9">
        <w:trPr>
          <w:trHeight w:val="593"/>
        </w:trPr>
        <w:tc>
          <w:tcPr>
            <w:tcW w:w="4252" w:type="dxa"/>
          </w:tcPr>
          <w:p w:rsidR="00EA7784" w:rsidRDefault="00EA7784" w:rsidP="007F50F9">
            <w:pPr>
              <w:rPr>
                <w:sz w:val="26"/>
                <w:szCs w:val="26"/>
              </w:rPr>
            </w:pPr>
          </w:p>
          <w:p w:rsidR="00EA7784" w:rsidRPr="00976269" w:rsidRDefault="00EA7784" w:rsidP="007F50F9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A7784" w:rsidRPr="00976269" w:rsidRDefault="00EA7784" w:rsidP="007F50F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A7784" w:rsidRPr="00976269" w:rsidRDefault="00EA7784" w:rsidP="007F50F9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EA7784" w:rsidRPr="00976269" w:rsidRDefault="00EA7784" w:rsidP="00EA7784">
      <w:pPr>
        <w:tabs>
          <w:tab w:val="left" w:pos="993"/>
        </w:tabs>
        <w:jc w:val="both"/>
        <w:rPr>
          <w:sz w:val="26"/>
          <w:szCs w:val="26"/>
        </w:rPr>
      </w:pPr>
    </w:p>
    <w:p w:rsidR="00B52D6F" w:rsidRPr="00BF16FD" w:rsidRDefault="00B52D6F" w:rsidP="00EA7784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sectPr w:rsidR="00B52D6F" w:rsidRPr="00BF16FD" w:rsidSect="00AD7BB2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CDE1B2F"/>
    <w:multiLevelType w:val="hybridMultilevel"/>
    <w:tmpl w:val="1CC62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3F2104"/>
    <w:multiLevelType w:val="hybridMultilevel"/>
    <w:tmpl w:val="8CAE6066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7422C"/>
    <w:multiLevelType w:val="hybridMultilevel"/>
    <w:tmpl w:val="9BF69E18"/>
    <w:lvl w:ilvl="0" w:tplc="DEB8D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5969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67A33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314D"/>
    <w:rsid w:val="000D047A"/>
    <w:rsid w:val="000D0F57"/>
    <w:rsid w:val="000D3F60"/>
    <w:rsid w:val="000D6609"/>
    <w:rsid w:val="000D726E"/>
    <w:rsid w:val="000D774E"/>
    <w:rsid w:val="000E3657"/>
    <w:rsid w:val="000E7794"/>
    <w:rsid w:val="000F015E"/>
    <w:rsid w:val="000F1498"/>
    <w:rsid w:val="000F1EFE"/>
    <w:rsid w:val="000F4EFA"/>
    <w:rsid w:val="00101332"/>
    <w:rsid w:val="00103428"/>
    <w:rsid w:val="0011089F"/>
    <w:rsid w:val="00112DD9"/>
    <w:rsid w:val="00116920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4B0E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2F2D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0E2F"/>
    <w:rsid w:val="00252218"/>
    <w:rsid w:val="0025300A"/>
    <w:rsid w:val="00253246"/>
    <w:rsid w:val="0025415C"/>
    <w:rsid w:val="002614D9"/>
    <w:rsid w:val="00267B7B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075E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C7AC0"/>
    <w:rsid w:val="003D09E2"/>
    <w:rsid w:val="003D4C89"/>
    <w:rsid w:val="003D75C6"/>
    <w:rsid w:val="003D7670"/>
    <w:rsid w:val="003E1127"/>
    <w:rsid w:val="003E167D"/>
    <w:rsid w:val="003E1A2D"/>
    <w:rsid w:val="003E2A18"/>
    <w:rsid w:val="003E2B28"/>
    <w:rsid w:val="003E2C65"/>
    <w:rsid w:val="003E2FDB"/>
    <w:rsid w:val="003E4A21"/>
    <w:rsid w:val="003E71D6"/>
    <w:rsid w:val="003F0266"/>
    <w:rsid w:val="003F2D97"/>
    <w:rsid w:val="003F329D"/>
    <w:rsid w:val="003F6F24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A5C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5A8"/>
    <w:rsid w:val="00640CC6"/>
    <w:rsid w:val="00641E7E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67941"/>
    <w:rsid w:val="00773705"/>
    <w:rsid w:val="00774B95"/>
    <w:rsid w:val="00776AA1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9E6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66587"/>
    <w:rsid w:val="008753DF"/>
    <w:rsid w:val="008774D7"/>
    <w:rsid w:val="0088155F"/>
    <w:rsid w:val="008840B4"/>
    <w:rsid w:val="00885422"/>
    <w:rsid w:val="0088748B"/>
    <w:rsid w:val="00887641"/>
    <w:rsid w:val="00891141"/>
    <w:rsid w:val="00893113"/>
    <w:rsid w:val="00893CEB"/>
    <w:rsid w:val="00893D5C"/>
    <w:rsid w:val="008952B0"/>
    <w:rsid w:val="00896BCF"/>
    <w:rsid w:val="00896D12"/>
    <w:rsid w:val="00897BDB"/>
    <w:rsid w:val="008A570A"/>
    <w:rsid w:val="008A7E81"/>
    <w:rsid w:val="008B13E9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518E"/>
    <w:rsid w:val="009075BD"/>
    <w:rsid w:val="00907F94"/>
    <w:rsid w:val="00907FA8"/>
    <w:rsid w:val="00915C0B"/>
    <w:rsid w:val="0092031B"/>
    <w:rsid w:val="00921C39"/>
    <w:rsid w:val="00926ECC"/>
    <w:rsid w:val="0092726B"/>
    <w:rsid w:val="009315C1"/>
    <w:rsid w:val="00934BBF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446C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4755"/>
    <w:rsid w:val="009F7AB3"/>
    <w:rsid w:val="009F7D47"/>
    <w:rsid w:val="00A005F2"/>
    <w:rsid w:val="00A02D4D"/>
    <w:rsid w:val="00A0403F"/>
    <w:rsid w:val="00A0405A"/>
    <w:rsid w:val="00A0698E"/>
    <w:rsid w:val="00A074B0"/>
    <w:rsid w:val="00A07647"/>
    <w:rsid w:val="00A10452"/>
    <w:rsid w:val="00A1105C"/>
    <w:rsid w:val="00A113A5"/>
    <w:rsid w:val="00A1419F"/>
    <w:rsid w:val="00A14727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1676"/>
    <w:rsid w:val="00A927BA"/>
    <w:rsid w:val="00A949E4"/>
    <w:rsid w:val="00A95377"/>
    <w:rsid w:val="00A96DAD"/>
    <w:rsid w:val="00AA2826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D7BB2"/>
    <w:rsid w:val="00AE2801"/>
    <w:rsid w:val="00AE3C7D"/>
    <w:rsid w:val="00AE61D9"/>
    <w:rsid w:val="00AE6D15"/>
    <w:rsid w:val="00AE7116"/>
    <w:rsid w:val="00AF5443"/>
    <w:rsid w:val="00B011A5"/>
    <w:rsid w:val="00B01569"/>
    <w:rsid w:val="00B03E12"/>
    <w:rsid w:val="00B05EE4"/>
    <w:rsid w:val="00B06FE0"/>
    <w:rsid w:val="00B10D04"/>
    <w:rsid w:val="00B12DB2"/>
    <w:rsid w:val="00B144DC"/>
    <w:rsid w:val="00B1544D"/>
    <w:rsid w:val="00B211AB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26DF"/>
    <w:rsid w:val="00B4600B"/>
    <w:rsid w:val="00B4772F"/>
    <w:rsid w:val="00B5232D"/>
    <w:rsid w:val="00B52D6F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87D2E"/>
    <w:rsid w:val="00B92D1E"/>
    <w:rsid w:val="00B95210"/>
    <w:rsid w:val="00B958F2"/>
    <w:rsid w:val="00BA0EF6"/>
    <w:rsid w:val="00BA4B4F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16FD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96C91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051"/>
    <w:rsid w:val="00D36C21"/>
    <w:rsid w:val="00D41D41"/>
    <w:rsid w:val="00D44932"/>
    <w:rsid w:val="00D45016"/>
    <w:rsid w:val="00D51946"/>
    <w:rsid w:val="00D5285D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1BEF"/>
    <w:rsid w:val="00DE4D12"/>
    <w:rsid w:val="00DE6BB1"/>
    <w:rsid w:val="00DF11D2"/>
    <w:rsid w:val="00DF21C6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A7784"/>
    <w:rsid w:val="00EB2F5B"/>
    <w:rsid w:val="00EB4F8E"/>
    <w:rsid w:val="00EC11F5"/>
    <w:rsid w:val="00EC3C54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1BE7"/>
    <w:rsid w:val="00F42E3E"/>
    <w:rsid w:val="00F45040"/>
    <w:rsid w:val="00F4544B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43AD"/>
    <w:rsid w:val="00FB56A2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2A719"/>
  <w15:chartTrackingRefBased/>
  <w15:docId w15:val="{1844F63F-594F-4068-8785-C8D5BDE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D6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  <w:style w:type="paragraph" w:customStyle="1" w:styleId="xl29">
    <w:name w:val="xl29"/>
    <w:basedOn w:val="a"/>
    <w:rsid w:val="00BA4B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BA4B4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4B4F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paragraph" w:styleId="af1">
    <w:name w:val="Balloon Text"/>
    <w:basedOn w:val="a"/>
    <w:link w:val="af2"/>
    <w:rsid w:val="00B426D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4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ACB7-C631-449A-A096-58B2377A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21</cp:revision>
  <cp:lastPrinted>2024-04-09T04:55:00Z</cp:lastPrinted>
  <dcterms:created xsi:type="dcterms:W3CDTF">2024-04-08T13:01:00Z</dcterms:created>
  <dcterms:modified xsi:type="dcterms:W3CDTF">2024-06-06T11:40:00Z</dcterms:modified>
</cp:coreProperties>
</file>