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57EA" w:rsidRDefault="00CE016A" w:rsidP="00CE016A">
      <w:pPr>
        <w:spacing w:after="0"/>
        <w:jc w:val="center"/>
        <w:rPr>
          <w:rFonts w:ascii="Times New Roman" w:hAnsi="Times New Roman"/>
          <w:b/>
          <w:bCs/>
          <w:sz w:val="28"/>
          <w:szCs w:val="28"/>
        </w:rPr>
      </w:pPr>
      <w:bookmarkStart w:id="0" w:name="_GoBack"/>
      <w:bookmarkEnd w:id="0"/>
      <w:r w:rsidRPr="00C448DD">
        <w:rPr>
          <w:rFonts w:ascii="Times New Roman" w:hAnsi="Times New Roman"/>
          <w:b/>
          <w:bCs/>
          <w:sz w:val="28"/>
          <w:szCs w:val="28"/>
        </w:rPr>
        <w:t>С</w:t>
      </w:r>
      <w:r w:rsidR="008757EA" w:rsidRPr="00C448DD">
        <w:rPr>
          <w:rFonts w:ascii="Times New Roman" w:hAnsi="Times New Roman"/>
          <w:b/>
          <w:bCs/>
          <w:sz w:val="28"/>
          <w:szCs w:val="28"/>
        </w:rPr>
        <w:t>ВОДКА ОТЗЫВОВ</w:t>
      </w:r>
      <w:r w:rsidR="008757EA">
        <w:rPr>
          <w:rFonts w:ascii="Times New Roman" w:hAnsi="Times New Roman"/>
          <w:b/>
          <w:bCs/>
          <w:sz w:val="28"/>
          <w:szCs w:val="28"/>
        </w:rPr>
        <w:t xml:space="preserve"> </w:t>
      </w:r>
    </w:p>
    <w:p w:rsidR="00A10555" w:rsidRDefault="00D911D7" w:rsidP="00CE016A">
      <w:pPr>
        <w:spacing w:after="0"/>
        <w:jc w:val="center"/>
        <w:rPr>
          <w:rFonts w:ascii="Times New Roman" w:hAnsi="Times New Roman"/>
          <w:b/>
          <w:bCs/>
          <w:sz w:val="28"/>
          <w:szCs w:val="28"/>
        </w:rPr>
      </w:pPr>
      <w:r w:rsidRPr="00D911D7">
        <w:rPr>
          <w:rFonts w:ascii="Times New Roman" w:hAnsi="Times New Roman"/>
          <w:b/>
          <w:bCs/>
          <w:sz w:val="28"/>
          <w:szCs w:val="28"/>
        </w:rPr>
        <w:t>на окончательную редакцию проекта межгосударственного стандарта ГОСТ 398 «Бандажи черновые для железнодорожного подвижного состава. Технические условия» (взамен ГОСТ 398-2010)</w:t>
      </w:r>
    </w:p>
    <w:p w:rsidR="00C67BA7" w:rsidRPr="001D6658" w:rsidRDefault="00C67BA7" w:rsidP="00CE016A">
      <w:pPr>
        <w:spacing w:after="0"/>
        <w:jc w:val="center"/>
        <w:rPr>
          <w:rFonts w:ascii="Times New Roman" w:hAnsi="Times New Roman"/>
          <w:b/>
          <w:bCs/>
          <w:sz w:val="16"/>
          <w:szCs w:val="16"/>
        </w:rPr>
      </w:pP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453"/>
        <w:gridCol w:w="1701"/>
        <w:gridCol w:w="2693"/>
        <w:gridCol w:w="5813"/>
        <w:gridCol w:w="2975"/>
      </w:tblGrid>
      <w:tr w:rsidR="00C67BA7" w:rsidRPr="002231EA" w:rsidTr="00A37A0E">
        <w:trPr>
          <w:cantSplit/>
          <w:tblHeader/>
        </w:trPr>
        <w:tc>
          <w:tcPr>
            <w:tcW w:w="453" w:type="dxa"/>
            <w:tcBorders>
              <w:bottom w:val="double" w:sz="4" w:space="0" w:color="auto"/>
            </w:tcBorders>
            <w:shd w:val="clear" w:color="auto" w:fill="auto"/>
          </w:tcPr>
          <w:p w:rsidR="00C67BA7" w:rsidRPr="002231EA" w:rsidRDefault="00C67BA7" w:rsidP="00EE2E71">
            <w:pPr>
              <w:spacing w:after="0" w:line="240" w:lineRule="auto"/>
              <w:rPr>
                <w:rFonts w:ascii="Times New Roman" w:hAnsi="Times New Roman"/>
                <w:bCs/>
                <w:sz w:val="24"/>
                <w:szCs w:val="24"/>
              </w:rPr>
            </w:pPr>
            <w:r w:rsidRPr="002231EA">
              <w:rPr>
                <w:rFonts w:ascii="Times New Roman" w:hAnsi="Times New Roman"/>
                <w:bCs/>
                <w:sz w:val="24"/>
                <w:szCs w:val="24"/>
              </w:rPr>
              <w:t>№ п/п</w:t>
            </w:r>
          </w:p>
        </w:tc>
        <w:tc>
          <w:tcPr>
            <w:tcW w:w="1701" w:type="dxa"/>
            <w:tcBorders>
              <w:bottom w:val="double" w:sz="4" w:space="0" w:color="auto"/>
            </w:tcBorders>
            <w:shd w:val="clear" w:color="auto" w:fill="auto"/>
          </w:tcPr>
          <w:p w:rsidR="00C67BA7" w:rsidRPr="002231EA" w:rsidRDefault="00C67BA7" w:rsidP="00EE2E71">
            <w:pPr>
              <w:spacing w:after="0" w:line="240" w:lineRule="auto"/>
              <w:jc w:val="center"/>
              <w:rPr>
                <w:rFonts w:ascii="Times New Roman" w:hAnsi="Times New Roman"/>
                <w:bCs/>
                <w:sz w:val="24"/>
                <w:szCs w:val="24"/>
              </w:rPr>
            </w:pPr>
            <w:r w:rsidRPr="002231EA">
              <w:rPr>
                <w:rFonts w:ascii="Times New Roman" w:hAnsi="Times New Roman"/>
                <w:bCs/>
                <w:sz w:val="24"/>
                <w:szCs w:val="24"/>
              </w:rPr>
              <w:t>Структурный элемент стандарта</w:t>
            </w:r>
          </w:p>
        </w:tc>
        <w:tc>
          <w:tcPr>
            <w:tcW w:w="2693" w:type="dxa"/>
            <w:tcBorders>
              <w:bottom w:val="double" w:sz="4" w:space="0" w:color="auto"/>
            </w:tcBorders>
            <w:shd w:val="clear" w:color="auto" w:fill="auto"/>
          </w:tcPr>
          <w:p w:rsidR="00C67BA7" w:rsidRPr="002231EA" w:rsidRDefault="00C67BA7" w:rsidP="00EE2E71">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Наименование организации (номер и дата письма)</w:t>
            </w:r>
          </w:p>
        </w:tc>
        <w:tc>
          <w:tcPr>
            <w:tcW w:w="5813" w:type="dxa"/>
            <w:tcBorders>
              <w:bottom w:val="double" w:sz="4" w:space="0" w:color="auto"/>
            </w:tcBorders>
            <w:shd w:val="clear" w:color="auto" w:fill="auto"/>
            <w:tcMar>
              <w:left w:w="57" w:type="dxa"/>
              <w:right w:w="57" w:type="dxa"/>
            </w:tcMar>
          </w:tcPr>
          <w:p w:rsidR="00C67BA7" w:rsidRPr="002231EA" w:rsidRDefault="00C67BA7" w:rsidP="00EE2E71">
            <w:pPr>
              <w:spacing w:after="0" w:line="240" w:lineRule="auto"/>
              <w:jc w:val="center"/>
              <w:rPr>
                <w:rFonts w:ascii="Times New Roman" w:hAnsi="Times New Roman"/>
                <w:bCs/>
                <w:sz w:val="24"/>
                <w:szCs w:val="24"/>
              </w:rPr>
            </w:pPr>
            <w:r w:rsidRPr="002231EA">
              <w:rPr>
                <w:rFonts w:ascii="Times New Roman" w:hAnsi="Times New Roman"/>
                <w:bCs/>
                <w:sz w:val="24"/>
                <w:szCs w:val="24"/>
              </w:rPr>
              <w:t>Замечани</w:t>
            </w:r>
            <w:r w:rsidR="00E420F2" w:rsidRPr="002231EA">
              <w:rPr>
                <w:rFonts w:ascii="Times New Roman" w:hAnsi="Times New Roman"/>
                <w:bCs/>
                <w:sz w:val="24"/>
                <w:szCs w:val="24"/>
              </w:rPr>
              <w:t>я, предложения</w:t>
            </w:r>
          </w:p>
        </w:tc>
        <w:tc>
          <w:tcPr>
            <w:tcW w:w="2975" w:type="dxa"/>
            <w:tcBorders>
              <w:bottom w:val="double" w:sz="4" w:space="0" w:color="auto"/>
            </w:tcBorders>
            <w:shd w:val="clear" w:color="auto" w:fill="auto"/>
            <w:tcMar>
              <w:left w:w="57" w:type="dxa"/>
              <w:right w:w="57" w:type="dxa"/>
            </w:tcMar>
          </w:tcPr>
          <w:p w:rsidR="00C67BA7" w:rsidRPr="002231EA" w:rsidRDefault="00C67BA7" w:rsidP="00EE2E71">
            <w:pPr>
              <w:spacing w:after="0" w:line="240" w:lineRule="auto"/>
              <w:jc w:val="center"/>
              <w:rPr>
                <w:rFonts w:ascii="Times New Roman" w:hAnsi="Times New Roman"/>
                <w:bCs/>
                <w:sz w:val="24"/>
                <w:szCs w:val="24"/>
              </w:rPr>
            </w:pPr>
            <w:r w:rsidRPr="002231EA">
              <w:rPr>
                <w:rFonts w:ascii="Times New Roman" w:hAnsi="Times New Roman"/>
                <w:bCs/>
                <w:sz w:val="24"/>
                <w:szCs w:val="24"/>
              </w:rPr>
              <w:t>Заключение разработчика</w:t>
            </w:r>
          </w:p>
        </w:tc>
      </w:tr>
      <w:tr w:rsidR="00BF31B9" w:rsidRPr="002231EA" w:rsidTr="00A37A0E">
        <w:tc>
          <w:tcPr>
            <w:tcW w:w="453" w:type="dxa"/>
            <w:shd w:val="clear" w:color="auto" w:fill="auto"/>
          </w:tcPr>
          <w:p w:rsidR="00BF31B9" w:rsidRPr="002231EA" w:rsidRDefault="00BF31B9" w:rsidP="00EE2E71">
            <w:pPr>
              <w:pStyle w:val="a3"/>
              <w:numPr>
                <w:ilvl w:val="0"/>
                <w:numId w:val="1"/>
              </w:numPr>
              <w:spacing w:after="0" w:line="240" w:lineRule="auto"/>
              <w:ind w:left="0" w:firstLine="0"/>
              <w:rPr>
                <w:rFonts w:ascii="Times New Roman" w:hAnsi="Times New Roman"/>
                <w:bCs/>
                <w:sz w:val="24"/>
                <w:szCs w:val="24"/>
              </w:rPr>
            </w:pPr>
          </w:p>
        </w:tc>
        <w:tc>
          <w:tcPr>
            <w:tcW w:w="1701" w:type="dxa"/>
            <w:shd w:val="clear" w:color="auto" w:fill="auto"/>
          </w:tcPr>
          <w:p w:rsidR="00BF31B9" w:rsidRPr="002231EA" w:rsidRDefault="00BF31B9" w:rsidP="00EE2E71">
            <w:pPr>
              <w:spacing w:after="0" w:line="240" w:lineRule="auto"/>
              <w:jc w:val="center"/>
              <w:rPr>
                <w:rFonts w:ascii="Times New Roman" w:hAnsi="Times New Roman"/>
                <w:bCs/>
                <w:sz w:val="24"/>
                <w:szCs w:val="24"/>
              </w:rPr>
            </w:pPr>
            <w:r w:rsidRPr="002231EA">
              <w:rPr>
                <w:rFonts w:ascii="Times New Roman" w:hAnsi="Times New Roman"/>
                <w:bCs/>
                <w:sz w:val="24"/>
                <w:szCs w:val="24"/>
              </w:rPr>
              <w:t>Проект в целом</w:t>
            </w:r>
          </w:p>
        </w:tc>
        <w:tc>
          <w:tcPr>
            <w:tcW w:w="2693" w:type="dxa"/>
            <w:shd w:val="clear" w:color="auto" w:fill="auto"/>
          </w:tcPr>
          <w:p w:rsidR="00BF31B9" w:rsidRPr="002231EA" w:rsidRDefault="00BF31B9" w:rsidP="00EE2E71">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АО «Тулажелдормаш»</w:t>
            </w:r>
          </w:p>
          <w:p w:rsidR="00BF31B9" w:rsidRPr="002231EA" w:rsidRDefault="00BF31B9" w:rsidP="00A33FC9">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 xml:space="preserve">(№ </w:t>
            </w:r>
            <w:r w:rsidR="00212372" w:rsidRPr="002231EA">
              <w:rPr>
                <w:rFonts w:ascii="Times New Roman" w:hAnsi="Times New Roman"/>
                <w:bCs/>
                <w:spacing w:val="-4"/>
                <w:sz w:val="24"/>
                <w:szCs w:val="24"/>
              </w:rPr>
              <w:t>2</w:t>
            </w:r>
            <w:r w:rsidR="00A33FC9" w:rsidRPr="002231EA">
              <w:rPr>
                <w:rFonts w:ascii="Times New Roman" w:hAnsi="Times New Roman"/>
                <w:bCs/>
                <w:spacing w:val="-4"/>
                <w:sz w:val="24"/>
                <w:szCs w:val="24"/>
              </w:rPr>
              <w:t>64</w:t>
            </w:r>
            <w:r w:rsidRPr="002231EA">
              <w:rPr>
                <w:rFonts w:ascii="Times New Roman" w:hAnsi="Times New Roman"/>
                <w:bCs/>
                <w:spacing w:val="-4"/>
                <w:sz w:val="24"/>
                <w:szCs w:val="24"/>
              </w:rPr>
              <w:t xml:space="preserve"> от </w:t>
            </w:r>
            <w:r w:rsidR="00A33FC9" w:rsidRPr="002231EA">
              <w:rPr>
                <w:rFonts w:ascii="Times New Roman" w:hAnsi="Times New Roman"/>
                <w:bCs/>
                <w:spacing w:val="-4"/>
                <w:sz w:val="24"/>
                <w:szCs w:val="24"/>
              </w:rPr>
              <w:t>04</w:t>
            </w:r>
            <w:r w:rsidRPr="002231EA">
              <w:rPr>
                <w:rFonts w:ascii="Times New Roman" w:hAnsi="Times New Roman"/>
                <w:bCs/>
                <w:spacing w:val="-4"/>
                <w:sz w:val="24"/>
                <w:szCs w:val="24"/>
              </w:rPr>
              <w:t>.</w:t>
            </w:r>
            <w:r w:rsidR="00A33FC9" w:rsidRPr="002231EA">
              <w:rPr>
                <w:rFonts w:ascii="Times New Roman" w:hAnsi="Times New Roman"/>
                <w:bCs/>
                <w:spacing w:val="-4"/>
                <w:sz w:val="24"/>
                <w:szCs w:val="24"/>
              </w:rPr>
              <w:t>05</w:t>
            </w:r>
            <w:r w:rsidRPr="002231EA">
              <w:rPr>
                <w:rFonts w:ascii="Times New Roman" w:hAnsi="Times New Roman"/>
                <w:bCs/>
                <w:spacing w:val="-4"/>
                <w:sz w:val="24"/>
                <w:szCs w:val="24"/>
              </w:rPr>
              <w:t>.202</w:t>
            </w:r>
            <w:r w:rsidR="00A33FC9" w:rsidRPr="002231EA">
              <w:rPr>
                <w:rFonts w:ascii="Times New Roman" w:hAnsi="Times New Roman"/>
                <w:bCs/>
                <w:spacing w:val="-4"/>
                <w:sz w:val="24"/>
                <w:szCs w:val="24"/>
              </w:rPr>
              <w:t>3</w:t>
            </w:r>
            <w:r w:rsidRPr="002231EA">
              <w:rPr>
                <w:rFonts w:ascii="Times New Roman" w:hAnsi="Times New Roman"/>
                <w:bCs/>
                <w:spacing w:val="-4"/>
                <w:sz w:val="24"/>
                <w:szCs w:val="24"/>
              </w:rPr>
              <w:t>)</w:t>
            </w:r>
          </w:p>
        </w:tc>
        <w:tc>
          <w:tcPr>
            <w:tcW w:w="5813" w:type="dxa"/>
            <w:shd w:val="clear" w:color="auto" w:fill="auto"/>
            <w:tcMar>
              <w:left w:w="57" w:type="dxa"/>
              <w:right w:w="57" w:type="dxa"/>
            </w:tcMar>
          </w:tcPr>
          <w:p w:rsidR="00BF31B9" w:rsidRPr="002231EA" w:rsidRDefault="00BF31B9" w:rsidP="00EE2E71">
            <w:pPr>
              <w:spacing w:after="0" w:line="240" w:lineRule="auto"/>
              <w:jc w:val="both"/>
              <w:rPr>
                <w:rFonts w:ascii="Times New Roman" w:hAnsi="Times New Roman"/>
                <w:bCs/>
                <w:sz w:val="24"/>
                <w:szCs w:val="24"/>
              </w:rPr>
            </w:pPr>
            <w:r w:rsidRPr="002231EA">
              <w:rPr>
                <w:rFonts w:ascii="Times New Roman" w:hAnsi="Times New Roman"/>
                <w:bCs/>
                <w:sz w:val="24"/>
                <w:szCs w:val="24"/>
              </w:rPr>
              <w:t>Замечаний и предложений нет</w:t>
            </w:r>
          </w:p>
        </w:tc>
        <w:tc>
          <w:tcPr>
            <w:tcW w:w="2975" w:type="dxa"/>
            <w:shd w:val="clear" w:color="auto" w:fill="auto"/>
            <w:tcMar>
              <w:left w:w="57" w:type="dxa"/>
              <w:right w:w="57" w:type="dxa"/>
            </w:tcMar>
          </w:tcPr>
          <w:p w:rsidR="00BF31B9" w:rsidRPr="002231EA" w:rsidRDefault="00BF31B9" w:rsidP="00EE2E71">
            <w:pPr>
              <w:spacing w:after="0" w:line="240" w:lineRule="auto"/>
              <w:jc w:val="center"/>
              <w:rPr>
                <w:rFonts w:ascii="Times New Roman" w:hAnsi="Times New Roman"/>
                <w:bCs/>
                <w:sz w:val="24"/>
                <w:szCs w:val="24"/>
              </w:rPr>
            </w:pPr>
            <w:r w:rsidRPr="002231EA">
              <w:rPr>
                <w:rFonts w:ascii="Times New Roman" w:hAnsi="Times New Roman"/>
                <w:bCs/>
                <w:sz w:val="24"/>
                <w:szCs w:val="24"/>
              </w:rPr>
              <w:t>Принято к сведению</w:t>
            </w:r>
          </w:p>
        </w:tc>
      </w:tr>
      <w:tr w:rsidR="00F734CF" w:rsidRPr="002231EA" w:rsidTr="00A37A0E">
        <w:tc>
          <w:tcPr>
            <w:tcW w:w="453" w:type="dxa"/>
            <w:shd w:val="clear" w:color="auto" w:fill="auto"/>
          </w:tcPr>
          <w:p w:rsidR="00F734CF" w:rsidRPr="002231EA" w:rsidRDefault="00F734CF" w:rsidP="00F734CF">
            <w:pPr>
              <w:pStyle w:val="a3"/>
              <w:numPr>
                <w:ilvl w:val="0"/>
                <w:numId w:val="1"/>
              </w:numPr>
              <w:spacing w:after="0" w:line="240" w:lineRule="auto"/>
              <w:ind w:left="0" w:firstLine="0"/>
              <w:rPr>
                <w:rFonts w:ascii="Times New Roman" w:hAnsi="Times New Roman"/>
                <w:bCs/>
                <w:sz w:val="24"/>
                <w:szCs w:val="24"/>
              </w:rPr>
            </w:pPr>
          </w:p>
        </w:tc>
        <w:tc>
          <w:tcPr>
            <w:tcW w:w="1701" w:type="dxa"/>
            <w:shd w:val="clear" w:color="auto" w:fill="auto"/>
          </w:tcPr>
          <w:p w:rsidR="00F734CF" w:rsidRPr="002231EA" w:rsidRDefault="00F734CF" w:rsidP="00F734CF">
            <w:pPr>
              <w:spacing w:after="0" w:line="240" w:lineRule="auto"/>
              <w:jc w:val="center"/>
              <w:rPr>
                <w:rFonts w:ascii="Times New Roman" w:hAnsi="Times New Roman"/>
                <w:bCs/>
                <w:sz w:val="24"/>
                <w:szCs w:val="24"/>
              </w:rPr>
            </w:pPr>
            <w:r w:rsidRPr="002231EA">
              <w:rPr>
                <w:rFonts w:ascii="Times New Roman" w:hAnsi="Times New Roman"/>
                <w:bCs/>
                <w:sz w:val="24"/>
                <w:szCs w:val="24"/>
              </w:rPr>
              <w:t>Проект в целом</w:t>
            </w:r>
          </w:p>
        </w:tc>
        <w:tc>
          <w:tcPr>
            <w:tcW w:w="2693" w:type="dxa"/>
            <w:shd w:val="clear" w:color="auto" w:fill="auto"/>
          </w:tcPr>
          <w:p w:rsidR="00F734CF" w:rsidRPr="002231EA" w:rsidRDefault="00F734CF" w:rsidP="000E5969">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МТК 524</w:t>
            </w:r>
          </w:p>
          <w:p w:rsidR="00F734CF" w:rsidRPr="002231EA" w:rsidRDefault="00F734CF" w:rsidP="000E5969">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(ТК № 40, Республика Казахстан)</w:t>
            </w:r>
          </w:p>
          <w:p w:rsidR="00F734CF" w:rsidRPr="002231EA" w:rsidRDefault="00F734CF" w:rsidP="000E5969">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 0229.23ТК от 24.05.2023)</w:t>
            </w:r>
          </w:p>
        </w:tc>
        <w:tc>
          <w:tcPr>
            <w:tcW w:w="5813" w:type="dxa"/>
            <w:shd w:val="clear" w:color="auto" w:fill="auto"/>
            <w:tcMar>
              <w:left w:w="57" w:type="dxa"/>
              <w:right w:w="57" w:type="dxa"/>
            </w:tcMar>
          </w:tcPr>
          <w:p w:rsidR="00F734CF" w:rsidRPr="002231EA" w:rsidRDefault="00F734CF" w:rsidP="00F734CF">
            <w:pPr>
              <w:spacing w:after="0" w:line="240" w:lineRule="auto"/>
              <w:jc w:val="both"/>
              <w:rPr>
                <w:rFonts w:ascii="Times New Roman" w:hAnsi="Times New Roman"/>
                <w:bCs/>
                <w:sz w:val="24"/>
                <w:szCs w:val="24"/>
              </w:rPr>
            </w:pPr>
            <w:r w:rsidRPr="002231EA">
              <w:rPr>
                <w:rFonts w:ascii="Times New Roman" w:hAnsi="Times New Roman"/>
                <w:bCs/>
                <w:sz w:val="24"/>
                <w:szCs w:val="24"/>
              </w:rPr>
              <w:t>По тексту стандарта отсутствуют ссылки на стандарты ГОСТ 22536.1, 22536.2, 22536.3, 22536.4, 22536.5 и 22536.8, указанные в разделе «Нормативные ссылки»</w:t>
            </w:r>
          </w:p>
        </w:tc>
        <w:tc>
          <w:tcPr>
            <w:tcW w:w="2975" w:type="dxa"/>
            <w:shd w:val="clear" w:color="auto" w:fill="auto"/>
            <w:tcMar>
              <w:left w:w="57" w:type="dxa"/>
              <w:right w:w="57" w:type="dxa"/>
            </w:tcMar>
          </w:tcPr>
          <w:p w:rsidR="00F734CF" w:rsidRPr="002231EA" w:rsidRDefault="001F14EE" w:rsidP="00F734CF">
            <w:pPr>
              <w:spacing w:after="0" w:line="240" w:lineRule="auto"/>
              <w:jc w:val="center"/>
              <w:rPr>
                <w:rFonts w:ascii="Times New Roman" w:hAnsi="Times New Roman"/>
                <w:bCs/>
                <w:sz w:val="24"/>
                <w:szCs w:val="24"/>
              </w:rPr>
            </w:pPr>
            <w:r>
              <w:rPr>
                <w:rFonts w:ascii="Times New Roman" w:hAnsi="Times New Roman"/>
                <w:bCs/>
                <w:sz w:val="24"/>
                <w:szCs w:val="24"/>
              </w:rPr>
              <w:t>Отклонено</w:t>
            </w:r>
            <w:r w:rsidR="00F734CF" w:rsidRPr="002231EA">
              <w:rPr>
                <w:rFonts w:ascii="Times New Roman" w:hAnsi="Times New Roman"/>
                <w:bCs/>
                <w:sz w:val="24"/>
                <w:szCs w:val="24"/>
              </w:rPr>
              <w:t>.</w:t>
            </w:r>
          </w:p>
          <w:p w:rsidR="00F734CF" w:rsidRPr="002231EA" w:rsidRDefault="00F734CF" w:rsidP="00F734CF">
            <w:pPr>
              <w:spacing w:after="0" w:line="240" w:lineRule="auto"/>
              <w:jc w:val="center"/>
              <w:rPr>
                <w:rFonts w:ascii="Times New Roman" w:hAnsi="Times New Roman"/>
                <w:bCs/>
                <w:sz w:val="24"/>
                <w:szCs w:val="24"/>
              </w:rPr>
            </w:pPr>
            <w:r w:rsidRPr="002231EA">
              <w:rPr>
                <w:rFonts w:ascii="Times New Roman" w:hAnsi="Times New Roman"/>
                <w:bCs/>
                <w:sz w:val="24"/>
                <w:szCs w:val="24"/>
              </w:rPr>
              <w:t xml:space="preserve">Перечисленные ссылки указаны в п. 6.4 проекта стандарта </w:t>
            </w:r>
          </w:p>
        </w:tc>
      </w:tr>
      <w:tr w:rsidR="002728B2" w:rsidRPr="002231EA" w:rsidTr="00A37A0E">
        <w:tc>
          <w:tcPr>
            <w:tcW w:w="453" w:type="dxa"/>
            <w:shd w:val="clear" w:color="auto" w:fill="auto"/>
          </w:tcPr>
          <w:p w:rsidR="002728B2" w:rsidRPr="002231EA" w:rsidRDefault="002728B2" w:rsidP="002728B2">
            <w:pPr>
              <w:pStyle w:val="a3"/>
              <w:numPr>
                <w:ilvl w:val="0"/>
                <w:numId w:val="1"/>
              </w:numPr>
              <w:spacing w:after="0" w:line="240" w:lineRule="auto"/>
              <w:ind w:left="0" w:firstLine="0"/>
              <w:rPr>
                <w:rFonts w:ascii="Times New Roman" w:hAnsi="Times New Roman"/>
                <w:bCs/>
                <w:sz w:val="24"/>
                <w:szCs w:val="24"/>
              </w:rPr>
            </w:pPr>
          </w:p>
        </w:tc>
        <w:tc>
          <w:tcPr>
            <w:tcW w:w="1701" w:type="dxa"/>
            <w:shd w:val="clear" w:color="auto" w:fill="auto"/>
          </w:tcPr>
          <w:p w:rsidR="002728B2" w:rsidRPr="002231EA" w:rsidRDefault="002728B2" w:rsidP="002728B2">
            <w:pPr>
              <w:spacing w:after="0" w:line="240" w:lineRule="auto"/>
              <w:jc w:val="center"/>
              <w:rPr>
                <w:rFonts w:ascii="Times New Roman" w:hAnsi="Times New Roman"/>
                <w:bCs/>
                <w:sz w:val="24"/>
                <w:szCs w:val="24"/>
              </w:rPr>
            </w:pPr>
            <w:r w:rsidRPr="002231EA">
              <w:rPr>
                <w:rFonts w:ascii="Times New Roman" w:hAnsi="Times New Roman"/>
                <w:bCs/>
                <w:sz w:val="24"/>
                <w:szCs w:val="24"/>
              </w:rPr>
              <w:t>Раздел 2</w:t>
            </w:r>
          </w:p>
        </w:tc>
        <w:tc>
          <w:tcPr>
            <w:tcW w:w="2693" w:type="dxa"/>
            <w:shd w:val="clear" w:color="auto" w:fill="auto"/>
          </w:tcPr>
          <w:p w:rsidR="002728B2" w:rsidRPr="002231EA" w:rsidRDefault="002728B2" w:rsidP="002728B2">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МТК 524</w:t>
            </w:r>
          </w:p>
          <w:p w:rsidR="002728B2" w:rsidRPr="002231EA" w:rsidRDefault="002728B2" w:rsidP="002728B2">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(ООО «ИЦПВК»)</w:t>
            </w:r>
          </w:p>
          <w:p w:rsidR="002728B2" w:rsidRPr="002231EA" w:rsidRDefault="002728B2" w:rsidP="002728B2">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 0229.23ТК от 24.05.2023)</w:t>
            </w:r>
          </w:p>
        </w:tc>
        <w:tc>
          <w:tcPr>
            <w:tcW w:w="5813" w:type="dxa"/>
            <w:shd w:val="clear" w:color="auto" w:fill="auto"/>
            <w:tcMar>
              <w:left w:w="57" w:type="dxa"/>
              <w:right w:w="57" w:type="dxa"/>
            </w:tcMar>
          </w:tcPr>
          <w:p w:rsidR="002728B2" w:rsidRPr="002231EA" w:rsidRDefault="002728B2" w:rsidP="002728B2">
            <w:pPr>
              <w:spacing w:after="0" w:line="240" w:lineRule="auto"/>
              <w:jc w:val="both"/>
              <w:rPr>
                <w:rFonts w:ascii="Times New Roman" w:hAnsi="Times New Roman"/>
                <w:bCs/>
                <w:sz w:val="24"/>
                <w:szCs w:val="24"/>
              </w:rPr>
            </w:pPr>
            <w:r w:rsidRPr="002231EA">
              <w:rPr>
                <w:rFonts w:ascii="Times New Roman" w:hAnsi="Times New Roman"/>
                <w:bCs/>
                <w:sz w:val="24"/>
                <w:szCs w:val="24"/>
              </w:rPr>
              <w:t>Включить в раздел ГОСТ 32894-2014 «Продукция железнодорожного назначения. Инспекторский контроль. Общие положения»</w:t>
            </w:r>
          </w:p>
        </w:tc>
        <w:tc>
          <w:tcPr>
            <w:tcW w:w="2975" w:type="dxa"/>
            <w:shd w:val="clear" w:color="auto" w:fill="auto"/>
            <w:tcMar>
              <w:left w:w="57" w:type="dxa"/>
              <w:right w:w="57" w:type="dxa"/>
            </w:tcMar>
          </w:tcPr>
          <w:p w:rsidR="002728B2" w:rsidRPr="002231EA" w:rsidRDefault="002728B2" w:rsidP="002728B2">
            <w:pPr>
              <w:spacing w:after="0" w:line="240" w:lineRule="auto"/>
              <w:jc w:val="center"/>
              <w:rPr>
                <w:rFonts w:ascii="Times New Roman" w:hAnsi="Times New Roman"/>
                <w:bCs/>
                <w:sz w:val="24"/>
                <w:szCs w:val="24"/>
              </w:rPr>
            </w:pPr>
            <w:r w:rsidRPr="002231EA">
              <w:rPr>
                <w:rFonts w:ascii="Times New Roman" w:hAnsi="Times New Roman"/>
                <w:bCs/>
                <w:sz w:val="24"/>
                <w:szCs w:val="24"/>
              </w:rPr>
              <w:t>Принято</w:t>
            </w:r>
          </w:p>
          <w:p w:rsidR="002728B2" w:rsidRPr="002231EA" w:rsidRDefault="002728B2" w:rsidP="002728B2">
            <w:pPr>
              <w:spacing w:after="0" w:line="240" w:lineRule="auto"/>
              <w:jc w:val="center"/>
              <w:rPr>
                <w:rFonts w:ascii="Times New Roman" w:hAnsi="Times New Roman"/>
                <w:bCs/>
                <w:sz w:val="24"/>
                <w:szCs w:val="24"/>
              </w:rPr>
            </w:pPr>
          </w:p>
        </w:tc>
      </w:tr>
      <w:tr w:rsidR="004E3886" w:rsidRPr="002231EA" w:rsidTr="00A37A0E">
        <w:tc>
          <w:tcPr>
            <w:tcW w:w="453" w:type="dxa"/>
            <w:shd w:val="clear" w:color="auto" w:fill="auto"/>
          </w:tcPr>
          <w:p w:rsidR="004E3886" w:rsidRPr="002231EA" w:rsidRDefault="004E3886" w:rsidP="004E3886">
            <w:pPr>
              <w:pStyle w:val="a3"/>
              <w:numPr>
                <w:ilvl w:val="0"/>
                <w:numId w:val="1"/>
              </w:numPr>
              <w:spacing w:after="0" w:line="240" w:lineRule="auto"/>
              <w:ind w:left="0" w:firstLine="0"/>
              <w:rPr>
                <w:rFonts w:ascii="Times New Roman" w:hAnsi="Times New Roman"/>
                <w:bCs/>
                <w:sz w:val="24"/>
                <w:szCs w:val="24"/>
              </w:rPr>
            </w:pPr>
          </w:p>
        </w:tc>
        <w:tc>
          <w:tcPr>
            <w:tcW w:w="1701" w:type="dxa"/>
            <w:shd w:val="clear" w:color="auto" w:fill="auto"/>
          </w:tcPr>
          <w:p w:rsidR="004E3886" w:rsidRPr="002231EA" w:rsidRDefault="004E3886" w:rsidP="004E3886">
            <w:pPr>
              <w:spacing w:after="0" w:line="240" w:lineRule="auto"/>
              <w:jc w:val="center"/>
              <w:rPr>
                <w:rFonts w:ascii="Times New Roman" w:hAnsi="Times New Roman"/>
                <w:bCs/>
                <w:sz w:val="24"/>
                <w:szCs w:val="24"/>
              </w:rPr>
            </w:pPr>
            <w:r w:rsidRPr="002231EA">
              <w:rPr>
                <w:rFonts w:ascii="Times New Roman" w:hAnsi="Times New Roman"/>
                <w:bCs/>
                <w:sz w:val="24"/>
                <w:szCs w:val="24"/>
              </w:rPr>
              <w:t>Пункт 3.1</w:t>
            </w:r>
          </w:p>
        </w:tc>
        <w:tc>
          <w:tcPr>
            <w:tcW w:w="2693" w:type="dxa"/>
            <w:shd w:val="clear" w:color="auto" w:fill="auto"/>
          </w:tcPr>
          <w:p w:rsidR="004E3886" w:rsidRPr="002231EA" w:rsidRDefault="004E3886" w:rsidP="004E3886">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МТК 524</w:t>
            </w:r>
          </w:p>
          <w:p w:rsidR="004E3886" w:rsidRPr="002231EA" w:rsidRDefault="004E3886" w:rsidP="004E3886">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(ТК № 40, Республика Казахстан)</w:t>
            </w:r>
          </w:p>
          <w:p w:rsidR="004E3886" w:rsidRPr="002231EA" w:rsidRDefault="004E3886" w:rsidP="004E3886">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 0229.23ТК от 24.05.2023)</w:t>
            </w:r>
          </w:p>
        </w:tc>
        <w:tc>
          <w:tcPr>
            <w:tcW w:w="5813" w:type="dxa"/>
            <w:shd w:val="clear" w:color="auto" w:fill="auto"/>
            <w:tcMar>
              <w:left w:w="57" w:type="dxa"/>
              <w:right w:w="57" w:type="dxa"/>
            </w:tcMar>
          </w:tcPr>
          <w:p w:rsidR="004E3886" w:rsidRPr="002231EA" w:rsidRDefault="004E3886" w:rsidP="004E3886">
            <w:pPr>
              <w:spacing w:after="0" w:line="240" w:lineRule="auto"/>
              <w:jc w:val="both"/>
              <w:rPr>
                <w:rFonts w:ascii="Times New Roman" w:hAnsi="Times New Roman"/>
                <w:bCs/>
                <w:sz w:val="24"/>
                <w:szCs w:val="24"/>
              </w:rPr>
            </w:pPr>
            <w:r w:rsidRPr="002231EA">
              <w:rPr>
                <w:rFonts w:ascii="Times New Roman" w:hAnsi="Times New Roman"/>
                <w:bCs/>
                <w:sz w:val="24"/>
                <w:szCs w:val="24"/>
              </w:rPr>
              <w:t>Определение «владелец инфраструктуры» не соответствует трактовке согласно п. 3.4                    ГОСТ 15.902</w:t>
            </w:r>
          </w:p>
        </w:tc>
        <w:tc>
          <w:tcPr>
            <w:tcW w:w="2975" w:type="dxa"/>
            <w:shd w:val="clear" w:color="auto" w:fill="auto"/>
            <w:tcMar>
              <w:left w:w="57" w:type="dxa"/>
              <w:right w:w="57" w:type="dxa"/>
            </w:tcMar>
          </w:tcPr>
          <w:p w:rsidR="00BE654E" w:rsidRPr="002231EA" w:rsidRDefault="004E3886" w:rsidP="00BE654E">
            <w:pPr>
              <w:spacing w:after="0" w:line="240" w:lineRule="auto"/>
              <w:jc w:val="center"/>
              <w:rPr>
                <w:rFonts w:ascii="Times New Roman" w:hAnsi="Times New Roman"/>
                <w:bCs/>
                <w:sz w:val="24"/>
                <w:szCs w:val="24"/>
              </w:rPr>
            </w:pPr>
            <w:r w:rsidRPr="002231EA">
              <w:rPr>
                <w:rFonts w:ascii="Times New Roman" w:hAnsi="Times New Roman"/>
                <w:bCs/>
                <w:sz w:val="24"/>
                <w:szCs w:val="24"/>
              </w:rPr>
              <w:t>Принято</w:t>
            </w:r>
            <w:r w:rsidR="00BE654E" w:rsidRPr="002231EA">
              <w:rPr>
                <w:rFonts w:ascii="Times New Roman" w:hAnsi="Times New Roman"/>
                <w:bCs/>
                <w:sz w:val="24"/>
                <w:szCs w:val="24"/>
              </w:rPr>
              <w:t>.</w:t>
            </w:r>
          </w:p>
          <w:p w:rsidR="00BE654E" w:rsidRPr="002231EA" w:rsidRDefault="00BE654E" w:rsidP="00BE654E">
            <w:pPr>
              <w:spacing w:after="0" w:line="240" w:lineRule="auto"/>
              <w:jc w:val="center"/>
              <w:rPr>
                <w:rFonts w:ascii="Times New Roman" w:hAnsi="Times New Roman"/>
                <w:bCs/>
                <w:sz w:val="24"/>
                <w:szCs w:val="24"/>
              </w:rPr>
            </w:pPr>
            <w:r w:rsidRPr="002231EA">
              <w:rPr>
                <w:rFonts w:ascii="Times New Roman" w:hAnsi="Times New Roman"/>
                <w:bCs/>
                <w:sz w:val="24"/>
                <w:szCs w:val="24"/>
              </w:rPr>
              <w:t>Определение приведено в соответствие</w:t>
            </w:r>
          </w:p>
          <w:p w:rsidR="004E3886" w:rsidRPr="002231EA" w:rsidRDefault="004E3886" w:rsidP="004E3886">
            <w:pPr>
              <w:spacing w:after="0" w:line="240" w:lineRule="auto"/>
              <w:jc w:val="center"/>
              <w:rPr>
                <w:rFonts w:ascii="Times New Roman" w:hAnsi="Times New Roman"/>
                <w:bCs/>
                <w:sz w:val="24"/>
                <w:szCs w:val="24"/>
              </w:rPr>
            </w:pPr>
          </w:p>
        </w:tc>
      </w:tr>
      <w:tr w:rsidR="004E3886" w:rsidRPr="002231EA" w:rsidTr="00A37A0E">
        <w:tc>
          <w:tcPr>
            <w:tcW w:w="453" w:type="dxa"/>
            <w:shd w:val="clear" w:color="auto" w:fill="auto"/>
          </w:tcPr>
          <w:p w:rsidR="004E3886" w:rsidRPr="002231EA" w:rsidRDefault="004E3886" w:rsidP="004E3886">
            <w:pPr>
              <w:pStyle w:val="a3"/>
              <w:numPr>
                <w:ilvl w:val="0"/>
                <w:numId w:val="1"/>
              </w:numPr>
              <w:spacing w:after="0" w:line="240" w:lineRule="auto"/>
              <w:ind w:left="0" w:firstLine="0"/>
              <w:rPr>
                <w:rFonts w:ascii="Times New Roman" w:hAnsi="Times New Roman"/>
                <w:bCs/>
                <w:sz w:val="24"/>
                <w:szCs w:val="24"/>
              </w:rPr>
            </w:pPr>
          </w:p>
        </w:tc>
        <w:tc>
          <w:tcPr>
            <w:tcW w:w="1701" w:type="dxa"/>
            <w:shd w:val="clear" w:color="auto" w:fill="auto"/>
          </w:tcPr>
          <w:p w:rsidR="004E3886" w:rsidRPr="002231EA" w:rsidRDefault="004E3886" w:rsidP="004E3886">
            <w:pPr>
              <w:spacing w:after="0" w:line="240" w:lineRule="auto"/>
              <w:jc w:val="center"/>
              <w:rPr>
                <w:rFonts w:ascii="Times New Roman" w:hAnsi="Times New Roman"/>
                <w:bCs/>
                <w:sz w:val="24"/>
                <w:szCs w:val="24"/>
              </w:rPr>
            </w:pPr>
            <w:r w:rsidRPr="002231EA">
              <w:rPr>
                <w:rFonts w:ascii="Times New Roman" w:hAnsi="Times New Roman"/>
                <w:bCs/>
                <w:sz w:val="24"/>
                <w:szCs w:val="24"/>
              </w:rPr>
              <w:t>Пункт 3.2</w:t>
            </w:r>
          </w:p>
        </w:tc>
        <w:tc>
          <w:tcPr>
            <w:tcW w:w="2693" w:type="dxa"/>
            <w:shd w:val="clear" w:color="auto" w:fill="auto"/>
          </w:tcPr>
          <w:p w:rsidR="004E3886" w:rsidRPr="002231EA" w:rsidRDefault="004E3886" w:rsidP="004E3886">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МТК 524</w:t>
            </w:r>
          </w:p>
          <w:p w:rsidR="004E3886" w:rsidRPr="002231EA" w:rsidRDefault="004E3886" w:rsidP="004E3886">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(ТК № 40, Республика Казахстан)</w:t>
            </w:r>
          </w:p>
          <w:p w:rsidR="004E3886" w:rsidRPr="002231EA" w:rsidRDefault="004E3886" w:rsidP="004E3886">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 0229.23ТК от 24.05.2023)</w:t>
            </w:r>
          </w:p>
        </w:tc>
        <w:tc>
          <w:tcPr>
            <w:tcW w:w="5813" w:type="dxa"/>
            <w:shd w:val="clear" w:color="auto" w:fill="auto"/>
            <w:tcMar>
              <w:left w:w="57" w:type="dxa"/>
              <w:right w:w="57" w:type="dxa"/>
            </w:tcMar>
          </w:tcPr>
          <w:p w:rsidR="004E3886" w:rsidRPr="002231EA" w:rsidRDefault="004E3886" w:rsidP="004E3886">
            <w:pPr>
              <w:spacing w:after="0" w:line="240" w:lineRule="auto"/>
              <w:jc w:val="both"/>
              <w:rPr>
                <w:rFonts w:ascii="Times New Roman" w:hAnsi="Times New Roman"/>
                <w:bCs/>
                <w:sz w:val="24"/>
                <w:szCs w:val="24"/>
              </w:rPr>
            </w:pPr>
            <w:r w:rsidRPr="002231EA">
              <w:rPr>
                <w:rFonts w:ascii="Times New Roman" w:hAnsi="Times New Roman"/>
                <w:bCs/>
                <w:sz w:val="24"/>
                <w:szCs w:val="24"/>
              </w:rPr>
              <w:t>Определение «железнодорожная администрация» не соответствует трактовке согласно п. 3.6 ГОСТ 22235</w:t>
            </w:r>
          </w:p>
        </w:tc>
        <w:tc>
          <w:tcPr>
            <w:tcW w:w="2975" w:type="dxa"/>
            <w:shd w:val="clear" w:color="auto" w:fill="auto"/>
            <w:tcMar>
              <w:left w:w="57" w:type="dxa"/>
              <w:right w:w="57" w:type="dxa"/>
            </w:tcMar>
          </w:tcPr>
          <w:p w:rsidR="004E3886" w:rsidRPr="002231EA" w:rsidRDefault="004E3886" w:rsidP="004E3886">
            <w:pPr>
              <w:spacing w:after="0" w:line="240" w:lineRule="auto"/>
              <w:jc w:val="center"/>
              <w:rPr>
                <w:rFonts w:ascii="Times New Roman" w:hAnsi="Times New Roman"/>
                <w:bCs/>
                <w:sz w:val="24"/>
                <w:szCs w:val="24"/>
              </w:rPr>
            </w:pPr>
            <w:r w:rsidRPr="002231EA">
              <w:rPr>
                <w:rFonts w:ascii="Times New Roman" w:hAnsi="Times New Roman"/>
                <w:bCs/>
                <w:sz w:val="24"/>
                <w:szCs w:val="24"/>
              </w:rPr>
              <w:t>Принято</w:t>
            </w:r>
            <w:r w:rsidR="00BE654E" w:rsidRPr="002231EA">
              <w:rPr>
                <w:rFonts w:ascii="Times New Roman" w:hAnsi="Times New Roman"/>
                <w:bCs/>
                <w:sz w:val="24"/>
                <w:szCs w:val="24"/>
              </w:rPr>
              <w:t>.</w:t>
            </w:r>
          </w:p>
          <w:p w:rsidR="00BE654E" w:rsidRPr="002231EA" w:rsidRDefault="00BE654E" w:rsidP="00BE654E">
            <w:pPr>
              <w:spacing w:after="0" w:line="240" w:lineRule="auto"/>
              <w:jc w:val="center"/>
              <w:rPr>
                <w:rFonts w:ascii="Times New Roman" w:hAnsi="Times New Roman"/>
                <w:bCs/>
                <w:sz w:val="24"/>
                <w:szCs w:val="24"/>
              </w:rPr>
            </w:pPr>
            <w:r w:rsidRPr="002231EA">
              <w:rPr>
                <w:rFonts w:ascii="Times New Roman" w:hAnsi="Times New Roman"/>
                <w:bCs/>
                <w:sz w:val="24"/>
                <w:szCs w:val="24"/>
              </w:rPr>
              <w:t>Определение приведено в соответствие</w:t>
            </w:r>
          </w:p>
          <w:p w:rsidR="004E3886" w:rsidRPr="002231EA" w:rsidRDefault="004E3886" w:rsidP="004E3886">
            <w:pPr>
              <w:spacing w:after="0" w:line="240" w:lineRule="auto"/>
              <w:jc w:val="center"/>
              <w:rPr>
                <w:rFonts w:ascii="Times New Roman" w:hAnsi="Times New Roman"/>
                <w:bCs/>
                <w:sz w:val="24"/>
                <w:szCs w:val="24"/>
              </w:rPr>
            </w:pPr>
          </w:p>
        </w:tc>
      </w:tr>
      <w:tr w:rsidR="00BE654E" w:rsidRPr="002231EA" w:rsidTr="00A37A0E">
        <w:tc>
          <w:tcPr>
            <w:tcW w:w="453" w:type="dxa"/>
            <w:shd w:val="clear" w:color="auto" w:fill="auto"/>
          </w:tcPr>
          <w:p w:rsidR="00BE654E" w:rsidRPr="002231EA" w:rsidRDefault="00BE654E" w:rsidP="00BE654E">
            <w:pPr>
              <w:pStyle w:val="a3"/>
              <w:numPr>
                <w:ilvl w:val="0"/>
                <w:numId w:val="1"/>
              </w:numPr>
              <w:spacing w:after="0" w:line="240" w:lineRule="auto"/>
              <w:ind w:left="0" w:firstLine="0"/>
              <w:rPr>
                <w:rFonts w:ascii="Times New Roman" w:hAnsi="Times New Roman"/>
                <w:bCs/>
                <w:sz w:val="24"/>
                <w:szCs w:val="24"/>
              </w:rPr>
            </w:pPr>
          </w:p>
        </w:tc>
        <w:tc>
          <w:tcPr>
            <w:tcW w:w="1701" w:type="dxa"/>
            <w:shd w:val="clear" w:color="auto" w:fill="auto"/>
          </w:tcPr>
          <w:p w:rsidR="00BE654E" w:rsidRPr="002231EA" w:rsidRDefault="00BE654E" w:rsidP="00BE654E">
            <w:pPr>
              <w:spacing w:after="0" w:line="240" w:lineRule="auto"/>
              <w:jc w:val="center"/>
              <w:rPr>
                <w:rFonts w:ascii="Times New Roman" w:hAnsi="Times New Roman"/>
                <w:bCs/>
                <w:sz w:val="24"/>
                <w:szCs w:val="24"/>
              </w:rPr>
            </w:pPr>
            <w:r w:rsidRPr="002231EA">
              <w:rPr>
                <w:rFonts w:ascii="Times New Roman" w:hAnsi="Times New Roman"/>
                <w:bCs/>
                <w:sz w:val="24"/>
                <w:szCs w:val="24"/>
              </w:rPr>
              <w:t>Раздел 4</w:t>
            </w:r>
          </w:p>
        </w:tc>
        <w:tc>
          <w:tcPr>
            <w:tcW w:w="2693" w:type="dxa"/>
            <w:shd w:val="clear" w:color="auto" w:fill="auto"/>
          </w:tcPr>
          <w:p w:rsidR="00BE654E" w:rsidRPr="002231EA" w:rsidRDefault="00BE654E" w:rsidP="00BE654E">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МТК 524</w:t>
            </w:r>
          </w:p>
          <w:p w:rsidR="00BE654E" w:rsidRPr="002231EA" w:rsidRDefault="00BE654E" w:rsidP="00BE654E">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(АО «ПО «Бежицкая сталь»)</w:t>
            </w:r>
          </w:p>
          <w:p w:rsidR="00BE654E" w:rsidRPr="002231EA" w:rsidRDefault="00BE654E" w:rsidP="000F56B1">
            <w:pPr>
              <w:spacing w:after="120" w:line="240" w:lineRule="auto"/>
              <w:jc w:val="center"/>
              <w:rPr>
                <w:rFonts w:ascii="Times New Roman" w:hAnsi="Times New Roman"/>
                <w:bCs/>
                <w:spacing w:val="-4"/>
                <w:sz w:val="24"/>
                <w:szCs w:val="24"/>
              </w:rPr>
            </w:pPr>
            <w:r w:rsidRPr="002231EA">
              <w:rPr>
                <w:rFonts w:ascii="Times New Roman" w:hAnsi="Times New Roman"/>
                <w:bCs/>
                <w:spacing w:val="-4"/>
                <w:sz w:val="24"/>
                <w:szCs w:val="24"/>
              </w:rPr>
              <w:t>(№ 0229.23ТК от 24.05.2023)</w:t>
            </w:r>
          </w:p>
          <w:p w:rsidR="000F56B1" w:rsidRPr="002231EA" w:rsidRDefault="000F56B1" w:rsidP="000F56B1">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 xml:space="preserve">ТК 150 </w:t>
            </w:r>
          </w:p>
          <w:p w:rsidR="000F56B1" w:rsidRPr="002231EA" w:rsidRDefault="000F56B1" w:rsidP="000F56B1">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lastRenderedPageBreak/>
              <w:t>(АО «ПО «Бежицкая сталь»)</w:t>
            </w:r>
          </w:p>
          <w:p w:rsidR="000F56B1" w:rsidRPr="002231EA" w:rsidRDefault="000F56B1" w:rsidP="000F56B1">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 ТК150-01-28 от 30.05.2023)</w:t>
            </w:r>
          </w:p>
        </w:tc>
        <w:tc>
          <w:tcPr>
            <w:tcW w:w="5813" w:type="dxa"/>
            <w:shd w:val="clear" w:color="auto" w:fill="auto"/>
            <w:tcMar>
              <w:left w:w="57" w:type="dxa"/>
              <w:right w:w="57" w:type="dxa"/>
            </w:tcMar>
          </w:tcPr>
          <w:p w:rsidR="00BE654E" w:rsidRPr="002231EA" w:rsidRDefault="00BE654E" w:rsidP="00BE654E">
            <w:pPr>
              <w:spacing w:after="0" w:line="240" w:lineRule="auto"/>
              <w:jc w:val="both"/>
              <w:rPr>
                <w:rFonts w:ascii="Times New Roman" w:hAnsi="Times New Roman"/>
                <w:bCs/>
                <w:sz w:val="24"/>
                <w:szCs w:val="24"/>
              </w:rPr>
            </w:pPr>
            <w:r w:rsidRPr="002231EA">
              <w:rPr>
                <w:rFonts w:ascii="Times New Roman" w:hAnsi="Times New Roman"/>
                <w:bCs/>
                <w:sz w:val="24"/>
                <w:szCs w:val="24"/>
              </w:rPr>
              <w:lastRenderedPageBreak/>
              <w:t>Добавить пункт:</w:t>
            </w:r>
          </w:p>
          <w:p w:rsidR="00BE654E" w:rsidRPr="002231EA" w:rsidRDefault="00BE654E" w:rsidP="00BE654E">
            <w:pPr>
              <w:spacing w:after="0" w:line="240" w:lineRule="auto"/>
              <w:jc w:val="both"/>
              <w:rPr>
                <w:rFonts w:ascii="Times New Roman" w:hAnsi="Times New Roman"/>
                <w:bCs/>
                <w:sz w:val="24"/>
                <w:szCs w:val="24"/>
              </w:rPr>
            </w:pPr>
            <w:r w:rsidRPr="002231EA">
              <w:rPr>
                <w:rFonts w:ascii="Times New Roman" w:hAnsi="Times New Roman"/>
                <w:bCs/>
                <w:sz w:val="24"/>
                <w:szCs w:val="24"/>
              </w:rPr>
              <w:t xml:space="preserve"> «Черновые бандажи подразделяют:</w:t>
            </w:r>
          </w:p>
          <w:p w:rsidR="00BE654E" w:rsidRPr="002231EA" w:rsidRDefault="00BE654E" w:rsidP="00BE654E">
            <w:pPr>
              <w:spacing w:after="0" w:line="240" w:lineRule="auto"/>
              <w:jc w:val="both"/>
              <w:rPr>
                <w:rFonts w:ascii="Times New Roman" w:hAnsi="Times New Roman"/>
                <w:bCs/>
                <w:sz w:val="24"/>
                <w:szCs w:val="24"/>
              </w:rPr>
            </w:pPr>
            <w:r w:rsidRPr="002231EA">
              <w:rPr>
                <w:rFonts w:ascii="Times New Roman" w:hAnsi="Times New Roman"/>
                <w:bCs/>
                <w:sz w:val="24"/>
                <w:szCs w:val="24"/>
              </w:rPr>
              <w:t>- по типам: 1- с гребнем;</w:t>
            </w:r>
          </w:p>
          <w:p w:rsidR="00BE654E" w:rsidRPr="002231EA" w:rsidRDefault="00BE654E" w:rsidP="00BE654E">
            <w:pPr>
              <w:spacing w:after="0" w:line="240" w:lineRule="auto"/>
              <w:jc w:val="both"/>
              <w:rPr>
                <w:rFonts w:ascii="Times New Roman" w:hAnsi="Times New Roman"/>
                <w:bCs/>
                <w:sz w:val="24"/>
                <w:szCs w:val="24"/>
              </w:rPr>
            </w:pPr>
            <w:r w:rsidRPr="002231EA">
              <w:rPr>
                <w:rFonts w:ascii="Times New Roman" w:hAnsi="Times New Roman"/>
                <w:bCs/>
                <w:sz w:val="24"/>
                <w:szCs w:val="24"/>
              </w:rPr>
              <w:t xml:space="preserve">                  2- без гребня.</w:t>
            </w:r>
          </w:p>
          <w:p w:rsidR="00BE654E" w:rsidRPr="002231EA" w:rsidRDefault="00BE654E" w:rsidP="00BE654E">
            <w:pPr>
              <w:spacing w:after="0" w:line="240" w:lineRule="auto"/>
              <w:jc w:val="both"/>
              <w:rPr>
                <w:rFonts w:ascii="Times New Roman" w:hAnsi="Times New Roman"/>
                <w:bCs/>
                <w:sz w:val="24"/>
                <w:szCs w:val="24"/>
              </w:rPr>
            </w:pPr>
            <w:r w:rsidRPr="002231EA">
              <w:rPr>
                <w:rFonts w:ascii="Times New Roman" w:hAnsi="Times New Roman"/>
                <w:bCs/>
                <w:sz w:val="24"/>
                <w:szCs w:val="24"/>
              </w:rPr>
              <w:t>- по внутренним диаметрам: 620, 690, 740, 790, 890, 900, 1010, 1060, 1090, 1160, 1240, 1340, 1690 мм.</w:t>
            </w:r>
          </w:p>
          <w:p w:rsidR="00BE654E" w:rsidRPr="002231EA" w:rsidRDefault="00BE654E" w:rsidP="00BE654E">
            <w:pPr>
              <w:spacing w:after="0" w:line="240" w:lineRule="auto"/>
              <w:jc w:val="both"/>
              <w:rPr>
                <w:rFonts w:ascii="Times New Roman" w:hAnsi="Times New Roman"/>
                <w:bCs/>
                <w:sz w:val="24"/>
                <w:szCs w:val="24"/>
              </w:rPr>
            </w:pPr>
            <w:r w:rsidRPr="002231EA">
              <w:rPr>
                <w:rFonts w:ascii="Times New Roman" w:hAnsi="Times New Roman"/>
                <w:bCs/>
                <w:sz w:val="24"/>
                <w:szCs w:val="24"/>
              </w:rPr>
              <w:lastRenderedPageBreak/>
              <w:t>- по диаметру кругу катания: 786, 856, 900, 956, 1056, 1066, 1086, 1206, 1226, 1256, 1326, 1356, 1406, 1506 ,1856 мм»</w:t>
            </w:r>
          </w:p>
        </w:tc>
        <w:tc>
          <w:tcPr>
            <w:tcW w:w="2975" w:type="dxa"/>
            <w:shd w:val="clear" w:color="auto" w:fill="auto"/>
            <w:tcMar>
              <w:left w:w="57" w:type="dxa"/>
              <w:right w:w="57" w:type="dxa"/>
            </w:tcMar>
          </w:tcPr>
          <w:p w:rsidR="00BE654E" w:rsidRPr="002231EA" w:rsidRDefault="00BE654E" w:rsidP="00BE654E">
            <w:pPr>
              <w:spacing w:after="0" w:line="240" w:lineRule="auto"/>
              <w:jc w:val="center"/>
              <w:rPr>
                <w:rFonts w:ascii="Times New Roman" w:hAnsi="Times New Roman"/>
                <w:bCs/>
                <w:sz w:val="24"/>
                <w:szCs w:val="24"/>
              </w:rPr>
            </w:pPr>
            <w:r w:rsidRPr="002231EA">
              <w:rPr>
                <w:rFonts w:ascii="Times New Roman" w:hAnsi="Times New Roman"/>
                <w:bCs/>
                <w:sz w:val="24"/>
                <w:szCs w:val="24"/>
              </w:rPr>
              <w:lastRenderedPageBreak/>
              <w:t>Отклонено.</w:t>
            </w:r>
          </w:p>
          <w:p w:rsidR="00BE654E" w:rsidRPr="002231EA" w:rsidRDefault="00BE654E" w:rsidP="00BE654E">
            <w:pPr>
              <w:spacing w:after="0" w:line="240" w:lineRule="auto"/>
              <w:jc w:val="center"/>
              <w:rPr>
                <w:rFonts w:ascii="Times New Roman" w:hAnsi="Times New Roman"/>
                <w:bCs/>
                <w:sz w:val="24"/>
                <w:szCs w:val="24"/>
              </w:rPr>
            </w:pPr>
            <w:r w:rsidRPr="002231EA">
              <w:rPr>
                <w:rFonts w:ascii="Times New Roman" w:hAnsi="Times New Roman"/>
                <w:bCs/>
                <w:sz w:val="24"/>
                <w:szCs w:val="24"/>
              </w:rPr>
              <w:t>Данные требования указаны в ГОСТ 3225</w:t>
            </w:r>
            <w:r w:rsidR="00505BC2" w:rsidRPr="002231EA">
              <w:rPr>
                <w:rFonts w:ascii="Times New Roman" w:hAnsi="Times New Roman"/>
                <w:bCs/>
                <w:sz w:val="24"/>
                <w:szCs w:val="24"/>
              </w:rPr>
              <w:t xml:space="preserve">-80 (ГОСТ Р 52366-2005), ГОСТ 5000-83 и их дублирование в проекте </w:t>
            </w:r>
            <w:r w:rsidR="00505BC2" w:rsidRPr="002231EA">
              <w:rPr>
                <w:rFonts w:ascii="Times New Roman" w:hAnsi="Times New Roman"/>
                <w:bCs/>
                <w:sz w:val="24"/>
                <w:szCs w:val="24"/>
              </w:rPr>
              <w:lastRenderedPageBreak/>
              <w:t>стандарта нецелесообразно</w:t>
            </w:r>
          </w:p>
        </w:tc>
      </w:tr>
      <w:tr w:rsidR="00505BC2" w:rsidRPr="002231EA" w:rsidTr="00A37A0E">
        <w:tc>
          <w:tcPr>
            <w:tcW w:w="453" w:type="dxa"/>
            <w:shd w:val="clear" w:color="auto" w:fill="auto"/>
          </w:tcPr>
          <w:p w:rsidR="00505BC2" w:rsidRPr="002231EA" w:rsidRDefault="00505BC2" w:rsidP="00505BC2">
            <w:pPr>
              <w:pStyle w:val="a3"/>
              <w:numPr>
                <w:ilvl w:val="0"/>
                <w:numId w:val="1"/>
              </w:numPr>
              <w:spacing w:after="0" w:line="240" w:lineRule="auto"/>
              <w:ind w:left="0" w:firstLine="0"/>
              <w:rPr>
                <w:rFonts w:ascii="Times New Roman" w:hAnsi="Times New Roman"/>
                <w:bCs/>
                <w:sz w:val="24"/>
                <w:szCs w:val="24"/>
              </w:rPr>
            </w:pPr>
          </w:p>
        </w:tc>
        <w:tc>
          <w:tcPr>
            <w:tcW w:w="1701" w:type="dxa"/>
            <w:shd w:val="clear" w:color="auto" w:fill="auto"/>
          </w:tcPr>
          <w:p w:rsidR="00505BC2" w:rsidRPr="002231EA" w:rsidRDefault="00505BC2" w:rsidP="00505BC2">
            <w:pPr>
              <w:spacing w:after="0" w:line="240" w:lineRule="auto"/>
              <w:jc w:val="center"/>
              <w:rPr>
                <w:rFonts w:ascii="Times New Roman" w:hAnsi="Times New Roman"/>
                <w:bCs/>
                <w:sz w:val="24"/>
                <w:szCs w:val="24"/>
              </w:rPr>
            </w:pPr>
            <w:r w:rsidRPr="002231EA">
              <w:rPr>
                <w:rFonts w:ascii="Times New Roman" w:hAnsi="Times New Roman"/>
                <w:bCs/>
                <w:sz w:val="24"/>
                <w:szCs w:val="24"/>
              </w:rPr>
              <w:t>Раздел 4</w:t>
            </w:r>
          </w:p>
        </w:tc>
        <w:tc>
          <w:tcPr>
            <w:tcW w:w="2693" w:type="dxa"/>
            <w:shd w:val="clear" w:color="auto" w:fill="auto"/>
          </w:tcPr>
          <w:p w:rsidR="00505BC2" w:rsidRPr="002231EA" w:rsidRDefault="00505BC2" w:rsidP="00505BC2">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МТК 524</w:t>
            </w:r>
          </w:p>
          <w:p w:rsidR="00505BC2" w:rsidRPr="002231EA" w:rsidRDefault="00505BC2" w:rsidP="00505BC2">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(ФБУ «РС ФЖТ»)</w:t>
            </w:r>
          </w:p>
          <w:p w:rsidR="00505BC2" w:rsidRPr="002231EA" w:rsidRDefault="00505BC2" w:rsidP="00505BC2">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 0229.23ТК от 24.05.2023)</w:t>
            </w:r>
          </w:p>
        </w:tc>
        <w:tc>
          <w:tcPr>
            <w:tcW w:w="5813" w:type="dxa"/>
            <w:shd w:val="clear" w:color="auto" w:fill="auto"/>
            <w:tcMar>
              <w:left w:w="57" w:type="dxa"/>
              <w:right w:w="57" w:type="dxa"/>
            </w:tcMar>
          </w:tcPr>
          <w:p w:rsidR="00505BC2" w:rsidRPr="002231EA" w:rsidRDefault="00505BC2" w:rsidP="00505BC2">
            <w:pPr>
              <w:spacing w:after="0" w:line="240" w:lineRule="auto"/>
              <w:jc w:val="both"/>
              <w:rPr>
                <w:rFonts w:ascii="Times New Roman" w:hAnsi="Times New Roman"/>
                <w:bCs/>
                <w:sz w:val="24"/>
                <w:szCs w:val="24"/>
              </w:rPr>
            </w:pPr>
            <w:r w:rsidRPr="002231EA">
              <w:rPr>
                <w:rFonts w:ascii="Times New Roman" w:hAnsi="Times New Roman"/>
                <w:bCs/>
                <w:sz w:val="24"/>
                <w:szCs w:val="24"/>
              </w:rPr>
              <w:t xml:space="preserve">В разделе 4 новый пункт 4.8 сделать пунктом 4.4 и сохранить нумерацию последующих пунктов 4.5, 4.6, 4.7, 4.8  с учетом действующей редакции ГОСТ 398-2010.  </w:t>
            </w:r>
          </w:p>
          <w:p w:rsidR="00505BC2" w:rsidRPr="002231EA" w:rsidRDefault="00505BC2" w:rsidP="004B29BB">
            <w:pPr>
              <w:spacing w:after="120" w:line="240" w:lineRule="auto"/>
              <w:jc w:val="both"/>
              <w:rPr>
                <w:rFonts w:ascii="Times New Roman" w:hAnsi="Times New Roman"/>
                <w:bCs/>
                <w:sz w:val="24"/>
                <w:szCs w:val="24"/>
              </w:rPr>
            </w:pPr>
            <w:r w:rsidRPr="002231EA">
              <w:rPr>
                <w:rFonts w:ascii="Times New Roman" w:hAnsi="Times New Roman"/>
                <w:bCs/>
                <w:sz w:val="24"/>
                <w:szCs w:val="24"/>
              </w:rPr>
              <w:t>С учетом вышеизложенного в разделе 5 необходимо откорректировать пункты 5.2 (в том числе, таблицу 4), 5.9, 5.13, 5.14  в ч</w:t>
            </w:r>
            <w:r w:rsidR="004B29BB" w:rsidRPr="002231EA">
              <w:rPr>
                <w:rFonts w:ascii="Times New Roman" w:hAnsi="Times New Roman"/>
                <w:bCs/>
                <w:sz w:val="24"/>
                <w:szCs w:val="24"/>
              </w:rPr>
              <w:t>асти ссылок на пункты раздела 4</w:t>
            </w:r>
          </w:p>
          <w:p w:rsidR="004B29BB" w:rsidRPr="002231EA" w:rsidRDefault="004B29BB" w:rsidP="00505BC2">
            <w:pPr>
              <w:spacing w:after="0" w:line="240" w:lineRule="auto"/>
              <w:jc w:val="both"/>
              <w:rPr>
                <w:rFonts w:ascii="Times New Roman" w:hAnsi="Times New Roman"/>
                <w:bCs/>
                <w:sz w:val="24"/>
                <w:szCs w:val="24"/>
              </w:rPr>
            </w:pPr>
            <w:r w:rsidRPr="002231EA">
              <w:rPr>
                <w:rFonts w:ascii="Times New Roman" w:hAnsi="Times New Roman"/>
                <w:bCs/>
                <w:sz w:val="24"/>
                <w:szCs w:val="24"/>
              </w:rPr>
              <w:t>Обоснование: пункты 4.5 (химический состав) и 4.8 (механические свойства) действующей редакции ГОСТ 398-2010 в настоящее время используются при проведении сертификации бандажей, что установлено Решением Коллегии Евразийской экономической Комиссии от 29 марта 2022 г. № 48 «О перечнях стандартов, необходимых для реализации требований технических регламентов Таможенного союза «О безопасности железнодорожного подвижного состава» (ТР ТС 001/2011), «О безопасности высокоскоростного железнодорожного транспорта» (ТР ТС 002/2011) и «О безопасности инфраструктуры железнодорожного транспорта» (ТР ТС 003/2011)». Изменение нумерации пунктов 4.5 и 4.8 ГОСТ 398-2010 приведет к необходимости внесения изменений в вышеуказанный межгосударственный документ</w:t>
            </w:r>
          </w:p>
        </w:tc>
        <w:tc>
          <w:tcPr>
            <w:tcW w:w="2975" w:type="dxa"/>
            <w:shd w:val="clear" w:color="auto" w:fill="auto"/>
            <w:tcMar>
              <w:left w:w="57" w:type="dxa"/>
              <w:right w:w="57" w:type="dxa"/>
            </w:tcMar>
          </w:tcPr>
          <w:p w:rsidR="00505BC2" w:rsidRPr="002231EA" w:rsidRDefault="004B29BB" w:rsidP="00505BC2">
            <w:pPr>
              <w:spacing w:after="0" w:line="240" w:lineRule="auto"/>
              <w:jc w:val="center"/>
              <w:rPr>
                <w:rFonts w:ascii="Times New Roman" w:hAnsi="Times New Roman"/>
                <w:bCs/>
                <w:sz w:val="24"/>
                <w:szCs w:val="24"/>
              </w:rPr>
            </w:pPr>
            <w:r w:rsidRPr="002231EA">
              <w:rPr>
                <w:rFonts w:ascii="Times New Roman" w:hAnsi="Times New Roman"/>
                <w:bCs/>
                <w:sz w:val="24"/>
                <w:szCs w:val="24"/>
              </w:rPr>
              <w:t>Принято</w:t>
            </w:r>
          </w:p>
        </w:tc>
      </w:tr>
      <w:tr w:rsidR="00505BC2" w:rsidRPr="002231EA" w:rsidTr="00A37A0E">
        <w:tc>
          <w:tcPr>
            <w:tcW w:w="453" w:type="dxa"/>
            <w:shd w:val="clear" w:color="auto" w:fill="auto"/>
          </w:tcPr>
          <w:p w:rsidR="00505BC2" w:rsidRPr="002231EA" w:rsidRDefault="00505BC2" w:rsidP="00505BC2">
            <w:pPr>
              <w:pStyle w:val="a3"/>
              <w:numPr>
                <w:ilvl w:val="0"/>
                <w:numId w:val="1"/>
              </w:numPr>
              <w:spacing w:after="0" w:line="240" w:lineRule="auto"/>
              <w:ind w:left="0" w:firstLine="0"/>
              <w:rPr>
                <w:rFonts w:ascii="Times New Roman" w:hAnsi="Times New Roman"/>
                <w:bCs/>
                <w:sz w:val="24"/>
                <w:szCs w:val="24"/>
              </w:rPr>
            </w:pPr>
          </w:p>
        </w:tc>
        <w:tc>
          <w:tcPr>
            <w:tcW w:w="1701" w:type="dxa"/>
            <w:shd w:val="clear" w:color="auto" w:fill="auto"/>
          </w:tcPr>
          <w:p w:rsidR="00505BC2" w:rsidRPr="002231EA" w:rsidRDefault="00505BC2" w:rsidP="00505BC2">
            <w:pPr>
              <w:spacing w:after="0" w:line="240" w:lineRule="auto"/>
              <w:jc w:val="center"/>
              <w:rPr>
                <w:rFonts w:ascii="Times New Roman" w:hAnsi="Times New Roman"/>
                <w:bCs/>
                <w:sz w:val="24"/>
                <w:szCs w:val="24"/>
              </w:rPr>
            </w:pPr>
            <w:r w:rsidRPr="002231EA">
              <w:rPr>
                <w:rFonts w:ascii="Times New Roman" w:hAnsi="Times New Roman"/>
                <w:bCs/>
                <w:sz w:val="24"/>
                <w:szCs w:val="24"/>
              </w:rPr>
              <w:t>Пункт 4.12</w:t>
            </w:r>
          </w:p>
        </w:tc>
        <w:tc>
          <w:tcPr>
            <w:tcW w:w="2693" w:type="dxa"/>
            <w:shd w:val="clear" w:color="auto" w:fill="auto"/>
          </w:tcPr>
          <w:p w:rsidR="00505BC2" w:rsidRPr="002231EA" w:rsidRDefault="00505BC2" w:rsidP="00505BC2">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ТК 045</w:t>
            </w:r>
          </w:p>
          <w:p w:rsidR="00505BC2" w:rsidRPr="002231EA" w:rsidRDefault="00505BC2" w:rsidP="00505BC2">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(ООО «ТМХ Инжиниринг»,                   АО «Трансмашхолдинг»)</w:t>
            </w:r>
          </w:p>
          <w:p w:rsidR="00505BC2" w:rsidRPr="002231EA" w:rsidRDefault="00505BC2" w:rsidP="00505BC2">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lastRenderedPageBreak/>
              <w:t>(№ 0016.23ТК от 16.01.2023)</w:t>
            </w:r>
          </w:p>
        </w:tc>
        <w:tc>
          <w:tcPr>
            <w:tcW w:w="5813" w:type="dxa"/>
            <w:shd w:val="clear" w:color="auto" w:fill="auto"/>
            <w:tcMar>
              <w:left w:w="57" w:type="dxa"/>
              <w:right w:w="57" w:type="dxa"/>
            </w:tcMar>
          </w:tcPr>
          <w:p w:rsidR="00505BC2" w:rsidRPr="002231EA" w:rsidRDefault="00505BC2" w:rsidP="004B29BB">
            <w:pPr>
              <w:spacing w:after="120" w:line="240" w:lineRule="auto"/>
              <w:jc w:val="both"/>
              <w:rPr>
                <w:rFonts w:ascii="Times New Roman" w:hAnsi="Times New Roman"/>
                <w:bCs/>
                <w:sz w:val="24"/>
                <w:szCs w:val="24"/>
              </w:rPr>
            </w:pPr>
            <w:r w:rsidRPr="002231EA">
              <w:rPr>
                <w:rFonts w:ascii="Times New Roman" w:hAnsi="Times New Roman"/>
                <w:bCs/>
                <w:sz w:val="24"/>
                <w:szCs w:val="24"/>
              </w:rPr>
              <w:lastRenderedPageBreak/>
              <w:t xml:space="preserve">В третьем абзаце слова «обточка внутреннего диаметра бандажа» и «от обточенной к необточенной поверхности» заменить на «расточка внутреннего диаметра бандажа» и «от расточенной к нерасточенной </w:t>
            </w:r>
            <w:r w:rsidRPr="002231EA">
              <w:rPr>
                <w:rFonts w:ascii="Times New Roman" w:hAnsi="Times New Roman"/>
                <w:bCs/>
                <w:sz w:val="24"/>
                <w:szCs w:val="24"/>
              </w:rPr>
              <w:lastRenderedPageBreak/>
              <w:t>поверхности» соответственно</w:t>
            </w:r>
          </w:p>
          <w:p w:rsidR="00505BC2" w:rsidRPr="002231EA" w:rsidRDefault="00505BC2" w:rsidP="004B29BB">
            <w:pPr>
              <w:spacing w:after="0" w:line="240" w:lineRule="auto"/>
              <w:jc w:val="both"/>
              <w:rPr>
                <w:rFonts w:ascii="Times New Roman" w:hAnsi="Times New Roman"/>
                <w:bCs/>
                <w:sz w:val="24"/>
                <w:szCs w:val="24"/>
              </w:rPr>
            </w:pPr>
            <w:r w:rsidRPr="002231EA">
              <w:rPr>
                <w:rFonts w:ascii="Times New Roman" w:hAnsi="Times New Roman"/>
                <w:bCs/>
                <w:sz w:val="24"/>
                <w:szCs w:val="24"/>
              </w:rPr>
              <w:t>Обоснование: Приведение к общепринятой в технической литературе и НД (пункт 3.5 ГОСТ ЕН 13128-2006) терминологии обработки внутренней цилиндрической поверхности</w:t>
            </w:r>
          </w:p>
        </w:tc>
        <w:tc>
          <w:tcPr>
            <w:tcW w:w="2975" w:type="dxa"/>
            <w:shd w:val="clear" w:color="auto" w:fill="auto"/>
            <w:tcMar>
              <w:left w:w="57" w:type="dxa"/>
              <w:right w:w="57" w:type="dxa"/>
            </w:tcMar>
          </w:tcPr>
          <w:p w:rsidR="00505BC2" w:rsidRPr="002231EA" w:rsidRDefault="00505BC2" w:rsidP="00505BC2">
            <w:pPr>
              <w:spacing w:after="0" w:line="240" w:lineRule="auto"/>
              <w:jc w:val="center"/>
              <w:rPr>
                <w:rFonts w:ascii="Times New Roman" w:hAnsi="Times New Roman"/>
                <w:bCs/>
                <w:sz w:val="24"/>
                <w:szCs w:val="24"/>
              </w:rPr>
            </w:pPr>
            <w:r w:rsidRPr="002231EA">
              <w:rPr>
                <w:rFonts w:ascii="Times New Roman" w:hAnsi="Times New Roman"/>
                <w:bCs/>
                <w:sz w:val="24"/>
                <w:szCs w:val="24"/>
              </w:rPr>
              <w:lastRenderedPageBreak/>
              <w:t>Принято</w:t>
            </w:r>
          </w:p>
          <w:p w:rsidR="00505BC2" w:rsidRPr="002231EA" w:rsidRDefault="00505BC2" w:rsidP="00505BC2">
            <w:pPr>
              <w:spacing w:after="0" w:line="240" w:lineRule="auto"/>
              <w:jc w:val="center"/>
              <w:rPr>
                <w:rFonts w:ascii="Times New Roman" w:hAnsi="Times New Roman"/>
                <w:bCs/>
                <w:sz w:val="24"/>
                <w:szCs w:val="24"/>
              </w:rPr>
            </w:pPr>
          </w:p>
        </w:tc>
      </w:tr>
      <w:tr w:rsidR="00505BC2" w:rsidRPr="002231EA" w:rsidTr="00A37A0E">
        <w:tc>
          <w:tcPr>
            <w:tcW w:w="453" w:type="dxa"/>
            <w:shd w:val="clear" w:color="auto" w:fill="auto"/>
          </w:tcPr>
          <w:p w:rsidR="00505BC2" w:rsidRPr="002231EA" w:rsidRDefault="00505BC2" w:rsidP="00505BC2">
            <w:pPr>
              <w:pStyle w:val="a3"/>
              <w:numPr>
                <w:ilvl w:val="0"/>
                <w:numId w:val="1"/>
              </w:numPr>
              <w:spacing w:after="0" w:line="240" w:lineRule="auto"/>
              <w:ind w:left="0" w:firstLine="0"/>
              <w:rPr>
                <w:rFonts w:ascii="Times New Roman" w:hAnsi="Times New Roman"/>
                <w:bCs/>
                <w:sz w:val="24"/>
                <w:szCs w:val="24"/>
              </w:rPr>
            </w:pPr>
          </w:p>
        </w:tc>
        <w:tc>
          <w:tcPr>
            <w:tcW w:w="1701" w:type="dxa"/>
            <w:shd w:val="clear" w:color="auto" w:fill="auto"/>
          </w:tcPr>
          <w:p w:rsidR="00505BC2" w:rsidRPr="002231EA" w:rsidRDefault="00505BC2" w:rsidP="00505BC2">
            <w:pPr>
              <w:spacing w:after="0" w:line="240" w:lineRule="auto"/>
              <w:jc w:val="center"/>
              <w:rPr>
                <w:rFonts w:ascii="Times New Roman" w:hAnsi="Times New Roman"/>
                <w:bCs/>
                <w:sz w:val="24"/>
                <w:szCs w:val="24"/>
              </w:rPr>
            </w:pPr>
            <w:r w:rsidRPr="002231EA">
              <w:rPr>
                <w:rFonts w:ascii="Times New Roman" w:hAnsi="Times New Roman"/>
                <w:bCs/>
                <w:sz w:val="24"/>
                <w:szCs w:val="24"/>
              </w:rPr>
              <w:t>Пункт 4.12</w:t>
            </w:r>
          </w:p>
        </w:tc>
        <w:tc>
          <w:tcPr>
            <w:tcW w:w="2693" w:type="dxa"/>
            <w:shd w:val="clear" w:color="auto" w:fill="auto"/>
          </w:tcPr>
          <w:p w:rsidR="00505BC2" w:rsidRPr="002231EA" w:rsidRDefault="00505BC2" w:rsidP="00505BC2">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ТК 045</w:t>
            </w:r>
          </w:p>
          <w:p w:rsidR="00505BC2" w:rsidRPr="002231EA" w:rsidRDefault="00505BC2" w:rsidP="00505BC2">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(АО «ВНИКТИ»)</w:t>
            </w:r>
          </w:p>
          <w:p w:rsidR="00505BC2" w:rsidRPr="002231EA" w:rsidRDefault="00505BC2" w:rsidP="00505BC2">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 0016.23ТК от 16.01.2023)</w:t>
            </w:r>
          </w:p>
        </w:tc>
        <w:tc>
          <w:tcPr>
            <w:tcW w:w="5813" w:type="dxa"/>
            <w:shd w:val="clear" w:color="auto" w:fill="auto"/>
            <w:tcMar>
              <w:left w:w="57" w:type="dxa"/>
              <w:right w:w="57" w:type="dxa"/>
            </w:tcMar>
          </w:tcPr>
          <w:p w:rsidR="00505BC2" w:rsidRPr="002231EA" w:rsidRDefault="00505BC2" w:rsidP="00505BC2">
            <w:pPr>
              <w:spacing w:after="120" w:line="240" w:lineRule="auto"/>
              <w:jc w:val="both"/>
              <w:rPr>
                <w:rFonts w:ascii="Times New Roman" w:hAnsi="Times New Roman"/>
                <w:bCs/>
                <w:sz w:val="24"/>
                <w:szCs w:val="24"/>
              </w:rPr>
            </w:pPr>
            <w:r w:rsidRPr="002231EA">
              <w:rPr>
                <w:rFonts w:ascii="Times New Roman" w:hAnsi="Times New Roman"/>
                <w:bCs/>
                <w:sz w:val="24"/>
                <w:szCs w:val="24"/>
              </w:rPr>
              <w:t>В первом и втором абзацах слова «на поверхности» заменить на «на поверхностях»</w:t>
            </w:r>
          </w:p>
          <w:p w:rsidR="00505BC2" w:rsidRPr="002231EA" w:rsidRDefault="00505BC2" w:rsidP="00505BC2">
            <w:pPr>
              <w:spacing w:after="0" w:line="240" w:lineRule="auto"/>
              <w:jc w:val="both"/>
              <w:rPr>
                <w:rFonts w:ascii="Times New Roman" w:hAnsi="Times New Roman"/>
                <w:bCs/>
                <w:sz w:val="24"/>
                <w:szCs w:val="24"/>
              </w:rPr>
            </w:pPr>
            <w:r w:rsidRPr="002231EA">
              <w:rPr>
                <w:rFonts w:ascii="Times New Roman" w:hAnsi="Times New Roman"/>
                <w:bCs/>
                <w:sz w:val="24"/>
                <w:szCs w:val="24"/>
              </w:rPr>
              <w:t>Обоснование: В черновых бандажах имеется по крайней мере шесть поверхностей</w:t>
            </w:r>
          </w:p>
          <w:p w:rsidR="00505BC2" w:rsidRPr="002231EA" w:rsidRDefault="00505BC2" w:rsidP="00505BC2">
            <w:pPr>
              <w:spacing w:after="0" w:line="240" w:lineRule="auto"/>
              <w:jc w:val="both"/>
              <w:rPr>
                <w:rFonts w:ascii="Times New Roman" w:hAnsi="Times New Roman"/>
                <w:bCs/>
                <w:sz w:val="24"/>
                <w:szCs w:val="24"/>
              </w:rPr>
            </w:pPr>
          </w:p>
          <w:p w:rsidR="00505BC2" w:rsidRPr="002231EA" w:rsidRDefault="00505BC2" w:rsidP="00505BC2">
            <w:pPr>
              <w:spacing w:after="120" w:line="240" w:lineRule="auto"/>
              <w:jc w:val="both"/>
              <w:rPr>
                <w:rFonts w:ascii="Times New Roman" w:hAnsi="Times New Roman"/>
                <w:bCs/>
                <w:sz w:val="24"/>
                <w:szCs w:val="24"/>
              </w:rPr>
            </w:pPr>
            <w:r w:rsidRPr="002231EA">
              <w:rPr>
                <w:rFonts w:ascii="Times New Roman" w:hAnsi="Times New Roman"/>
                <w:bCs/>
                <w:sz w:val="24"/>
                <w:szCs w:val="24"/>
              </w:rPr>
              <w:t>В третьем абзаце, в первом и втором предложении слова «не более 10 мм от упорного бурта» заменить на «не более 10 мм до начала упорного бурта»</w:t>
            </w:r>
          </w:p>
          <w:p w:rsidR="00505BC2" w:rsidRPr="002231EA" w:rsidRDefault="00505BC2" w:rsidP="00505BC2">
            <w:pPr>
              <w:spacing w:after="0" w:line="240" w:lineRule="auto"/>
              <w:jc w:val="both"/>
              <w:rPr>
                <w:rFonts w:ascii="Times New Roman" w:hAnsi="Times New Roman"/>
                <w:bCs/>
                <w:sz w:val="24"/>
                <w:szCs w:val="24"/>
              </w:rPr>
            </w:pPr>
            <w:r w:rsidRPr="002231EA">
              <w:rPr>
                <w:rFonts w:ascii="Times New Roman" w:hAnsi="Times New Roman"/>
                <w:bCs/>
                <w:sz w:val="24"/>
                <w:szCs w:val="24"/>
              </w:rPr>
              <w:t>Обоснование: Мехобработка внутреннего диаметра бандажа начинается с внутреннего торца бандажа к упорному бурту, т.е. до начала упорного бурта</w:t>
            </w:r>
          </w:p>
          <w:p w:rsidR="00505BC2" w:rsidRPr="002231EA" w:rsidRDefault="00505BC2" w:rsidP="00505BC2">
            <w:pPr>
              <w:spacing w:after="0" w:line="240" w:lineRule="auto"/>
              <w:jc w:val="both"/>
              <w:rPr>
                <w:rFonts w:ascii="Times New Roman" w:hAnsi="Times New Roman"/>
                <w:bCs/>
                <w:sz w:val="24"/>
                <w:szCs w:val="24"/>
              </w:rPr>
            </w:pPr>
          </w:p>
        </w:tc>
        <w:tc>
          <w:tcPr>
            <w:tcW w:w="2975" w:type="dxa"/>
            <w:shd w:val="clear" w:color="auto" w:fill="auto"/>
            <w:tcMar>
              <w:left w:w="57" w:type="dxa"/>
              <w:right w:w="57" w:type="dxa"/>
            </w:tcMar>
          </w:tcPr>
          <w:p w:rsidR="00505BC2" w:rsidRPr="002231EA" w:rsidRDefault="00505BC2" w:rsidP="00505BC2">
            <w:pPr>
              <w:spacing w:after="0" w:line="240" w:lineRule="auto"/>
              <w:jc w:val="center"/>
              <w:rPr>
                <w:rFonts w:ascii="Times New Roman" w:hAnsi="Times New Roman"/>
                <w:bCs/>
                <w:sz w:val="24"/>
                <w:szCs w:val="24"/>
              </w:rPr>
            </w:pPr>
            <w:r w:rsidRPr="002231EA">
              <w:rPr>
                <w:rFonts w:ascii="Times New Roman" w:hAnsi="Times New Roman"/>
                <w:bCs/>
                <w:sz w:val="24"/>
                <w:szCs w:val="24"/>
              </w:rPr>
              <w:t>Принято</w:t>
            </w:r>
          </w:p>
          <w:p w:rsidR="00505BC2" w:rsidRPr="002231EA" w:rsidRDefault="00505BC2" w:rsidP="00505BC2">
            <w:pPr>
              <w:spacing w:after="0" w:line="240" w:lineRule="auto"/>
              <w:jc w:val="center"/>
              <w:rPr>
                <w:rFonts w:ascii="Times New Roman" w:hAnsi="Times New Roman"/>
                <w:bCs/>
                <w:sz w:val="24"/>
                <w:szCs w:val="24"/>
              </w:rPr>
            </w:pPr>
          </w:p>
          <w:p w:rsidR="00505BC2" w:rsidRPr="002231EA" w:rsidRDefault="00505BC2" w:rsidP="00505BC2">
            <w:pPr>
              <w:spacing w:after="120" w:line="240" w:lineRule="auto"/>
              <w:jc w:val="center"/>
              <w:rPr>
                <w:rFonts w:ascii="Times New Roman" w:hAnsi="Times New Roman"/>
                <w:bCs/>
                <w:sz w:val="24"/>
                <w:szCs w:val="24"/>
              </w:rPr>
            </w:pPr>
          </w:p>
          <w:p w:rsidR="00505BC2" w:rsidRPr="002231EA" w:rsidRDefault="00505BC2" w:rsidP="00505BC2">
            <w:pPr>
              <w:spacing w:after="0" w:line="240" w:lineRule="auto"/>
              <w:jc w:val="center"/>
              <w:rPr>
                <w:rFonts w:ascii="Times New Roman" w:hAnsi="Times New Roman"/>
                <w:bCs/>
                <w:sz w:val="24"/>
                <w:szCs w:val="24"/>
              </w:rPr>
            </w:pPr>
          </w:p>
          <w:p w:rsidR="00505BC2" w:rsidRPr="002231EA" w:rsidRDefault="00505BC2" w:rsidP="00505BC2">
            <w:pPr>
              <w:spacing w:after="0" w:line="240" w:lineRule="auto"/>
              <w:jc w:val="center"/>
              <w:rPr>
                <w:rFonts w:ascii="Times New Roman" w:hAnsi="Times New Roman"/>
                <w:bCs/>
                <w:sz w:val="24"/>
                <w:szCs w:val="24"/>
              </w:rPr>
            </w:pPr>
          </w:p>
          <w:p w:rsidR="00505BC2" w:rsidRPr="002231EA" w:rsidRDefault="00505BC2" w:rsidP="00505BC2">
            <w:pPr>
              <w:spacing w:after="0" w:line="240" w:lineRule="auto"/>
              <w:jc w:val="center"/>
              <w:rPr>
                <w:rFonts w:ascii="Times New Roman" w:hAnsi="Times New Roman"/>
                <w:bCs/>
                <w:sz w:val="24"/>
                <w:szCs w:val="24"/>
              </w:rPr>
            </w:pPr>
            <w:r w:rsidRPr="002231EA">
              <w:rPr>
                <w:rFonts w:ascii="Times New Roman" w:hAnsi="Times New Roman"/>
                <w:bCs/>
                <w:sz w:val="24"/>
                <w:szCs w:val="24"/>
              </w:rPr>
              <w:t>Принято</w:t>
            </w:r>
          </w:p>
          <w:p w:rsidR="00505BC2" w:rsidRPr="002231EA" w:rsidRDefault="00505BC2" w:rsidP="00505BC2">
            <w:pPr>
              <w:spacing w:after="0" w:line="240" w:lineRule="auto"/>
              <w:jc w:val="center"/>
              <w:rPr>
                <w:rFonts w:ascii="Times New Roman" w:hAnsi="Times New Roman"/>
                <w:bCs/>
                <w:sz w:val="24"/>
                <w:szCs w:val="24"/>
              </w:rPr>
            </w:pPr>
          </w:p>
        </w:tc>
      </w:tr>
      <w:tr w:rsidR="00505BC2" w:rsidRPr="002231EA" w:rsidTr="00A37A0E">
        <w:tc>
          <w:tcPr>
            <w:tcW w:w="453" w:type="dxa"/>
            <w:shd w:val="clear" w:color="auto" w:fill="auto"/>
          </w:tcPr>
          <w:p w:rsidR="00505BC2" w:rsidRPr="002231EA" w:rsidRDefault="00505BC2" w:rsidP="00505BC2">
            <w:pPr>
              <w:pStyle w:val="a3"/>
              <w:numPr>
                <w:ilvl w:val="0"/>
                <w:numId w:val="1"/>
              </w:numPr>
              <w:spacing w:after="0" w:line="240" w:lineRule="auto"/>
              <w:ind w:left="0" w:firstLine="0"/>
              <w:rPr>
                <w:rFonts w:ascii="Times New Roman" w:hAnsi="Times New Roman"/>
                <w:bCs/>
                <w:sz w:val="24"/>
                <w:szCs w:val="24"/>
              </w:rPr>
            </w:pPr>
          </w:p>
        </w:tc>
        <w:tc>
          <w:tcPr>
            <w:tcW w:w="1701" w:type="dxa"/>
            <w:shd w:val="clear" w:color="auto" w:fill="auto"/>
          </w:tcPr>
          <w:p w:rsidR="00505BC2" w:rsidRPr="002231EA" w:rsidRDefault="00505BC2" w:rsidP="00505BC2">
            <w:pPr>
              <w:spacing w:after="0" w:line="240" w:lineRule="auto"/>
              <w:jc w:val="center"/>
              <w:rPr>
                <w:rFonts w:ascii="Times New Roman" w:hAnsi="Times New Roman"/>
                <w:bCs/>
                <w:sz w:val="24"/>
                <w:szCs w:val="24"/>
              </w:rPr>
            </w:pPr>
            <w:r w:rsidRPr="002231EA">
              <w:rPr>
                <w:rFonts w:ascii="Times New Roman" w:hAnsi="Times New Roman"/>
                <w:bCs/>
                <w:sz w:val="24"/>
                <w:szCs w:val="24"/>
              </w:rPr>
              <w:t>Пункт 4.12</w:t>
            </w:r>
          </w:p>
        </w:tc>
        <w:tc>
          <w:tcPr>
            <w:tcW w:w="2693" w:type="dxa"/>
            <w:shd w:val="clear" w:color="auto" w:fill="auto"/>
          </w:tcPr>
          <w:p w:rsidR="00505BC2" w:rsidRPr="002231EA" w:rsidRDefault="00505BC2" w:rsidP="00505BC2">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ООО «Уральские локомотивы»</w:t>
            </w:r>
          </w:p>
          <w:p w:rsidR="00505BC2" w:rsidRPr="002231EA" w:rsidRDefault="00505BC2" w:rsidP="00505BC2">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 501-10-12 от 12.01.2023)</w:t>
            </w:r>
          </w:p>
        </w:tc>
        <w:tc>
          <w:tcPr>
            <w:tcW w:w="5813" w:type="dxa"/>
            <w:shd w:val="clear" w:color="auto" w:fill="auto"/>
            <w:tcMar>
              <w:left w:w="57" w:type="dxa"/>
              <w:right w:w="57" w:type="dxa"/>
            </w:tcMar>
          </w:tcPr>
          <w:p w:rsidR="00505BC2" w:rsidRPr="002231EA" w:rsidRDefault="00505BC2" w:rsidP="00505BC2">
            <w:pPr>
              <w:spacing w:after="0" w:line="240" w:lineRule="auto"/>
              <w:jc w:val="both"/>
              <w:rPr>
                <w:rFonts w:ascii="Times New Roman" w:hAnsi="Times New Roman"/>
                <w:bCs/>
                <w:sz w:val="24"/>
                <w:szCs w:val="24"/>
              </w:rPr>
            </w:pPr>
            <w:r w:rsidRPr="002231EA">
              <w:rPr>
                <w:rFonts w:ascii="Times New Roman" w:hAnsi="Times New Roman"/>
                <w:bCs/>
                <w:sz w:val="24"/>
                <w:szCs w:val="24"/>
              </w:rPr>
              <w:t>Четвертый абзац дополнить предложениями:</w:t>
            </w:r>
          </w:p>
          <w:p w:rsidR="00505BC2" w:rsidRPr="002231EA" w:rsidRDefault="00505BC2" w:rsidP="00505BC2">
            <w:pPr>
              <w:spacing w:after="0" w:line="240" w:lineRule="auto"/>
              <w:jc w:val="both"/>
              <w:rPr>
                <w:rFonts w:ascii="Times New Roman" w:hAnsi="Times New Roman"/>
                <w:bCs/>
                <w:sz w:val="24"/>
                <w:szCs w:val="24"/>
              </w:rPr>
            </w:pPr>
            <w:r w:rsidRPr="002231EA">
              <w:rPr>
                <w:rFonts w:ascii="Times New Roman" w:hAnsi="Times New Roman"/>
                <w:bCs/>
                <w:sz w:val="24"/>
                <w:szCs w:val="24"/>
              </w:rPr>
              <w:t xml:space="preserve">«Запрещается наличие вырубок на боковой наружной поверхности бандажа на расстоянии до 15 мм от цилиндрической поверхности упорного бурта. </w:t>
            </w:r>
          </w:p>
          <w:p w:rsidR="00505BC2" w:rsidRPr="002231EA" w:rsidRDefault="00505BC2" w:rsidP="00505BC2">
            <w:pPr>
              <w:spacing w:after="0" w:line="240" w:lineRule="auto"/>
              <w:jc w:val="both"/>
              <w:rPr>
                <w:rFonts w:ascii="Times New Roman" w:hAnsi="Times New Roman"/>
                <w:bCs/>
                <w:sz w:val="24"/>
                <w:szCs w:val="24"/>
              </w:rPr>
            </w:pPr>
            <w:r w:rsidRPr="002231EA">
              <w:rPr>
                <w:rFonts w:ascii="Times New Roman" w:hAnsi="Times New Roman"/>
                <w:bCs/>
                <w:sz w:val="24"/>
                <w:szCs w:val="24"/>
              </w:rPr>
              <w:t>После устранения дефектов вырубкой, предприятию – и</w:t>
            </w:r>
            <w:r w:rsidR="00A37A0E" w:rsidRPr="002231EA">
              <w:rPr>
                <w:rFonts w:ascii="Times New Roman" w:hAnsi="Times New Roman"/>
                <w:bCs/>
                <w:sz w:val="24"/>
                <w:szCs w:val="24"/>
              </w:rPr>
              <w:t xml:space="preserve">зготовителю необходимо провести </w:t>
            </w:r>
            <w:r w:rsidRPr="002231EA">
              <w:rPr>
                <w:rFonts w:ascii="Times New Roman" w:hAnsi="Times New Roman"/>
                <w:bCs/>
                <w:sz w:val="24"/>
                <w:szCs w:val="24"/>
              </w:rPr>
              <w:t>магнито</w:t>
            </w:r>
            <w:r w:rsidR="00A37A0E" w:rsidRPr="002231EA">
              <w:rPr>
                <w:rFonts w:ascii="Times New Roman" w:hAnsi="Times New Roman"/>
                <w:bCs/>
                <w:sz w:val="24"/>
                <w:szCs w:val="24"/>
              </w:rPr>
              <w:t>-</w:t>
            </w:r>
            <w:r w:rsidRPr="002231EA">
              <w:rPr>
                <w:rFonts w:ascii="Times New Roman" w:hAnsi="Times New Roman"/>
                <w:bCs/>
                <w:sz w:val="24"/>
                <w:szCs w:val="24"/>
              </w:rPr>
              <w:t>порошковую дефектоскопию места вырубки. Копия протокола проведённого не разрушающего контроля направляется покупателю вместе с документами о качестве»</w:t>
            </w:r>
          </w:p>
          <w:p w:rsidR="00505BC2" w:rsidRPr="002231EA" w:rsidRDefault="00505BC2" w:rsidP="00505BC2">
            <w:pPr>
              <w:spacing w:before="120" w:after="0" w:line="240" w:lineRule="auto"/>
              <w:jc w:val="both"/>
              <w:rPr>
                <w:rFonts w:ascii="Times New Roman" w:hAnsi="Times New Roman"/>
                <w:bCs/>
                <w:sz w:val="24"/>
                <w:szCs w:val="24"/>
              </w:rPr>
            </w:pPr>
            <w:r w:rsidRPr="002231EA">
              <w:rPr>
                <w:rFonts w:ascii="Times New Roman" w:hAnsi="Times New Roman"/>
                <w:bCs/>
                <w:sz w:val="24"/>
                <w:szCs w:val="24"/>
              </w:rPr>
              <w:t>Обоснование:</w:t>
            </w:r>
            <w:r w:rsidRPr="002231EA">
              <w:t xml:space="preserve"> </w:t>
            </w:r>
            <w:r w:rsidRPr="002231EA">
              <w:rPr>
                <w:rFonts w:ascii="Times New Roman" w:hAnsi="Times New Roman"/>
                <w:bCs/>
                <w:sz w:val="24"/>
                <w:szCs w:val="24"/>
              </w:rPr>
              <w:t>Приведе</w:t>
            </w:r>
            <w:r w:rsidR="00A23234" w:rsidRPr="002231EA">
              <w:rPr>
                <w:rFonts w:ascii="Times New Roman" w:hAnsi="Times New Roman"/>
                <w:bCs/>
                <w:sz w:val="24"/>
                <w:szCs w:val="24"/>
              </w:rPr>
              <w:t>ние в соответствие с  требование</w:t>
            </w:r>
            <w:r w:rsidRPr="002231EA">
              <w:rPr>
                <w:rFonts w:ascii="Times New Roman" w:hAnsi="Times New Roman"/>
                <w:bCs/>
                <w:sz w:val="24"/>
                <w:szCs w:val="24"/>
              </w:rPr>
              <w:t xml:space="preserve">м п.2.2 «б» Таблицы 9 Инструкции по осмотру, освидетельствованию, ремонту и </w:t>
            </w:r>
            <w:r w:rsidRPr="002231EA">
              <w:rPr>
                <w:rFonts w:ascii="Times New Roman" w:hAnsi="Times New Roman"/>
                <w:bCs/>
                <w:sz w:val="24"/>
                <w:szCs w:val="24"/>
              </w:rPr>
              <w:lastRenderedPageBreak/>
              <w:t>формированию колесных пар локомотивов и моторвагонного подвижного состава железных дорог колеи 1520мм, утвержденной распоряжением ОАО «РЖД» №2631р от 22.12.2016г.</w:t>
            </w:r>
          </w:p>
        </w:tc>
        <w:tc>
          <w:tcPr>
            <w:tcW w:w="2975" w:type="dxa"/>
            <w:shd w:val="clear" w:color="auto" w:fill="auto"/>
            <w:tcMar>
              <w:left w:w="57" w:type="dxa"/>
              <w:right w:w="57" w:type="dxa"/>
            </w:tcMar>
          </w:tcPr>
          <w:p w:rsidR="00505BC2" w:rsidRPr="002231EA" w:rsidRDefault="00505BC2" w:rsidP="00505BC2">
            <w:pPr>
              <w:spacing w:after="0" w:line="240" w:lineRule="auto"/>
              <w:jc w:val="center"/>
              <w:rPr>
                <w:rFonts w:ascii="Times New Roman" w:hAnsi="Times New Roman"/>
                <w:bCs/>
                <w:sz w:val="24"/>
                <w:szCs w:val="24"/>
              </w:rPr>
            </w:pPr>
            <w:r w:rsidRPr="002231EA">
              <w:rPr>
                <w:rFonts w:ascii="Times New Roman" w:hAnsi="Times New Roman"/>
                <w:bCs/>
                <w:sz w:val="24"/>
                <w:szCs w:val="24"/>
              </w:rPr>
              <w:lastRenderedPageBreak/>
              <w:t>Отклонено.</w:t>
            </w:r>
          </w:p>
          <w:p w:rsidR="00505BC2" w:rsidRPr="002231EA" w:rsidRDefault="00505BC2" w:rsidP="00505BC2">
            <w:pPr>
              <w:spacing w:after="0" w:line="240" w:lineRule="auto"/>
              <w:jc w:val="center"/>
              <w:rPr>
                <w:rFonts w:ascii="Times New Roman" w:hAnsi="Times New Roman"/>
                <w:bCs/>
                <w:sz w:val="24"/>
                <w:szCs w:val="24"/>
              </w:rPr>
            </w:pPr>
            <w:r w:rsidRPr="002231EA">
              <w:rPr>
                <w:rFonts w:ascii="Times New Roman" w:hAnsi="Times New Roman"/>
                <w:bCs/>
                <w:sz w:val="24"/>
                <w:szCs w:val="24"/>
              </w:rPr>
              <w:t xml:space="preserve">Требования п. 2.2«б» таблицы 9 Инструкции № 2631р не распространяются на черновые бандажи. ГОСТ 398-2010 допускает устранение поверхностных дефектов черновых бандажей на всех поверхностях в пределах допуска на размер. При этом магнито-порошковый контроль для черновых бандажей невозможен и не </w:t>
            </w:r>
            <w:r w:rsidRPr="002231EA">
              <w:rPr>
                <w:rFonts w:ascii="Times New Roman" w:hAnsi="Times New Roman"/>
                <w:bCs/>
                <w:sz w:val="24"/>
                <w:szCs w:val="24"/>
              </w:rPr>
              <w:lastRenderedPageBreak/>
              <w:t>предусмотрен ГОСТ 398-2010 (неконтролепригодная поверхность)</w:t>
            </w:r>
          </w:p>
          <w:p w:rsidR="00505BC2" w:rsidRPr="002231EA" w:rsidRDefault="00505BC2" w:rsidP="00505BC2">
            <w:pPr>
              <w:spacing w:after="0" w:line="240" w:lineRule="auto"/>
              <w:jc w:val="center"/>
              <w:rPr>
                <w:rFonts w:ascii="Times New Roman" w:hAnsi="Times New Roman"/>
                <w:bCs/>
                <w:sz w:val="24"/>
                <w:szCs w:val="24"/>
              </w:rPr>
            </w:pPr>
          </w:p>
        </w:tc>
      </w:tr>
      <w:tr w:rsidR="00A23234" w:rsidRPr="002231EA" w:rsidTr="00A37A0E">
        <w:tc>
          <w:tcPr>
            <w:tcW w:w="453" w:type="dxa"/>
            <w:shd w:val="clear" w:color="auto" w:fill="auto"/>
          </w:tcPr>
          <w:p w:rsidR="00A23234" w:rsidRPr="002231EA" w:rsidRDefault="00A23234" w:rsidP="00A23234">
            <w:pPr>
              <w:pStyle w:val="a3"/>
              <w:numPr>
                <w:ilvl w:val="0"/>
                <w:numId w:val="1"/>
              </w:numPr>
              <w:spacing w:after="0" w:line="240" w:lineRule="auto"/>
              <w:ind w:left="0" w:firstLine="0"/>
              <w:rPr>
                <w:rFonts w:ascii="Times New Roman" w:hAnsi="Times New Roman"/>
                <w:bCs/>
                <w:sz w:val="24"/>
                <w:szCs w:val="24"/>
              </w:rPr>
            </w:pPr>
          </w:p>
        </w:tc>
        <w:tc>
          <w:tcPr>
            <w:tcW w:w="1701" w:type="dxa"/>
            <w:shd w:val="clear" w:color="auto" w:fill="auto"/>
          </w:tcPr>
          <w:p w:rsidR="00A23234" w:rsidRPr="002231EA" w:rsidRDefault="00A23234" w:rsidP="00A23234">
            <w:pPr>
              <w:spacing w:after="0" w:line="240" w:lineRule="auto"/>
              <w:jc w:val="center"/>
              <w:rPr>
                <w:rFonts w:ascii="Times New Roman" w:hAnsi="Times New Roman"/>
                <w:bCs/>
                <w:sz w:val="24"/>
                <w:szCs w:val="24"/>
              </w:rPr>
            </w:pPr>
            <w:r w:rsidRPr="002231EA">
              <w:rPr>
                <w:rFonts w:ascii="Times New Roman" w:hAnsi="Times New Roman"/>
                <w:bCs/>
                <w:sz w:val="24"/>
                <w:szCs w:val="24"/>
              </w:rPr>
              <w:t>Пункт 4.12</w:t>
            </w:r>
          </w:p>
        </w:tc>
        <w:tc>
          <w:tcPr>
            <w:tcW w:w="2693" w:type="dxa"/>
            <w:shd w:val="clear" w:color="auto" w:fill="auto"/>
          </w:tcPr>
          <w:p w:rsidR="00A23234" w:rsidRPr="002231EA" w:rsidRDefault="00A23234" w:rsidP="00A23234">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МТК 524</w:t>
            </w:r>
          </w:p>
          <w:p w:rsidR="00A23234" w:rsidRPr="002231EA" w:rsidRDefault="00A23234" w:rsidP="00A23234">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(ООО «Уральские локомотивы»)</w:t>
            </w:r>
          </w:p>
          <w:p w:rsidR="00A23234" w:rsidRPr="002231EA" w:rsidRDefault="00A23234" w:rsidP="00A23234">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 0229.23ТК от 24.05.2023)</w:t>
            </w:r>
          </w:p>
        </w:tc>
        <w:tc>
          <w:tcPr>
            <w:tcW w:w="5813" w:type="dxa"/>
            <w:shd w:val="clear" w:color="auto" w:fill="auto"/>
            <w:tcMar>
              <w:left w:w="57" w:type="dxa"/>
              <w:right w:w="57" w:type="dxa"/>
            </w:tcMar>
          </w:tcPr>
          <w:p w:rsidR="00A23234" w:rsidRPr="002231EA" w:rsidRDefault="00A23234" w:rsidP="00A23234">
            <w:pPr>
              <w:spacing w:after="0" w:line="240" w:lineRule="auto"/>
              <w:jc w:val="both"/>
              <w:rPr>
                <w:rFonts w:ascii="Times New Roman" w:hAnsi="Times New Roman"/>
                <w:bCs/>
                <w:sz w:val="24"/>
                <w:szCs w:val="24"/>
              </w:rPr>
            </w:pPr>
            <w:r w:rsidRPr="002231EA">
              <w:rPr>
                <w:rFonts w:ascii="Times New Roman" w:hAnsi="Times New Roman"/>
                <w:bCs/>
                <w:sz w:val="24"/>
                <w:szCs w:val="24"/>
              </w:rPr>
              <w:t>Четвертый абзац дополнить предложениями:</w:t>
            </w:r>
          </w:p>
          <w:p w:rsidR="00A23234" w:rsidRPr="002231EA" w:rsidRDefault="00A23234" w:rsidP="00A23234">
            <w:pPr>
              <w:spacing w:after="0" w:line="240" w:lineRule="auto"/>
              <w:jc w:val="both"/>
              <w:rPr>
                <w:rFonts w:ascii="Times New Roman" w:hAnsi="Times New Roman"/>
                <w:bCs/>
                <w:sz w:val="24"/>
                <w:szCs w:val="24"/>
              </w:rPr>
            </w:pPr>
            <w:r w:rsidRPr="002231EA">
              <w:rPr>
                <w:rFonts w:ascii="Times New Roman" w:hAnsi="Times New Roman"/>
                <w:bCs/>
                <w:sz w:val="24"/>
                <w:szCs w:val="24"/>
              </w:rPr>
              <w:t xml:space="preserve">«Запрещается наличие вырубок на боковой наружной поверхности бандажа на расстоянии до 15 мм от цилиндрической поверхности упорного бурта. </w:t>
            </w:r>
          </w:p>
          <w:p w:rsidR="00A23234" w:rsidRPr="002231EA" w:rsidRDefault="00A23234" w:rsidP="00A23234">
            <w:pPr>
              <w:spacing w:after="120" w:line="240" w:lineRule="auto"/>
              <w:jc w:val="both"/>
              <w:rPr>
                <w:rFonts w:ascii="Times New Roman" w:hAnsi="Times New Roman"/>
                <w:bCs/>
                <w:sz w:val="24"/>
                <w:szCs w:val="24"/>
              </w:rPr>
            </w:pPr>
            <w:r w:rsidRPr="002231EA">
              <w:rPr>
                <w:rFonts w:ascii="Times New Roman" w:hAnsi="Times New Roman"/>
                <w:bCs/>
                <w:sz w:val="24"/>
                <w:szCs w:val="24"/>
              </w:rPr>
              <w:t>Зона устранения дефектов должна быть подвергнута дополнительному контролю изготовителем средствами магнитопорошкового контроля.»</w:t>
            </w:r>
          </w:p>
          <w:p w:rsidR="00A23234" w:rsidRPr="002231EA" w:rsidRDefault="00A23234" w:rsidP="00A23234">
            <w:pPr>
              <w:spacing w:after="0" w:line="240" w:lineRule="auto"/>
              <w:jc w:val="both"/>
              <w:rPr>
                <w:rFonts w:ascii="Times New Roman" w:hAnsi="Times New Roman"/>
                <w:bCs/>
                <w:sz w:val="24"/>
                <w:szCs w:val="24"/>
              </w:rPr>
            </w:pPr>
            <w:r w:rsidRPr="002231EA">
              <w:rPr>
                <w:rFonts w:ascii="Times New Roman" w:hAnsi="Times New Roman"/>
                <w:bCs/>
                <w:sz w:val="24"/>
                <w:szCs w:val="24"/>
              </w:rPr>
              <w:t>Обоснование:</w:t>
            </w:r>
            <w:r w:rsidRPr="002231EA">
              <w:t xml:space="preserve"> </w:t>
            </w:r>
            <w:r w:rsidRPr="002231EA">
              <w:rPr>
                <w:rFonts w:ascii="Times New Roman" w:hAnsi="Times New Roman"/>
                <w:bCs/>
                <w:sz w:val="24"/>
                <w:szCs w:val="24"/>
              </w:rPr>
              <w:t>Приведение в соответствие с требованием п.2.2 перечисления «б» Таблицы 9 Инструкции по осмотру, освидетельствованию, ремонту и формированию колесных пар локомотивов и моторвагонного подвижного состава железных дорог колеи 1520 мм, утвержденной распоряжением ОАО «РЖД» № 2631р от 22.12.2016 для исключения возможности поставки бандажей, не соответствующих требованиям инструкции.</w:t>
            </w:r>
          </w:p>
          <w:p w:rsidR="00A23234" w:rsidRPr="002231EA" w:rsidRDefault="00A23234" w:rsidP="00A23234">
            <w:pPr>
              <w:spacing w:after="0" w:line="240" w:lineRule="auto"/>
              <w:jc w:val="both"/>
              <w:rPr>
                <w:rFonts w:ascii="Times New Roman" w:hAnsi="Times New Roman"/>
                <w:bCs/>
                <w:sz w:val="24"/>
                <w:szCs w:val="24"/>
              </w:rPr>
            </w:pPr>
            <w:r w:rsidRPr="002231EA">
              <w:rPr>
                <w:rFonts w:ascii="Times New Roman" w:hAnsi="Times New Roman"/>
                <w:bCs/>
                <w:sz w:val="24"/>
                <w:szCs w:val="24"/>
              </w:rPr>
              <w:t>Минимизация риска поставки бандажей с не устраненными дефектами (предприятиями изготовителями производятся вырубка выявленных дефектов без подтверждения их полного устранения средствами МПК)</w:t>
            </w:r>
          </w:p>
        </w:tc>
        <w:tc>
          <w:tcPr>
            <w:tcW w:w="2975" w:type="dxa"/>
            <w:shd w:val="clear" w:color="auto" w:fill="auto"/>
            <w:tcMar>
              <w:left w:w="57" w:type="dxa"/>
              <w:right w:w="57" w:type="dxa"/>
            </w:tcMar>
          </w:tcPr>
          <w:p w:rsidR="00A23234" w:rsidRPr="002231EA" w:rsidRDefault="00A23234" w:rsidP="00A23234">
            <w:pPr>
              <w:spacing w:after="0" w:line="240" w:lineRule="auto"/>
              <w:jc w:val="center"/>
              <w:rPr>
                <w:rFonts w:ascii="Times New Roman" w:hAnsi="Times New Roman"/>
                <w:bCs/>
                <w:sz w:val="24"/>
                <w:szCs w:val="24"/>
              </w:rPr>
            </w:pPr>
            <w:r w:rsidRPr="002231EA">
              <w:rPr>
                <w:rFonts w:ascii="Times New Roman" w:hAnsi="Times New Roman"/>
                <w:bCs/>
                <w:sz w:val="24"/>
                <w:szCs w:val="24"/>
              </w:rPr>
              <w:t>Отклонено.</w:t>
            </w:r>
          </w:p>
          <w:p w:rsidR="00A23234" w:rsidRPr="002231EA" w:rsidRDefault="00A23234" w:rsidP="00A23234">
            <w:pPr>
              <w:spacing w:after="0" w:line="240" w:lineRule="auto"/>
              <w:jc w:val="center"/>
              <w:rPr>
                <w:rFonts w:ascii="Times New Roman" w:hAnsi="Times New Roman"/>
                <w:bCs/>
                <w:sz w:val="24"/>
                <w:szCs w:val="24"/>
              </w:rPr>
            </w:pPr>
            <w:r w:rsidRPr="002231EA">
              <w:rPr>
                <w:rFonts w:ascii="Times New Roman" w:hAnsi="Times New Roman"/>
                <w:bCs/>
                <w:sz w:val="24"/>
                <w:szCs w:val="24"/>
              </w:rPr>
              <w:t>Требования п. 2.2«б» таблицы 9 Инструкции № 2631р не распространяются на черновые бандажи. ГОСТ 398-2010 допускает устранение поверхностных дефектов черновых бандажей на всех поверхностях в пределах допу</w:t>
            </w:r>
            <w:r w:rsidR="00A37A0E" w:rsidRPr="002231EA">
              <w:rPr>
                <w:rFonts w:ascii="Times New Roman" w:hAnsi="Times New Roman"/>
                <w:bCs/>
                <w:sz w:val="24"/>
                <w:szCs w:val="24"/>
              </w:rPr>
              <w:t>ска на размер. При этом магнито</w:t>
            </w:r>
            <w:r w:rsidRPr="002231EA">
              <w:rPr>
                <w:rFonts w:ascii="Times New Roman" w:hAnsi="Times New Roman"/>
                <w:bCs/>
                <w:sz w:val="24"/>
                <w:szCs w:val="24"/>
              </w:rPr>
              <w:t>порошковый контроль для черновых бандажей по ГОСТ 398-2010 невозможен (неконтролепригодная поверхность)</w:t>
            </w:r>
          </w:p>
          <w:p w:rsidR="00A23234" w:rsidRPr="002231EA" w:rsidRDefault="00A23234" w:rsidP="00A23234">
            <w:pPr>
              <w:spacing w:after="0" w:line="240" w:lineRule="auto"/>
              <w:jc w:val="center"/>
              <w:rPr>
                <w:rFonts w:ascii="Times New Roman" w:hAnsi="Times New Roman"/>
                <w:bCs/>
                <w:sz w:val="24"/>
                <w:szCs w:val="24"/>
              </w:rPr>
            </w:pPr>
          </w:p>
        </w:tc>
      </w:tr>
      <w:tr w:rsidR="00A23234" w:rsidRPr="002231EA" w:rsidTr="00A37A0E">
        <w:tc>
          <w:tcPr>
            <w:tcW w:w="453" w:type="dxa"/>
            <w:shd w:val="clear" w:color="auto" w:fill="auto"/>
          </w:tcPr>
          <w:p w:rsidR="00A23234" w:rsidRPr="002231EA" w:rsidRDefault="00A23234" w:rsidP="00A23234">
            <w:pPr>
              <w:pStyle w:val="a3"/>
              <w:numPr>
                <w:ilvl w:val="0"/>
                <w:numId w:val="1"/>
              </w:numPr>
              <w:spacing w:after="0" w:line="240" w:lineRule="auto"/>
              <w:ind w:left="0" w:firstLine="0"/>
              <w:rPr>
                <w:rFonts w:ascii="Times New Roman" w:hAnsi="Times New Roman"/>
                <w:bCs/>
                <w:sz w:val="24"/>
                <w:szCs w:val="24"/>
              </w:rPr>
            </w:pPr>
          </w:p>
        </w:tc>
        <w:tc>
          <w:tcPr>
            <w:tcW w:w="1701" w:type="dxa"/>
            <w:shd w:val="clear" w:color="auto" w:fill="auto"/>
          </w:tcPr>
          <w:p w:rsidR="00A23234" w:rsidRPr="002231EA" w:rsidRDefault="00A23234" w:rsidP="00A23234">
            <w:pPr>
              <w:spacing w:after="0" w:line="240" w:lineRule="auto"/>
              <w:jc w:val="center"/>
              <w:rPr>
                <w:rFonts w:ascii="Times New Roman" w:hAnsi="Times New Roman"/>
                <w:bCs/>
                <w:sz w:val="24"/>
                <w:szCs w:val="24"/>
              </w:rPr>
            </w:pPr>
            <w:r w:rsidRPr="002231EA">
              <w:rPr>
                <w:rFonts w:ascii="Times New Roman" w:hAnsi="Times New Roman"/>
                <w:bCs/>
                <w:sz w:val="24"/>
                <w:szCs w:val="24"/>
              </w:rPr>
              <w:t>Подпункт 4.15.2</w:t>
            </w:r>
          </w:p>
        </w:tc>
        <w:tc>
          <w:tcPr>
            <w:tcW w:w="2693" w:type="dxa"/>
            <w:shd w:val="clear" w:color="auto" w:fill="auto"/>
          </w:tcPr>
          <w:p w:rsidR="00A23234" w:rsidRPr="002231EA" w:rsidRDefault="00A23234" w:rsidP="00A23234">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АО «ЕВРАЗ НТМК»</w:t>
            </w:r>
          </w:p>
          <w:p w:rsidR="00A23234" w:rsidRPr="002231EA" w:rsidRDefault="00A23234" w:rsidP="00A23234">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 ВП101НТ23/0013 от 21.03.2023)</w:t>
            </w:r>
          </w:p>
        </w:tc>
        <w:tc>
          <w:tcPr>
            <w:tcW w:w="5813" w:type="dxa"/>
            <w:shd w:val="clear" w:color="auto" w:fill="auto"/>
            <w:tcMar>
              <w:left w:w="57" w:type="dxa"/>
              <w:right w:w="57" w:type="dxa"/>
            </w:tcMar>
          </w:tcPr>
          <w:p w:rsidR="00A23234" w:rsidRPr="002231EA" w:rsidRDefault="00A23234" w:rsidP="00A23234">
            <w:pPr>
              <w:spacing w:after="0" w:line="240" w:lineRule="auto"/>
              <w:jc w:val="both"/>
              <w:rPr>
                <w:rFonts w:ascii="Times New Roman" w:hAnsi="Times New Roman"/>
                <w:bCs/>
                <w:sz w:val="24"/>
                <w:szCs w:val="24"/>
              </w:rPr>
            </w:pPr>
            <w:r w:rsidRPr="002231EA">
              <w:rPr>
                <w:rFonts w:ascii="Times New Roman" w:hAnsi="Times New Roman"/>
                <w:bCs/>
                <w:sz w:val="24"/>
                <w:szCs w:val="24"/>
              </w:rPr>
              <w:t>Изложить в новой редакции:</w:t>
            </w:r>
          </w:p>
          <w:p w:rsidR="00A23234" w:rsidRPr="002231EA" w:rsidRDefault="00A23234" w:rsidP="00A23234">
            <w:pPr>
              <w:spacing w:after="0" w:line="240" w:lineRule="auto"/>
              <w:jc w:val="both"/>
              <w:rPr>
                <w:rFonts w:ascii="Times New Roman" w:hAnsi="Times New Roman"/>
                <w:bCs/>
                <w:sz w:val="24"/>
                <w:szCs w:val="24"/>
              </w:rPr>
            </w:pPr>
            <w:r w:rsidRPr="002231EA">
              <w:rPr>
                <w:rFonts w:ascii="Times New Roman" w:hAnsi="Times New Roman"/>
                <w:bCs/>
                <w:sz w:val="24"/>
                <w:szCs w:val="24"/>
              </w:rPr>
              <w:t>«В маркировке бандажей после номера плавки должно быть оставлено место. По требованию заказчика на данное место наносятся приемочные клейма»</w:t>
            </w:r>
          </w:p>
        </w:tc>
        <w:tc>
          <w:tcPr>
            <w:tcW w:w="2975" w:type="dxa"/>
            <w:shd w:val="clear" w:color="auto" w:fill="auto"/>
            <w:tcMar>
              <w:left w:w="57" w:type="dxa"/>
              <w:right w:w="57" w:type="dxa"/>
            </w:tcMar>
          </w:tcPr>
          <w:p w:rsidR="00A23234" w:rsidRPr="002231EA" w:rsidRDefault="00A23234" w:rsidP="00A23234">
            <w:pPr>
              <w:spacing w:after="0" w:line="240" w:lineRule="auto"/>
              <w:jc w:val="center"/>
              <w:rPr>
                <w:rFonts w:ascii="Times New Roman" w:hAnsi="Times New Roman"/>
                <w:bCs/>
                <w:sz w:val="24"/>
                <w:szCs w:val="24"/>
              </w:rPr>
            </w:pPr>
            <w:r w:rsidRPr="002231EA">
              <w:rPr>
                <w:rFonts w:ascii="Times New Roman" w:hAnsi="Times New Roman"/>
                <w:bCs/>
                <w:sz w:val="24"/>
                <w:szCs w:val="24"/>
              </w:rPr>
              <w:t xml:space="preserve">Отклонено. </w:t>
            </w:r>
          </w:p>
          <w:p w:rsidR="00A23234" w:rsidRPr="002231EA" w:rsidRDefault="00A23234" w:rsidP="00C25AC9">
            <w:pPr>
              <w:spacing w:after="0" w:line="240" w:lineRule="auto"/>
              <w:jc w:val="center"/>
              <w:rPr>
                <w:rFonts w:ascii="Times New Roman" w:hAnsi="Times New Roman"/>
                <w:bCs/>
                <w:sz w:val="24"/>
                <w:szCs w:val="24"/>
              </w:rPr>
            </w:pPr>
            <w:r w:rsidRPr="002231EA">
              <w:rPr>
                <w:rFonts w:ascii="Times New Roman" w:hAnsi="Times New Roman"/>
                <w:bCs/>
                <w:sz w:val="24"/>
                <w:szCs w:val="24"/>
              </w:rPr>
              <w:t>Нанесение приемочных клейм на бандажи носит обязательны</w:t>
            </w:r>
            <w:r w:rsidR="00A37A0E" w:rsidRPr="002231EA">
              <w:rPr>
                <w:rFonts w:ascii="Times New Roman" w:hAnsi="Times New Roman"/>
                <w:bCs/>
                <w:sz w:val="24"/>
                <w:szCs w:val="24"/>
              </w:rPr>
              <w:t>й характер и служит дополнитель</w:t>
            </w:r>
            <w:r w:rsidRPr="002231EA">
              <w:rPr>
                <w:rFonts w:ascii="Times New Roman" w:hAnsi="Times New Roman"/>
                <w:bCs/>
                <w:sz w:val="24"/>
                <w:szCs w:val="24"/>
              </w:rPr>
              <w:t xml:space="preserve">ной гарантией качества </w:t>
            </w:r>
            <w:r w:rsidRPr="002231EA">
              <w:rPr>
                <w:rFonts w:ascii="Times New Roman" w:hAnsi="Times New Roman"/>
                <w:bCs/>
                <w:sz w:val="24"/>
                <w:szCs w:val="24"/>
              </w:rPr>
              <w:lastRenderedPageBreak/>
              <w:t>продукции для потребителей – локомотиворемонтных заводов и сервисных депо, а также является защитой от возможного попадания на сеть железных дорог контрафактной продукции</w:t>
            </w:r>
          </w:p>
        </w:tc>
      </w:tr>
      <w:tr w:rsidR="00C25AC9" w:rsidRPr="002231EA" w:rsidTr="00A37A0E">
        <w:tc>
          <w:tcPr>
            <w:tcW w:w="453" w:type="dxa"/>
            <w:shd w:val="clear" w:color="auto" w:fill="auto"/>
          </w:tcPr>
          <w:p w:rsidR="00C25AC9" w:rsidRPr="002231EA" w:rsidRDefault="00C25AC9" w:rsidP="00C25AC9">
            <w:pPr>
              <w:pStyle w:val="a3"/>
              <w:numPr>
                <w:ilvl w:val="0"/>
                <w:numId w:val="1"/>
              </w:numPr>
              <w:spacing w:after="0" w:line="240" w:lineRule="auto"/>
              <w:ind w:left="0" w:firstLine="0"/>
              <w:rPr>
                <w:rFonts w:ascii="Times New Roman" w:hAnsi="Times New Roman"/>
                <w:bCs/>
                <w:sz w:val="24"/>
                <w:szCs w:val="24"/>
              </w:rPr>
            </w:pPr>
          </w:p>
        </w:tc>
        <w:tc>
          <w:tcPr>
            <w:tcW w:w="1701" w:type="dxa"/>
            <w:shd w:val="clear" w:color="auto" w:fill="auto"/>
          </w:tcPr>
          <w:p w:rsidR="00C25AC9" w:rsidRPr="002231EA" w:rsidRDefault="00C25AC9" w:rsidP="00C25AC9">
            <w:pPr>
              <w:spacing w:after="0" w:line="238" w:lineRule="auto"/>
              <w:jc w:val="center"/>
              <w:rPr>
                <w:rFonts w:ascii="Times New Roman" w:hAnsi="Times New Roman"/>
                <w:bCs/>
                <w:sz w:val="24"/>
                <w:szCs w:val="24"/>
              </w:rPr>
            </w:pPr>
            <w:r w:rsidRPr="002231EA">
              <w:rPr>
                <w:rFonts w:ascii="Times New Roman" w:hAnsi="Times New Roman"/>
                <w:bCs/>
                <w:sz w:val="24"/>
                <w:szCs w:val="24"/>
              </w:rPr>
              <w:t>Подпункт 4.15.4</w:t>
            </w:r>
          </w:p>
        </w:tc>
        <w:tc>
          <w:tcPr>
            <w:tcW w:w="2693" w:type="dxa"/>
            <w:shd w:val="clear" w:color="auto" w:fill="auto"/>
          </w:tcPr>
          <w:p w:rsidR="00C25AC9" w:rsidRPr="002231EA" w:rsidRDefault="00C25AC9" w:rsidP="00C25AC9">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МТК 524</w:t>
            </w:r>
          </w:p>
          <w:p w:rsidR="00C25AC9" w:rsidRPr="002231EA" w:rsidRDefault="00C25AC9" w:rsidP="00C25AC9">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(АО «ПО «Бежицкая сталь», ООО «ТМХ Инжиниринг»)</w:t>
            </w:r>
          </w:p>
          <w:p w:rsidR="00C25AC9" w:rsidRPr="002231EA" w:rsidRDefault="00C25AC9" w:rsidP="000F56B1">
            <w:pPr>
              <w:spacing w:after="120" w:line="240" w:lineRule="auto"/>
              <w:jc w:val="center"/>
              <w:rPr>
                <w:rFonts w:ascii="Times New Roman" w:hAnsi="Times New Roman"/>
                <w:bCs/>
                <w:spacing w:val="-4"/>
                <w:sz w:val="24"/>
                <w:szCs w:val="24"/>
              </w:rPr>
            </w:pPr>
            <w:r w:rsidRPr="002231EA">
              <w:rPr>
                <w:rFonts w:ascii="Times New Roman" w:hAnsi="Times New Roman"/>
                <w:bCs/>
                <w:spacing w:val="-4"/>
                <w:sz w:val="24"/>
                <w:szCs w:val="24"/>
              </w:rPr>
              <w:t>(№ 0229.23ТК от 24.05.2023)</w:t>
            </w:r>
          </w:p>
          <w:p w:rsidR="000F56B1" w:rsidRPr="002231EA" w:rsidRDefault="000F56B1" w:rsidP="000F56B1">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 xml:space="preserve">ТК 150 </w:t>
            </w:r>
          </w:p>
          <w:p w:rsidR="000F56B1" w:rsidRPr="002231EA" w:rsidRDefault="000F56B1" w:rsidP="000F56B1">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(АО «ПО «Бежицкая сталь»)</w:t>
            </w:r>
          </w:p>
          <w:p w:rsidR="000F56B1" w:rsidRPr="002231EA" w:rsidRDefault="000F56B1" w:rsidP="000F56B1">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 ТК150-01-28 от 30.05.2023)</w:t>
            </w:r>
          </w:p>
        </w:tc>
        <w:tc>
          <w:tcPr>
            <w:tcW w:w="5813" w:type="dxa"/>
            <w:shd w:val="clear" w:color="auto" w:fill="auto"/>
            <w:tcMar>
              <w:left w:w="57" w:type="dxa"/>
              <w:right w:w="57" w:type="dxa"/>
            </w:tcMar>
          </w:tcPr>
          <w:p w:rsidR="00C25AC9" w:rsidRPr="002231EA" w:rsidRDefault="00C25AC9" w:rsidP="00C25AC9">
            <w:pPr>
              <w:spacing w:after="0" w:line="240" w:lineRule="auto"/>
              <w:jc w:val="both"/>
              <w:rPr>
                <w:rFonts w:ascii="Times New Roman" w:hAnsi="Times New Roman"/>
                <w:bCs/>
                <w:sz w:val="24"/>
                <w:szCs w:val="24"/>
              </w:rPr>
            </w:pPr>
            <w:r w:rsidRPr="002231EA">
              <w:rPr>
                <w:rFonts w:ascii="Times New Roman" w:hAnsi="Times New Roman"/>
                <w:bCs/>
                <w:sz w:val="24"/>
                <w:szCs w:val="24"/>
              </w:rPr>
              <w:t xml:space="preserve">Добавить предложением: </w:t>
            </w:r>
          </w:p>
          <w:p w:rsidR="00C25AC9" w:rsidRPr="002231EA" w:rsidRDefault="00C25AC9" w:rsidP="00C25AC9">
            <w:pPr>
              <w:spacing w:after="0" w:line="240" w:lineRule="auto"/>
              <w:jc w:val="both"/>
              <w:rPr>
                <w:rFonts w:ascii="Times New Roman" w:hAnsi="Times New Roman"/>
                <w:bCs/>
                <w:sz w:val="24"/>
                <w:szCs w:val="24"/>
              </w:rPr>
            </w:pPr>
            <w:r w:rsidRPr="002231EA">
              <w:rPr>
                <w:rFonts w:ascii="Times New Roman" w:hAnsi="Times New Roman"/>
                <w:bCs/>
                <w:sz w:val="24"/>
                <w:szCs w:val="24"/>
              </w:rPr>
              <w:t>«Допускается маркировка бандажей другими методами по согласованию с владельцем инфраструктуры.»</w:t>
            </w:r>
          </w:p>
        </w:tc>
        <w:tc>
          <w:tcPr>
            <w:tcW w:w="2975" w:type="dxa"/>
            <w:shd w:val="clear" w:color="auto" w:fill="auto"/>
            <w:tcMar>
              <w:left w:w="57" w:type="dxa"/>
              <w:right w:w="57" w:type="dxa"/>
            </w:tcMar>
          </w:tcPr>
          <w:p w:rsidR="00C25AC9" w:rsidRPr="002231EA" w:rsidRDefault="00C25AC9" w:rsidP="00C25AC9">
            <w:pPr>
              <w:spacing w:after="0" w:line="240" w:lineRule="auto"/>
              <w:jc w:val="center"/>
              <w:rPr>
                <w:rFonts w:ascii="Times New Roman" w:hAnsi="Times New Roman"/>
                <w:bCs/>
                <w:sz w:val="24"/>
                <w:szCs w:val="24"/>
              </w:rPr>
            </w:pPr>
            <w:r w:rsidRPr="002231EA">
              <w:rPr>
                <w:rFonts w:ascii="Times New Roman" w:hAnsi="Times New Roman"/>
                <w:bCs/>
                <w:sz w:val="24"/>
                <w:szCs w:val="24"/>
              </w:rPr>
              <w:t xml:space="preserve">Отклонено. </w:t>
            </w:r>
          </w:p>
          <w:p w:rsidR="00C25AC9" w:rsidRPr="002231EA" w:rsidRDefault="00EE03C1" w:rsidP="00EE03C1">
            <w:pPr>
              <w:spacing w:after="0" w:line="240" w:lineRule="auto"/>
              <w:jc w:val="center"/>
              <w:rPr>
                <w:rFonts w:ascii="Times New Roman" w:hAnsi="Times New Roman"/>
                <w:bCs/>
                <w:sz w:val="24"/>
                <w:szCs w:val="24"/>
              </w:rPr>
            </w:pPr>
            <w:r w:rsidRPr="002231EA">
              <w:rPr>
                <w:rFonts w:ascii="Times New Roman" w:hAnsi="Times New Roman"/>
                <w:bCs/>
                <w:sz w:val="24"/>
                <w:szCs w:val="24"/>
              </w:rPr>
              <w:t>Применение «других» методов маркировки бандажей</w:t>
            </w:r>
            <w:r w:rsidR="00C25AC9" w:rsidRPr="002231EA">
              <w:rPr>
                <w:rFonts w:ascii="Times New Roman" w:hAnsi="Times New Roman"/>
                <w:bCs/>
                <w:sz w:val="24"/>
                <w:szCs w:val="24"/>
              </w:rPr>
              <w:t>, не прошедших апробацию и подтверждение надежности, недопустимо</w:t>
            </w:r>
            <w:r w:rsidRPr="002231EA">
              <w:rPr>
                <w:rFonts w:ascii="Times New Roman" w:hAnsi="Times New Roman"/>
                <w:bCs/>
                <w:sz w:val="24"/>
                <w:szCs w:val="24"/>
              </w:rPr>
              <w:t>, во избежание риска изломов бандажей по знакам маркировки. Допущенный к применению и апробированный альтернативный метод маркировки указан в п.4.15.7</w:t>
            </w:r>
          </w:p>
        </w:tc>
      </w:tr>
      <w:tr w:rsidR="00C25AC9" w:rsidRPr="002231EA" w:rsidTr="00A37A0E">
        <w:tc>
          <w:tcPr>
            <w:tcW w:w="453" w:type="dxa"/>
            <w:shd w:val="clear" w:color="auto" w:fill="auto"/>
          </w:tcPr>
          <w:p w:rsidR="00C25AC9" w:rsidRPr="002231EA" w:rsidRDefault="00C25AC9" w:rsidP="00C25AC9">
            <w:pPr>
              <w:pStyle w:val="a3"/>
              <w:numPr>
                <w:ilvl w:val="0"/>
                <w:numId w:val="1"/>
              </w:numPr>
              <w:spacing w:after="0" w:line="240" w:lineRule="auto"/>
              <w:ind w:left="0" w:firstLine="0"/>
              <w:rPr>
                <w:rFonts w:ascii="Times New Roman" w:hAnsi="Times New Roman"/>
                <w:bCs/>
                <w:sz w:val="24"/>
                <w:szCs w:val="24"/>
              </w:rPr>
            </w:pPr>
          </w:p>
        </w:tc>
        <w:tc>
          <w:tcPr>
            <w:tcW w:w="1701" w:type="dxa"/>
            <w:shd w:val="clear" w:color="auto" w:fill="auto"/>
          </w:tcPr>
          <w:p w:rsidR="00C25AC9" w:rsidRPr="002231EA" w:rsidRDefault="00C25AC9" w:rsidP="00C25AC9">
            <w:pPr>
              <w:spacing w:after="0" w:line="238" w:lineRule="auto"/>
              <w:jc w:val="center"/>
              <w:rPr>
                <w:rFonts w:ascii="Times New Roman" w:hAnsi="Times New Roman"/>
                <w:bCs/>
                <w:sz w:val="24"/>
                <w:szCs w:val="24"/>
              </w:rPr>
            </w:pPr>
            <w:r w:rsidRPr="002231EA">
              <w:rPr>
                <w:rFonts w:ascii="Times New Roman" w:hAnsi="Times New Roman"/>
                <w:bCs/>
                <w:sz w:val="24"/>
                <w:szCs w:val="24"/>
              </w:rPr>
              <w:t>Подпункт 4.15.6</w:t>
            </w:r>
          </w:p>
        </w:tc>
        <w:tc>
          <w:tcPr>
            <w:tcW w:w="2693" w:type="dxa"/>
            <w:shd w:val="clear" w:color="auto" w:fill="auto"/>
          </w:tcPr>
          <w:p w:rsidR="00C25AC9" w:rsidRPr="002231EA" w:rsidRDefault="00C25AC9" w:rsidP="00C25AC9">
            <w:pPr>
              <w:spacing w:after="0" w:line="238" w:lineRule="auto"/>
              <w:jc w:val="center"/>
              <w:rPr>
                <w:rFonts w:ascii="Times New Roman" w:hAnsi="Times New Roman"/>
                <w:bCs/>
                <w:spacing w:val="-4"/>
                <w:sz w:val="24"/>
                <w:szCs w:val="24"/>
              </w:rPr>
            </w:pPr>
            <w:r w:rsidRPr="002231EA">
              <w:rPr>
                <w:rFonts w:ascii="Times New Roman" w:hAnsi="Times New Roman"/>
                <w:bCs/>
                <w:spacing w:val="-4"/>
                <w:sz w:val="24"/>
                <w:szCs w:val="24"/>
              </w:rPr>
              <w:t>ТК 045</w:t>
            </w:r>
          </w:p>
          <w:p w:rsidR="00C25AC9" w:rsidRPr="002231EA" w:rsidRDefault="00C25AC9" w:rsidP="00C25AC9">
            <w:pPr>
              <w:spacing w:after="0" w:line="238" w:lineRule="auto"/>
              <w:jc w:val="center"/>
              <w:rPr>
                <w:rFonts w:ascii="Times New Roman" w:hAnsi="Times New Roman"/>
                <w:bCs/>
                <w:spacing w:val="-4"/>
                <w:sz w:val="24"/>
                <w:szCs w:val="24"/>
              </w:rPr>
            </w:pPr>
            <w:r w:rsidRPr="002231EA">
              <w:rPr>
                <w:rFonts w:ascii="Times New Roman" w:hAnsi="Times New Roman"/>
                <w:bCs/>
                <w:spacing w:val="-4"/>
                <w:sz w:val="24"/>
                <w:szCs w:val="24"/>
              </w:rPr>
              <w:t>(АО «ВНИКТИ»)</w:t>
            </w:r>
          </w:p>
          <w:p w:rsidR="00C25AC9" w:rsidRPr="002231EA" w:rsidRDefault="00C25AC9" w:rsidP="00C25AC9">
            <w:pPr>
              <w:spacing w:after="0" w:line="238" w:lineRule="auto"/>
              <w:jc w:val="center"/>
              <w:rPr>
                <w:rFonts w:ascii="Times New Roman" w:hAnsi="Times New Roman"/>
                <w:bCs/>
                <w:spacing w:val="-4"/>
                <w:sz w:val="24"/>
                <w:szCs w:val="24"/>
              </w:rPr>
            </w:pPr>
            <w:r w:rsidRPr="002231EA">
              <w:rPr>
                <w:rFonts w:ascii="Times New Roman" w:hAnsi="Times New Roman"/>
                <w:bCs/>
                <w:spacing w:val="-4"/>
                <w:sz w:val="24"/>
                <w:szCs w:val="24"/>
              </w:rPr>
              <w:t>(№ 0016.23ТК от 16.01.2023)</w:t>
            </w:r>
          </w:p>
        </w:tc>
        <w:tc>
          <w:tcPr>
            <w:tcW w:w="5813" w:type="dxa"/>
            <w:shd w:val="clear" w:color="auto" w:fill="auto"/>
            <w:tcMar>
              <w:left w:w="57" w:type="dxa"/>
              <w:right w:w="57" w:type="dxa"/>
            </w:tcMar>
          </w:tcPr>
          <w:p w:rsidR="00C25AC9" w:rsidRPr="002231EA" w:rsidRDefault="00C25AC9" w:rsidP="00C25AC9">
            <w:pPr>
              <w:spacing w:after="0" w:line="238" w:lineRule="auto"/>
              <w:jc w:val="both"/>
              <w:rPr>
                <w:rFonts w:ascii="Times New Roman" w:hAnsi="Times New Roman"/>
                <w:bCs/>
                <w:sz w:val="24"/>
                <w:szCs w:val="24"/>
              </w:rPr>
            </w:pPr>
            <w:r w:rsidRPr="002231EA">
              <w:rPr>
                <w:rFonts w:ascii="Times New Roman" w:hAnsi="Times New Roman"/>
                <w:bCs/>
                <w:sz w:val="24"/>
                <w:szCs w:val="24"/>
              </w:rPr>
              <w:t>Второе предложение изложить в следующей редакции:</w:t>
            </w:r>
          </w:p>
          <w:p w:rsidR="00C25AC9" w:rsidRPr="002231EA" w:rsidRDefault="00C25AC9" w:rsidP="00C25AC9">
            <w:pPr>
              <w:spacing w:after="0" w:line="238" w:lineRule="auto"/>
              <w:jc w:val="both"/>
              <w:rPr>
                <w:rFonts w:ascii="Times New Roman" w:hAnsi="Times New Roman"/>
                <w:bCs/>
                <w:sz w:val="24"/>
                <w:szCs w:val="24"/>
              </w:rPr>
            </w:pPr>
            <w:r w:rsidRPr="002231EA">
              <w:rPr>
                <w:rFonts w:ascii="Times New Roman" w:hAnsi="Times New Roman"/>
                <w:bCs/>
                <w:sz w:val="24"/>
                <w:szCs w:val="24"/>
              </w:rPr>
              <w:t xml:space="preserve">«Горячештампованную маркировку с нечетко нанесенными знаками глубиной не более 2 мм после упрочняющей термической обработки бандажа допускается удалять обточкой наружной боковой поверхности на глубину не более 2,5 мм с обеспечением отклонения от плоскостности не более 0,5 мм при разнотолщинности бандажа не более 2 мм и </w:t>
            </w:r>
            <w:r w:rsidRPr="002231EA">
              <w:rPr>
                <w:rFonts w:ascii="Times New Roman" w:hAnsi="Times New Roman"/>
                <w:bCs/>
                <w:sz w:val="24"/>
                <w:szCs w:val="24"/>
              </w:rPr>
              <w:lastRenderedPageBreak/>
              <w:t>последующим нанесением маркировки в холодном состоянии по 4.15.7»</w:t>
            </w:r>
          </w:p>
          <w:p w:rsidR="00C25AC9" w:rsidRPr="002231EA" w:rsidRDefault="00C25AC9" w:rsidP="00C25AC9">
            <w:pPr>
              <w:spacing w:before="120" w:after="0" w:line="238" w:lineRule="auto"/>
              <w:jc w:val="both"/>
              <w:rPr>
                <w:rFonts w:ascii="Times New Roman" w:hAnsi="Times New Roman"/>
                <w:bCs/>
                <w:sz w:val="24"/>
                <w:szCs w:val="24"/>
              </w:rPr>
            </w:pPr>
            <w:r w:rsidRPr="002231EA">
              <w:rPr>
                <w:rFonts w:ascii="Times New Roman" w:hAnsi="Times New Roman"/>
                <w:bCs/>
                <w:sz w:val="24"/>
                <w:szCs w:val="24"/>
              </w:rPr>
              <w:t>Обоснование: Допущено произвольное удаление нечеткой маркировки с последующей невозможностью обработать и сдать бандаж на сборку с колесным центром по ГОСТ Р 58612-2019</w:t>
            </w:r>
          </w:p>
        </w:tc>
        <w:tc>
          <w:tcPr>
            <w:tcW w:w="2975" w:type="dxa"/>
            <w:shd w:val="clear" w:color="auto" w:fill="auto"/>
            <w:tcMar>
              <w:left w:w="57" w:type="dxa"/>
              <w:right w:w="57" w:type="dxa"/>
            </w:tcMar>
          </w:tcPr>
          <w:p w:rsidR="00C25AC9" w:rsidRPr="002231EA" w:rsidRDefault="00C25AC9" w:rsidP="00C25AC9">
            <w:pPr>
              <w:spacing w:after="0" w:line="238" w:lineRule="auto"/>
              <w:jc w:val="center"/>
              <w:rPr>
                <w:rFonts w:ascii="Times New Roman" w:hAnsi="Times New Roman"/>
                <w:bCs/>
                <w:sz w:val="24"/>
                <w:szCs w:val="24"/>
              </w:rPr>
            </w:pPr>
            <w:r w:rsidRPr="002231EA">
              <w:rPr>
                <w:rFonts w:ascii="Times New Roman" w:hAnsi="Times New Roman"/>
                <w:bCs/>
                <w:sz w:val="24"/>
                <w:szCs w:val="24"/>
              </w:rPr>
              <w:lastRenderedPageBreak/>
              <w:t xml:space="preserve">Отклонено. Данный пункт допускает удаление нечеткой маркировки только в пределах допуска на размер, т.е. без нарушения требований к геометрическим размерам чернового бандажа. </w:t>
            </w:r>
          </w:p>
          <w:p w:rsidR="00C25AC9" w:rsidRPr="002231EA" w:rsidRDefault="00C25AC9" w:rsidP="00C25AC9">
            <w:pPr>
              <w:spacing w:after="0" w:line="238" w:lineRule="auto"/>
              <w:jc w:val="center"/>
              <w:rPr>
                <w:rFonts w:ascii="Times New Roman" w:hAnsi="Times New Roman"/>
                <w:bCs/>
                <w:sz w:val="24"/>
                <w:szCs w:val="24"/>
              </w:rPr>
            </w:pPr>
            <w:r w:rsidRPr="002231EA">
              <w:rPr>
                <w:rFonts w:ascii="Times New Roman" w:hAnsi="Times New Roman"/>
                <w:bCs/>
                <w:sz w:val="24"/>
                <w:szCs w:val="24"/>
              </w:rPr>
              <w:lastRenderedPageBreak/>
              <w:t xml:space="preserve">Предлагаемое ужесточение требований к отклонениям формы чернового бандажа требует обоснования </w:t>
            </w:r>
          </w:p>
        </w:tc>
      </w:tr>
      <w:tr w:rsidR="00C25AC9" w:rsidRPr="002231EA" w:rsidTr="00A37A0E">
        <w:tc>
          <w:tcPr>
            <w:tcW w:w="453" w:type="dxa"/>
            <w:shd w:val="clear" w:color="auto" w:fill="auto"/>
          </w:tcPr>
          <w:p w:rsidR="00C25AC9" w:rsidRPr="002231EA" w:rsidRDefault="00C25AC9" w:rsidP="00C25AC9">
            <w:pPr>
              <w:pStyle w:val="a3"/>
              <w:numPr>
                <w:ilvl w:val="0"/>
                <w:numId w:val="1"/>
              </w:numPr>
              <w:spacing w:after="0" w:line="240" w:lineRule="auto"/>
              <w:ind w:left="0" w:firstLine="0"/>
              <w:rPr>
                <w:rFonts w:ascii="Times New Roman" w:hAnsi="Times New Roman"/>
                <w:bCs/>
                <w:sz w:val="24"/>
                <w:szCs w:val="24"/>
              </w:rPr>
            </w:pPr>
          </w:p>
        </w:tc>
        <w:tc>
          <w:tcPr>
            <w:tcW w:w="1701" w:type="dxa"/>
            <w:shd w:val="clear" w:color="auto" w:fill="auto"/>
          </w:tcPr>
          <w:p w:rsidR="00C25AC9" w:rsidRPr="002231EA" w:rsidRDefault="00C25AC9" w:rsidP="00C25AC9">
            <w:pPr>
              <w:spacing w:after="0" w:line="238" w:lineRule="auto"/>
              <w:jc w:val="center"/>
              <w:rPr>
                <w:rFonts w:ascii="Times New Roman" w:hAnsi="Times New Roman"/>
                <w:bCs/>
                <w:sz w:val="24"/>
                <w:szCs w:val="24"/>
              </w:rPr>
            </w:pPr>
            <w:r w:rsidRPr="002231EA">
              <w:rPr>
                <w:rFonts w:ascii="Times New Roman" w:hAnsi="Times New Roman"/>
                <w:bCs/>
                <w:sz w:val="24"/>
                <w:szCs w:val="24"/>
              </w:rPr>
              <w:t>Подпункт 4.15.7</w:t>
            </w:r>
          </w:p>
        </w:tc>
        <w:tc>
          <w:tcPr>
            <w:tcW w:w="2693" w:type="dxa"/>
            <w:shd w:val="clear" w:color="auto" w:fill="auto"/>
          </w:tcPr>
          <w:p w:rsidR="00C25AC9" w:rsidRPr="002231EA" w:rsidRDefault="00C25AC9" w:rsidP="00C25AC9">
            <w:pPr>
              <w:spacing w:after="0" w:line="238" w:lineRule="auto"/>
              <w:jc w:val="center"/>
              <w:rPr>
                <w:rFonts w:ascii="Times New Roman" w:hAnsi="Times New Roman"/>
                <w:bCs/>
                <w:spacing w:val="-4"/>
                <w:sz w:val="24"/>
                <w:szCs w:val="24"/>
              </w:rPr>
            </w:pPr>
            <w:r w:rsidRPr="002231EA">
              <w:rPr>
                <w:rFonts w:ascii="Times New Roman" w:hAnsi="Times New Roman"/>
                <w:bCs/>
                <w:spacing w:val="-4"/>
                <w:sz w:val="24"/>
                <w:szCs w:val="24"/>
              </w:rPr>
              <w:t>ТК 045</w:t>
            </w:r>
          </w:p>
          <w:p w:rsidR="00C25AC9" w:rsidRPr="002231EA" w:rsidRDefault="00C25AC9" w:rsidP="00C25AC9">
            <w:pPr>
              <w:spacing w:after="0" w:line="238" w:lineRule="auto"/>
              <w:jc w:val="center"/>
              <w:rPr>
                <w:rFonts w:ascii="Times New Roman" w:hAnsi="Times New Roman"/>
                <w:bCs/>
                <w:spacing w:val="-4"/>
                <w:sz w:val="24"/>
                <w:szCs w:val="24"/>
              </w:rPr>
            </w:pPr>
            <w:r w:rsidRPr="002231EA">
              <w:rPr>
                <w:rFonts w:ascii="Times New Roman" w:hAnsi="Times New Roman"/>
                <w:bCs/>
                <w:spacing w:val="-4"/>
                <w:sz w:val="24"/>
                <w:szCs w:val="24"/>
              </w:rPr>
              <w:t>(ОАО «РЖД»)</w:t>
            </w:r>
          </w:p>
          <w:p w:rsidR="00C25AC9" w:rsidRPr="002231EA" w:rsidRDefault="00C25AC9" w:rsidP="00C25AC9">
            <w:pPr>
              <w:spacing w:after="0" w:line="238" w:lineRule="auto"/>
              <w:jc w:val="center"/>
              <w:rPr>
                <w:rFonts w:ascii="Times New Roman" w:hAnsi="Times New Roman"/>
                <w:bCs/>
                <w:spacing w:val="-4"/>
                <w:sz w:val="24"/>
                <w:szCs w:val="24"/>
              </w:rPr>
            </w:pPr>
            <w:r w:rsidRPr="002231EA">
              <w:rPr>
                <w:rFonts w:ascii="Times New Roman" w:hAnsi="Times New Roman"/>
                <w:bCs/>
                <w:spacing w:val="-4"/>
                <w:sz w:val="24"/>
                <w:szCs w:val="24"/>
              </w:rPr>
              <w:t>(№ 0016.23ТК от 16.01.2023)</w:t>
            </w:r>
          </w:p>
        </w:tc>
        <w:tc>
          <w:tcPr>
            <w:tcW w:w="5813" w:type="dxa"/>
            <w:shd w:val="clear" w:color="auto" w:fill="auto"/>
            <w:tcMar>
              <w:left w:w="57" w:type="dxa"/>
              <w:right w:w="57" w:type="dxa"/>
            </w:tcMar>
          </w:tcPr>
          <w:p w:rsidR="00C25AC9" w:rsidRPr="002231EA" w:rsidRDefault="00C25AC9" w:rsidP="00C25AC9">
            <w:pPr>
              <w:spacing w:after="0" w:line="238" w:lineRule="auto"/>
              <w:jc w:val="both"/>
              <w:rPr>
                <w:rFonts w:ascii="Times New Roman" w:hAnsi="Times New Roman"/>
                <w:bCs/>
                <w:sz w:val="24"/>
                <w:szCs w:val="24"/>
              </w:rPr>
            </w:pPr>
            <w:r w:rsidRPr="002231EA">
              <w:rPr>
                <w:rFonts w:ascii="Times New Roman" w:hAnsi="Times New Roman"/>
                <w:bCs/>
                <w:sz w:val="24"/>
                <w:szCs w:val="24"/>
              </w:rPr>
              <w:t>Исключить слова «по  требованию заказчика»</w:t>
            </w:r>
          </w:p>
        </w:tc>
        <w:tc>
          <w:tcPr>
            <w:tcW w:w="2975" w:type="dxa"/>
            <w:shd w:val="clear" w:color="auto" w:fill="auto"/>
            <w:tcMar>
              <w:left w:w="57" w:type="dxa"/>
              <w:right w:w="57" w:type="dxa"/>
            </w:tcMar>
          </w:tcPr>
          <w:p w:rsidR="00C25AC9" w:rsidRPr="002231EA" w:rsidRDefault="00C25AC9" w:rsidP="00C25AC9">
            <w:pPr>
              <w:spacing w:after="0" w:line="238" w:lineRule="auto"/>
              <w:jc w:val="center"/>
              <w:rPr>
                <w:rFonts w:ascii="Times New Roman" w:hAnsi="Times New Roman"/>
                <w:bCs/>
                <w:sz w:val="24"/>
                <w:szCs w:val="24"/>
              </w:rPr>
            </w:pPr>
            <w:r w:rsidRPr="002231EA">
              <w:rPr>
                <w:rFonts w:ascii="Times New Roman" w:hAnsi="Times New Roman"/>
                <w:bCs/>
                <w:sz w:val="24"/>
                <w:szCs w:val="24"/>
              </w:rPr>
              <w:t>Принято</w:t>
            </w:r>
          </w:p>
        </w:tc>
      </w:tr>
      <w:tr w:rsidR="00C25AC9" w:rsidRPr="002231EA" w:rsidTr="00A37A0E">
        <w:tc>
          <w:tcPr>
            <w:tcW w:w="453" w:type="dxa"/>
            <w:shd w:val="clear" w:color="auto" w:fill="auto"/>
          </w:tcPr>
          <w:p w:rsidR="00C25AC9" w:rsidRPr="002231EA" w:rsidRDefault="00C25AC9" w:rsidP="00C25AC9">
            <w:pPr>
              <w:pStyle w:val="a3"/>
              <w:numPr>
                <w:ilvl w:val="0"/>
                <w:numId w:val="1"/>
              </w:numPr>
              <w:spacing w:after="0" w:line="240" w:lineRule="auto"/>
              <w:ind w:left="0" w:firstLine="0"/>
              <w:rPr>
                <w:rFonts w:ascii="Times New Roman" w:hAnsi="Times New Roman"/>
                <w:bCs/>
                <w:sz w:val="24"/>
                <w:szCs w:val="24"/>
              </w:rPr>
            </w:pPr>
          </w:p>
        </w:tc>
        <w:tc>
          <w:tcPr>
            <w:tcW w:w="1701" w:type="dxa"/>
            <w:shd w:val="clear" w:color="auto" w:fill="auto"/>
          </w:tcPr>
          <w:p w:rsidR="00C25AC9" w:rsidRPr="002231EA" w:rsidRDefault="00C25AC9" w:rsidP="00C25AC9">
            <w:pPr>
              <w:spacing w:after="0" w:line="238" w:lineRule="auto"/>
              <w:jc w:val="center"/>
              <w:rPr>
                <w:rFonts w:ascii="Times New Roman" w:hAnsi="Times New Roman"/>
                <w:bCs/>
                <w:sz w:val="24"/>
                <w:szCs w:val="24"/>
              </w:rPr>
            </w:pPr>
            <w:r w:rsidRPr="002231EA">
              <w:rPr>
                <w:rFonts w:ascii="Times New Roman" w:hAnsi="Times New Roman"/>
                <w:bCs/>
                <w:sz w:val="24"/>
                <w:szCs w:val="24"/>
              </w:rPr>
              <w:t>Подпункт 4.15.7</w:t>
            </w:r>
          </w:p>
        </w:tc>
        <w:tc>
          <w:tcPr>
            <w:tcW w:w="2693" w:type="dxa"/>
            <w:shd w:val="clear" w:color="auto" w:fill="auto"/>
          </w:tcPr>
          <w:p w:rsidR="00C25AC9" w:rsidRPr="002231EA" w:rsidRDefault="00C25AC9" w:rsidP="00C25AC9">
            <w:pPr>
              <w:spacing w:after="0" w:line="238" w:lineRule="auto"/>
              <w:jc w:val="center"/>
              <w:rPr>
                <w:rFonts w:ascii="Times New Roman" w:hAnsi="Times New Roman"/>
                <w:bCs/>
                <w:spacing w:val="-4"/>
                <w:sz w:val="24"/>
                <w:szCs w:val="24"/>
              </w:rPr>
            </w:pPr>
            <w:r w:rsidRPr="002231EA">
              <w:rPr>
                <w:rFonts w:ascii="Times New Roman" w:hAnsi="Times New Roman"/>
                <w:bCs/>
                <w:spacing w:val="-4"/>
                <w:sz w:val="24"/>
                <w:szCs w:val="24"/>
              </w:rPr>
              <w:t>АО «ЕВРАЗ НТМК»</w:t>
            </w:r>
          </w:p>
          <w:p w:rsidR="00C25AC9" w:rsidRPr="002231EA" w:rsidRDefault="00C25AC9" w:rsidP="00C25AC9">
            <w:pPr>
              <w:spacing w:after="0" w:line="238" w:lineRule="auto"/>
              <w:jc w:val="center"/>
              <w:rPr>
                <w:rFonts w:ascii="Times New Roman" w:hAnsi="Times New Roman"/>
                <w:bCs/>
                <w:spacing w:val="-4"/>
                <w:sz w:val="24"/>
                <w:szCs w:val="24"/>
              </w:rPr>
            </w:pPr>
            <w:r w:rsidRPr="002231EA">
              <w:rPr>
                <w:rFonts w:ascii="Times New Roman" w:hAnsi="Times New Roman"/>
                <w:bCs/>
                <w:spacing w:val="-4"/>
                <w:sz w:val="24"/>
                <w:szCs w:val="24"/>
              </w:rPr>
              <w:t>(№ ВП101НТ23/0013 от 21.03.2023)</w:t>
            </w:r>
          </w:p>
        </w:tc>
        <w:tc>
          <w:tcPr>
            <w:tcW w:w="5813" w:type="dxa"/>
            <w:shd w:val="clear" w:color="auto" w:fill="auto"/>
            <w:tcMar>
              <w:left w:w="57" w:type="dxa"/>
              <w:right w:w="57" w:type="dxa"/>
            </w:tcMar>
          </w:tcPr>
          <w:p w:rsidR="00C25AC9" w:rsidRPr="002231EA" w:rsidRDefault="00C25AC9" w:rsidP="00C25AC9">
            <w:pPr>
              <w:spacing w:after="0" w:line="238" w:lineRule="auto"/>
              <w:jc w:val="both"/>
              <w:rPr>
                <w:rFonts w:ascii="Times New Roman" w:hAnsi="Times New Roman"/>
                <w:bCs/>
                <w:sz w:val="24"/>
                <w:szCs w:val="24"/>
              </w:rPr>
            </w:pPr>
            <w:r w:rsidRPr="002231EA">
              <w:rPr>
                <w:rFonts w:ascii="Times New Roman" w:hAnsi="Times New Roman"/>
                <w:bCs/>
                <w:sz w:val="24"/>
                <w:szCs w:val="24"/>
              </w:rPr>
              <w:t xml:space="preserve">Четвертый абзац. Последнее предложение изложить в измененной редакции: </w:t>
            </w:r>
          </w:p>
          <w:p w:rsidR="00C25AC9" w:rsidRPr="002231EA" w:rsidRDefault="00C25AC9" w:rsidP="00C25AC9">
            <w:pPr>
              <w:spacing w:after="0" w:line="238" w:lineRule="auto"/>
              <w:jc w:val="both"/>
              <w:rPr>
                <w:rFonts w:ascii="Times New Roman" w:hAnsi="Times New Roman"/>
                <w:bCs/>
                <w:sz w:val="24"/>
                <w:szCs w:val="24"/>
              </w:rPr>
            </w:pPr>
            <w:r w:rsidRPr="002231EA">
              <w:rPr>
                <w:rFonts w:ascii="Times New Roman" w:hAnsi="Times New Roman"/>
                <w:bCs/>
                <w:sz w:val="24"/>
                <w:szCs w:val="24"/>
              </w:rPr>
              <w:t>«На бандажах с перенесенной маркировкой восстанавливают приемочные клейма»</w:t>
            </w:r>
          </w:p>
        </w:tc>
        <w:tc>
          <w:tcPr>
            <w:tcW w:w="2975" w:type="dxa"/>
            <w:shd w:val="clear" w:color="auto" w:fill="auto"/>
            <w:tcMar>
              <w:left w:w="57" w:type="dxa"/>
              <w:right w:w="57" w:type="dxa"/>
            </w:tcMar>
          </w:tcPr>
          <w:p w:rsidR="00C25AC9" w:rsidRPr="002231EA" w:rsidRDefault="00C25AC9" w:rsidP="00C25AC9">
            <w:pPr>
              <w:spacing w:after="0" w:line="238" w:lineRule="auto"/>
              <w:jc w:val="center"/>
              <w:rPr>
                <w:rFonts w:ascii="Times New Roman" w:hAnsi="Times New Roman"/>
                <w:bCs/>
                <w:sz w:val="24"/>
                <w:szCs w:val="24"/>
              </w:rPr>
            </w:pPr>
            <w:r w:rsidRPr="002231EA">
              <w:rPr>
                <w:rFonts w:ascii="Times New Roman" w:hAnsi="Times New Roman"/>
                <w:bCs/>
                <w:sz w:val="24"/>
                <w:szCs w:val="24"/>
              </w:rPr>
              <w:t>Отклонено.</w:t>
            </w:r>
          </w:p>
          <w:p w:rsidR="00C25AC9" w:rsidRPr="002231EA" w:rsidRDefault="00C25AC9" w:rsidP="00C25AC9">
            <w:pPr>
              <w:spacing w:after="0" w:line="238" w:lineRule="auto"/>
              <w:jc w:val="center"/>
              <w:rPr>
                <w:rFonts w:ascii="Times New Roman" w:hAnsi="Times New Roman"/>
                <w:bCs/>
                <w:sz w:val="24"/>
                <w:szCs w:val="24"/>
              </w:rPr>
            </w:pPr>
            <w:r w:rsidRPr="002231EA">
              <w:rPr>
                <w:rFonts w:ascii="Times New Roman" w:hAnsi="Times New Roman"/>
                <w:bCs/>
                <w:sz w:val="24"/>
                <w:szCs w:val="24"/>
              </w:rPr>
              <w:t>Из предлагаемой формулировки не ясно – кто восстанавливает приемочные клейма?</w:t>
            </w:r>
          </w:p>
        </w:tc>
      </w:tr>
      <w:tr w:rsidR="00C25AC9" w:rsidRPr="002231EA" w:rsidTr="00A37A0E">
        <w:tc>
          <w:tcPr>
            <w:tcW w:w="453" w:type="dxa"/>
            <w:shd w:val="clear" w:color="auto" w:fill="auto"/>
          </w:tcPr>
          <w:p w:rsidR="00C25AC9" w:rsidRPr="002231EA" w:rsidRDefault="00C25AC9" w:rsidP="00C25AC9">
            <w:pPr>
              <w:pStyle w:val="a3"/>
              <w:numPr>
                <w:ilvl w:val="0"/>
                <w:numId w:val="1"/>
              </w:numPr>
              <w:spacing w:after="0" w:line="240" w:lineRule="auto"/>
              <w:ind w:left="0" w:firstLine="0"/>
              <w:rPr>
                <w:rFonts w:ascii="Times New Roman" w:hAnsi="Times New Roman"/>
                <w:bCs/>
                <w:sz w:val="24"/>
                <w:szCs w:val="24"/>
              </w:rPr>
            </w:pPr>
          </w:p>
        </w:tc>
        <w:tc>
          <w:tcPr>
            <w:tcW w:w="1701" w:type="dxa"/>
            <w:shd w:val="clear" w:color="auto" w:fill="auto"/>
          </w:tcPr>
          <w:p w:rsidR="00C25AC9" w:rsidRPr="002231EA" w:rsidRDefault="00C25AC9" w:rsidP="00C25AC9">
            <w:pPr>
              <w:spacing w:after="0" w:line="238" w:lineRule="auto"/>
              <w:jc w:val="center"/>
              <w:rPr>
                <w:rFonts w:ascii="Times New Roman" w:hAnsi="Times New Roman"/>
                <w:bCs/>
                <w:sz w:val="24"/>
                <w:szCs w:val="24"/>
              </w:rPr>
            </w:pPr>
            <w:r w:rsidRPr="002231EA">
              <w:rPr>
                <w:rFonts w:ascii="Times New Roman" w:hAnsi="Times New Roman"/>
                <w:bCs/>
                <w:sz w:val="24"/>
                <w:szCs w:val="24"/>
              </w:rPr>
              <w:t>Подпункт 4.15.7</w:t>
            </w:r>
          </w:p>
        </w:tc>
        <w:tc>
          <w:tcPr>
            <w:tcW w:w="2693" w:type="dxa"/>
            <w:shd w:val="clear" w:color="auto" w:fill="auto"/>
          </w:tcPr>
          <w:p w:rsidR="00C25AC9" w:rsidRPr="002231EA" w:rsidRDefault="00C25AC9" w:rsidP="00C25AC9">
            <w:pPr>
              <w:spacing w:after="0" w:line="238" w:lineRule="auto"/>
              <w:jc w:val="center"/>
              <w:rPr>
                <w:rFonts w:ascii="Times New Roman" w:hAnsi="Times New Roman"/>
                <w:bCs/>
                <w:spacing w:val="-4"/>
                <w:sz w:val="24"/>
                <w:szCs w:val="24"/>
              </w:rPr>
            </w:pPr>
            <w:r w:rsidRPr="002231EA">
              <w:rPr>
                <w:rFonts w:ascii="Times New Roman" w:hAnsi="Times New Roman"/>
                <w:bCs/>
                <w:spacing w:val="-4"/>
                <w:sz w:val="24"/>
                <w:szCs w:val="24"/>
              </w:rPr>
              <w:t>ТК 045</w:t>
            </w:r>
          </w:p>
          <w:p w:rsidR="00C25AC9" w:rsidRPr="002231EA" w:rsidRDefault="00C25AC9" w:rsidP="00C25AC9">
            <w:pPr>
              <w:spacing w:after="0" w:line="238" w:lineRule="auto"/>
              <w:jc w:val="center"/>
              <w:rPr>
                <w:rFonts w:ascii="Times New Roman" w:hAnsi="Times New Roman"/>
                <w:bCs/>
                <w:spacing w:val="-4"/>
                <w:sz w:val="24"/>
                <w:szCs w:val="24"/>
              </w:rPr>
            </w:pPr>
            <w:r w:rsidRPr="002231EA">
              <w:rPr>
                <w:rFonts w:ascii="Times New Roman" w:hAnsi="Times New Roman"/>
                <w:bCs/>
                <w:spacing w:val="-4"/>
                <w:sz w:val="24"/>
                <w:szCs w:val="24"/>
              </w:rPr>
              <w:t>(АО «ВНИКТИ»)</w:t>
            </w:r>
          </w:p>
          <w:p w:rsidR="00C25AC9" w:rsidRPr="002231EA" w:rsidRDefault="00C25AC9" w:rsidP="00C25AC9">
            <w:pPr>
              <w:spacing w:after="0" w:line="238" w:lineRule="auto"/>
              <w:jc w:val="center"/>
              <w:rPr>
                <w:rFonts w:ascii="Times New Roman" w:hAnsi="Times New Roman"/>
                <w:bCs/>
                <w:spacing w:val="-4"/>
                <w:sz w:val="24"/>
                <w:szCs w:val="24"/>
              </w:rPr>
            </w:pPr>
            <w:r w:rsidRPr="002231EA">
              <w:rPr>
                <w:rFonts w:ascii="Times New Roman" w:hAnsi="Times New Roman"/>
                <w:bCs/>
                <w:spacing w:val="-4"/>
                <w:sz w:val="24"/>
                <w:szCs w:val="24"/>
              </w:rPr>
              <w:t>(№ 0016.23ТК от 16.01.2023)</w:t>
            </w:r>
          </w:p>
        </w:tc>
        <w:tc>
          <w:tcPr>
            <w:tcW w:w="5813" w:type="dxa"/>
            <w:shd w:val="clear" w:color="auto" w:fill="auto"/>
            <w:tcMar>
              <w:left w:w="57" w:type="dxa"/>
              <w:right w:w="57" w:type="dxa"/>
            </w:tcMar>
          </w:tcPr>
          <w:p w:rsidR="00C25AC9" w:rsidRPr="002231EA" w:rsidRDefault="00C25AC9" w:rsidP="00C25AC9">
            <w:pPr>
              <w:spacing w:after="0" w:line="238" w:lineRule="auto"/>
              <w:jc w:val="both"/>
              <w:rPr>
                <w:rFonts w:ascii="Times New Roman" w:hAnsi="Times New Roman"/>
                <w:bCs/>
                <w:sz w:val="24"/>
                <w:szCs w:val="24"/>
              </w:rPr>
            </w:pPr>
            <w:r w:rsidRPr="002231EA">
              <w:rPr>
                <w:rFonts w:ascii="Times New Roman" w:hAnsi="Times New Roman"/>
                <w:bCs/>
                <w:sz w:val="24"/>
                <w:szCs w:val="24"/>
              </w:rPr>
              <w:t>Второй абзац изложить в измененной редакции: «Перед нанесением маркировки допускается обточка наружной боковой поверхности бандажа по 4.15.6»</w:t>
            </w:r>
          </w:p>
        </w:tc>
        <w:tc>
          <w:tcPr>
            <w:tcW w:w="2975" w:type="dxa"/>
            <w:shd w:val="clear" w:color="auto" w:fill="auto"/>
            <w:tcMar>
              <w:left w:w="57" w:type="dxa"/>
              <w:right w:w="57" w:type="dxa"/>
            </w:tcMar>
          </w:tcPr>
          <w:p w:rsidR="00C25AC9" w:rsidRPr="002231EA" w:rsidRDefault="00C25AC9" w:rsidP="00C25AC9">
            <w:pPr>
              <w:spacing w:after="0" w:line="238" w:lineRule="auto"/>
              <w:jc w:val="center"/>
              <w:rPr>
                <w:rFonts w:ascii="Times New Roman" w:hAnsi="Times New Roman"/>
                <w:bCs/>
                <w:sz w:val="24"/>
                <w:szCs w:val="24"/>
              </w:rPr>
            </w:pPr>
            <w:r w:rsidRPr="002231EA">
              <w:rPr>
                <w:rFonts w:ascii="Times New Roman" w:hAnsi="Times New Roman"/>
                <w:bCs/>
                <w:sz w:val="24"/>
                <w:szCs w:val="24"/>
              </w:rPr>
              <w:t>Отклонено.</w:t>
            </w:r>
          </w:p>
          <w:p w:rsidR="00C25AC9" w:rsidRPr="002231EA" w:rsidRDefault="00C25AC9" w:rsidP="00C25AC9">
            <w:pPr>
              <w:spacing w:after="0" w:line="238" w:lineRule="auto"/>
              <w:jc w:val="center"/>
              <w:rPr>
                <w:rFonts w:ascii="Times New Roman" w:hAnsi="Times New Roman"/>
                <w:bCs/>
                <w:sz w:val="24"/>
                <w:szCs w:val="24"/>
              </w:rPr>
            </w:pPr>
            <w:r w:rsidRPr="002231EA">
              <w:rPr>
                <w:rFonts w:ascii="Times New Roman" w:hAnsi="Times New Roman"/>
                <w:bCs/>
                <w:sz w:val="24"/>
                <w:szCs w:val="24"/>
              </w:rPr>
              <w:t>Механическая обработка (обточка) боковой поверхности бандажа перед нанесением холодной маркировки должна производиться в обязательном порядке</w:t>
            </w:r>
          </w:p>
        </w:tc>
      </w:tr>
      <w:tr w:rsidR="00C25AC9" w:rsidRPr="002231EA" w:rsidTr="00A37A0E">
        <w:tc>
          <w:tcPr>
            <w:tcW w:w="453" w:type="dxa"/>
            <w:shd w:val="clear" w:color="auto" w:fill="auto"/>
          </w:tcPr>
          <w:p w:rsidR="00C25AC9" w:rsidRPr="002231EA" w:rsidRDefault="00C25AC9" w:rsidP="00C25AC9">
            <w:pPr>
              <w:pStyle w:val="a3"/>
              <w:numPr>
                <w:ilvl w:val="0"/>
                <w:numId w:val="1"/>
              </w:numPr>
              <w:spacing w:after="0" w:line="240" w:lineRule="auto"/>
              <w:ind w:left="0" w:firstLine="0"/>
              <w:rPr>
                <w:rFonts w:ascii="Times New Roman" w:hAnsi="Times New Roman"/>
                <w:bCs/>
                <w:sz w:val="24"/>
                <w:szCs w:val="24"/>
              </w:rPr>
            </w:pPr>
          </w:p>
        </w:tc>
        <w:tc>
          <w:tcPr>
            <w:tcW w:w="1701" w:type="dxa"/>
            <w:shd w:val="clear" w:color="auto" w:fill="auto"/>
          </w:tcPr>
          <w:p w:rsidR="00C25AC9" w:rsidRPr="002231EA" w:rsidRDefault="00C25AC9" w:rsidP="00C25AC9">
            <w:pPr>
              <w:spacing w:after="0" w:line="240" w:lineRule="auto"/>
              <w:jc w:val="center"/>
              <w:rPr>
                <w:rFonts w:ascii="Times New Roman" w:hAnsi="Times New Roman"/>
                <w:bCs/>
                <w:sz w:val="24"/>
                <w:szCs w:val="24"/>
              </w:rPr>
            </w:pPr>
            <w:r w:rsidRPr="002231EA">
              <w:rPr>
                <w:rFonts w:ascii="Times New Roman" w:hAnsi="Times New Roman"/>
                <w:bCs/>
                <w:sz w:val="24"/>
                <w:szCs w:val="24"/>
              </w:rPr>
              <w:t>Подпункт 4.15.9</w:t>
            </w:r>
          </w:p>
        </w:tc>
        <w:tc>
          <w:tcPr>
            <w:tcW w:w="2693" w:type="dxa"/>
            <w:shd w:val="clear" w:color="auto" w:fill="auto"/>
          </w:tcPr>
          <w:p w:rsidR="00C25AC9" w:rsidRPr="002231EA" w:rsidRDefault="00C25AC9" w:rsidP="00C25AC9">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ТК 045</w:t>
            </w:r>
          </w:p>
          <w:p w:rsidR="00C25AC9" w:rsidRPr="002231EA" w:rsidRDefault="00C25AC9" w:rsidP="00C25AC9">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(ОАО «РЖД»)</w:t>
            </w:r>
          </w:p>
          <w:p w:rsidR="00C25AC9" w:rsidRPr="002231EA" w:rsidRDefault="00C25AC9" w:rsidP="00C25AC9">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 0016.23ТК от 16.01.2023)</w:t>
            </w:r>
          </w:p>
        </w:tc>
        <w:tc>
          <w:tcPr>
            <w:tcW w:w="5813" w:type="dxa"/>
            <w:shd w:val="clear" w:color="auto" w:fill="auto"/>
            <w:tcMar>
              <w:left w:w="57" w:type="dxa"/>
              <w:right w:w="57" w:type="dxa"/>
            </w:tcMar>
          </w:tcPr>
          <w:p w:rsidR="00C25AC9" w:rsidRPr="002231EA" w:rsidRDefault="00C25AC9" w:rsidP="00C25AC9">
            <w:pPr>
              <w:spacing w:after="0" w:line="240" w:lineRule="auto"/>
              <w:jc w:val="both"/>
              <w:rPr>
                <w:rFonts w:ascii="Times New Roman" w:hAnsi="Times New Roman"/>
                <w:bCs/>
                <w:sz w:val="24"/>
                <w:szCs w:val="24"/>
              </w:rPr>
            </w:pPr>
            <w:r w:rsidRPr="002231EA">
              <w:rPr>
                <w:rFonts w:ascii="Times New Roman" w:hAnsi="Times New Roman"/>
                <w:bCs/>
                <w:sz w:val="24"/>
                <w:szCs w:val="24"/>
              </w:rPr>
              <w:t>Исключить слова «по  требованию заказчика»</w:t>
            </w:r>
          </w:p>
        </w:tc>
        <w:tc>
          <w:tcPr>
            <w:tcW w:w="2975" w:type="dxa"/>
            <w:shd w:val="clear" w:color="auto" w:fill="auto"/>
            <w:tcMar>
              <w:left w:w="57" w:type="dxa"/>
              <w:right w:w="57" w:type="dxa"/>
            </w:tcMar>
          </w:tcPr>
          <w:p w:rsidR="00C25AC9" w:rsidRPr="002231EA" w:rsidRDefault="00C25AC9" w:rsidP="00C25AC9">
            <w:pPr>
              <w:spacing w:after="0" w:line="240" w:lineRule="auto"/>
              <w:jc w:val="center"/>
              <w:rPr>
                <w:rFonts w:ascii="Times New Roman" w:hAnsi="Times New Roman"/>
                <w:bCs/>
                <w:sz w:val="24"/>
                <w:szCs w:val="24"/>
              </w:rPr>
            </w:pPr>
            <w:r w:rsidRPr="002231EA">
              <w:rPr>
                <w:rFonts w:ascii="Times New Roman" w:hAnsi="Times New Roman"/>
                <w:bCs/>
                <w:sz w:val="24"/>
                <w:szCs w:val="24"/>
              </w:rPr>
              <w:t>Принято.</w:t>
            </w:r>
          </w:p>
          <w:p w:rsidR="00C25AC9" w:rsidRPr="002231EA" w:rsidRDefault="00C25AC9" w:rsidP="00C25AC9">
            <w:pPr>
              <w:spacing w:after="0" w:line="240" w:lineRule="auto"/>
              <w:jc w:val="center"/>
              <w:rPr>
                <w:rFonts w:ascii="Times New Roman" w:hAnsi="Times New Roman"/>
                <w:bCs/>
                <w:sz w:val="24"/>
                <w:szCs w:val="24"/>
              </w:rPr>
            </w:pPr>
            <w:r w:rsidRPr="002231EA">
              <w:rPr>
                <w:rFonts w:ascii="Times New Roman" w:hAnsi="Times New Roman"/>
                <w:bCs/>
                <w:sz w:val="24"/>
                <w:szCs w:val="24"/>
              </w:rPr>
              <w:t>Последний абзац изложен в редакции: «Допускается наносить номер плавки и порядковый номер бандажа на поверхность внутреннего диаметра бандажа белым несмываемым  маркером»</w:t>
            </w:r>
          </w:p>
        </w:tc>
      </w:tr>
      <w:tr w:rsidR="00C25AC9" w:rsidRPr="002231EA" w:rsidTr="00A37A0E">
        <w:tc>
          <w:tcPr>
            <w:tcW w:w="453" w:type="dxa"/>
            <w:shd w:val="clear" w:color="auto" w:fill="auto"/>
          </w:tcPr>
          <w:p w:rsidR="00C25AC9" w:rsidRPr="002231EA" w:rsidRDefault="00C25AC9" w:rsidP="00C25AC9">
            <w:pPr>
              <w:pStyle w:val="a3"/>
              <w:numPr>
                <w:ilvl w:val="0"/>
                <w:numId w:val="1"/>
              </w:numPr>
              <w:spacing w:after="0" w:line="240" w:lineRule="auto"/>
              <w:ind w:left="0" w:firstLine="0"/>
              <w:rPr>
                <w:rFonts w:ascii="Times New Roman" w:hAnsi="Times New Roman"/>
                <w:bCs/>
                <w:sz w:val="24"/>
                <w:szCs w:val="24"/>
              </w:rPr>
            </w:pPr>
          </w:p>
        </w:tc>
        <w:tc>
          <w:tcPr>
            <w:tcW w:w="1701" w:type="dxa"/>
            <w:shd w:val="clear" w:color="auto" w:fill="auto"/>
          </w:tcPr>
          <w:p w:rsidR="00C25AC9" w:rsidRPr="002231EA" w:rsidRDefault="00C25AC9" w:rsidP="00C25AC9">
            <w:pPr>
              <w:spacing w:after="0" w:line="240" w:lineRule="auto"/>
              <w:jc w:val="center"/>
              <w:rPr>
                <w:rFonts w:ascii="Times New Roman" w:hAnsi="Times New Roman"/>
                <w:bCs/>
                <w:sz w:val="24"/>
                <w:szCs w:val="24"/>
              </w:rPr>
            </w:pPr>
            <w:r w:rsidRPr="002231EA">
              <w:rPr>
                <w:rFonts w:ascii="Times New Roman" w:hAnsi="Times New Roman"/>
                <w:bCs/>
                <w:sz w:val="24"/>
                <w:szCs w:val="24"/>
              </w:rPr>
              <w:t>Подпункт 4.15.10</w:t>
            </w:r>
          </w:p>
        </w:tc>
        <w:tc>
          <w:tcPr>
            <w:tcW w:w="2693" w:type="dxa"/>
            <w:shd w:val="clear" w:color="auto" w:fill="auto"/>
          </w:tcPr>
          <w:p w:rsidR="00C25AC9" w:rsidRPr="002231EA" w:rsidRDefault="00C25AC9" w:rsidP="00C25AC9">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АО «ЕВРАЗ НТМК»</w:t>
            </w:r>
          </w:p>
          <w:p w:rsidR="00C25AC9" w:rsidRPr="002231EA" w:rsidRDefault="00C25AC9" w:rsidP="00C25AC9">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 ВП101НТ23/0013 от 21.03.2023)</w:t>
            </w:r>
          </w:p>
        </w:tc>
        <w:tc>
          <w:tcPr>
            <w:tcW w:w="5813" w:type="dxa"/>
            <w:shd w:val="clear" w:color="auto" w:fill="auto"/>
            <w:tcMar>
              <w:left w:w="57" w:type="dxa"/>
              <w:right w:w="57" w:type="dxa"/>
            </w:tcMar>
          </w:tcPr>
          <w:p w:rsidR="00C25AC9" w:rsidRPr="002231EA" w:rsidRDefault="00C25AC9" w:rsidP="00C25AC9">
            <w:pPr>
              <w:spacing w:after="0" w:line="240" w:lineRule="auto"/>
              <w:jc w:val="both"/>
              <w:rPr>
                <w:rFonts w:ascii="Times New Roman" w:hAnsi="Times New Roman"/>
                <w:bCs/>
                <w:sz w:val="24"/>
                <w:szCs w:val="24"/>
              </w:rPr>
            </w:pPr>
            <w:r w:rsidRPr="002231EA">
              <w:rPr>
                <w:rFonts w:ascii="Times New Roman" w:hAnsi="Times New Roman"/>
                <w:bCs/>
                <w:sz w:val="24"/>
                <w:szCs w:val="24"/>
              </w:rPr>
              <w:t xml:space="preserve">Первый абзац. Последнее предложение изложить в измененной редакции: </w:t>
            </w:r>
          </w:p>
          <w:p w:rsidR="00C25AC9" w:rsidRPr="002231EA" w:rsidRDefault="00C25AC9" w:rsidP="00C25AC9">
            <w:pPr>
              <w:spacing w:after="0" w:line="240" w:lineRule="auto"/>
              <w:jc w:val="both"/>
              <w:rPr>
                <w:rFonts w:ascii="Times New Roman" w:hAnsi="Times New Roman"/>
                <w:bCs/>
                <w:sz w:val="24"/>
                <w:szCs w:val="24"/>
              </w:rPr>
            </w:pPr>
            <w:r w:rsidRPr="002231EA">
              <w:rPr>
                <w:rFonts w:ascii="Times New Roman" w:hAnsi="Times New Roman"/>
                <w:bCs/>
                <w:sz w:val="24"/>
                <w:szCs w:val="24"/>
              </w:rPr>
              <w:t>«На бандажах с перенесенной маркировкой восстанавливают приемочные клейма»</w:t>
            </w:r>
          </w:p>
        </w:tc>
        <w:tc>
          <w:tcPr>
            <w:tcW w:w="2975" w:type="dxa"/>
            <w:shd w:val="clear" w:color="auto" w:fill="auto"/>
            <w:tcMar>
              <w:left w:w="57" w:type="dxa"/>
              <w:right w:w="57" w:type="dxa"/>
            </w:tcMar>
          </w:tcPr>
          <w:p w:rsidR="00C25AC9" w:rsidRPr="002231EA" w:rsidRDefault="00C25AC9" w:rsidP="00C25AC9">
            <w:pPr>
              <w:spacing w:after="0" w:line="240" w:lineRule="auto"/>
              <w:jc w:val="center"/>
              <w:rPr>
                <w:rFonts w:ascii="Times New Roman" w:hAnsi="Times New Roman"/>
                <w:bCs/>
                <w:sz w:val="24"/>
                <w:szCs w:val="24"/>
              </w:rPr>
            </w:pPr>
            <w:r w:rsidRPr="002231EA">
              <w:rPr>
                <w:rFonts w:ascii="Times New Roman" w:hAnsi="Times New Roman"/>
                <w:bCs/>
                <w:sz w:val="24"/>
                <w:szCs w:val="24"/>
              </w:rPr>
              <w:t>Отклонено.</w:t>
            </w:r>
          </w:p>
          <w:p w:rsidR="00C25AC9" w:rsidRPr="002231EA" w:rsidRDefault="00C25AC9" w:rsidP="00C25AC9">
            <w:pPr>
              <w:spacing w:after="0" w:line="240" w:lineRule="auto"/>
              <w:jc w:val="center"/>
              <w:rPr>
                <w:rFonts w:ascii="Times New Roman" w:hAnsi="Times New Roman"/>
                <w:bCs/>
                <w:sz w:val="24"/>
                <w:szCs w:val="24"/>
              </w:rPr>
            </w:pPr>
            <w:r w:rsidRPr="002231EA">
              <w:rPr>
                <w:rFonts w:ascii="Times New Roman" w:hAnsi="Times New Roman"/>
                <w:bCs/>
                <w:sz w:val="24"/>
                <w:szCs w:val="24"/>
              </w:rPr>
              <w:t>Из предлагаемой формулировки не ясно – кто восстанавливает приемочные клейма?</w:t>
            </w:r>
          </w:p>
        </w:tc>
      </w:tr>
      <w:tr w:rsidR="00C25AC9" w:rsidRPr="002231EA" w:rsidTr="00A37A0E">
        <w:tc>
          <w:tcPr>
            <w:tcW w:w="453" w:type="dxa"/>
            <w:shd w:val="clear" w:color="auto" w:fill="auto"/>
          </w:tcPr>
          <w:p w:rsidR="00C25AC9" w:rsidRPr="002231EA" w:rsidRDefault="00C25AC9" w:rsidP="00C25AC9">
            <w:pPr>
              <w:pStyle w:val="a3"/>
              <w:numPr>
                <w:ilvl w:val="0"/>
                <w:numId w:val="1"/>
              </w:numPr>
              <w:spacing w:after="0" w:line="240" w:lineRule="auto"/>
              <w:ind w:left="0" w:firstLine="0"/>
              <w:rPr>
                <w:rFonts w:ascii="Times New Roman" w:hAnsi="Times New Roman"/>
                <w:bCs/>
                <w:sz w:val="24"/>
                <w:szCs w:val="24"/>
              </w:rPr>
            </w:pPr>
          </w:p>
        </w:tc>
        <w:tc>
          <w:tcPr>
            <w:tcW w:w="1701" w:type="dxa"/>
            <w:shd w:val="clear" w:color="auto" w:fill="auto"/>
          </w:tcPr>
          <w:p w:rsidR="00C25AC9" w:rsidRPr="002231EA" w:rsidRDefault="00C25AC9" w:rsidP="00C25AC9">
            <w:pPr>
              <w:spacing w:after="0" w:line="240" w:lineRule="auto"/>
              <w:jc w:val="center"/>
              <w:rPr>
                <w:rFonts w:ascii="Times New Roman" w:hAnsi="Times New Roman"/>
                <w:bCs/>
                <w:sz w:val="24"/>
                <w:szCs w:val="24"/>
              </w:rPr>
            </w:pPr>
            <w:r w:rsidRPr="002231EA">
              <w:rPr>
                <w:rFonts w:ascii="Times New Roman" w:hAnsi="Times New Roman"/>
                <w:bCs/>
                <w:sz w:val="24"/>
                <w:szCs w:val="24"/>
              </w:rPr>
              <w:t>Подпункт 4.15.11</w:t>
            </w:r>
          </w:p>
        </w:tc>
        <w:tc>
          <w:tcPr>
            <w:tcW w:w="2693" w:type="dxa"/>
            <w:shd w:val="clear" w:color="auto" w:fill="auto"/>
          </w:tcPr>
          <w:p w:rsidR="00C25AC9" w:rsidRPr="002231EA" w:rsidRDefault="00C25AC9" w:rsidP="00C25AC9">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ТК 045</w:t>
            </w:r>
          </w:p>
          <w:p w:rsidR="00C25AC9" w:rsidRPr="002231EA" w:rsidRDefault="00C25AC9" w:rsidP="00C25AC9">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(ОАО «РЖД»)</w:t>
            </w:r>
          </w:p>
          <w:p w:rsidR="00C25AC9" w:rsidRPr="002231EA" w:rsidRDefault="00C25AC9" w:rsidP="00C25AC9">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 0016.23ТК от 16.01.2023)</w:t>
            </w:r>
          </w:p>
        </w:tc>
        <w:tc>
          <w:tcPr>
            <w:tcW w:w="5813" w:type="dxa"/>
            <w:shd w:val="clear" w:color="auto" w:fill="auto"/>
            <w:tcMar>
              <w:left w:w="57" w:type="dxa"/>
              <w:right w:w="57" w:type="dxa"/>
            </w:tcMar>
          </w:tcPr>
          <w:p w:rsidR="00C25AC9" w:rsidRPr="002231EA" w:rsidRDefault="00C25AC9" w:rsidP="00C25AC9">
            <w:pPr>
              <w:spacing w:after="0" w:line="240" w:lineRule="auto"/>
              <w:jc w:val="both"/>
              <w:rPr>
                <w:rFonts w:ascii="Times New Roman" w:hAnsi="Times New Roman"/>
                <w:bCs/>
                <w:sz w:val="24"/>
                <w:szCs w:val="24"/>
              </w:rPr>
            </w:pPr>
            <w:r w:rsidRPr="002231EA">
              <w:rPr>
                <w:rFonts w:ascii="Times New Roman" w:hAnsi="Times New Roman"/>
                <w:bCs/>
                <w:sz w:val="24"/>
                <w:szCs w:val="24"/>
              </w:rPr>
              <w:t>Первый абзац изложить в редакции:</w:t>
            </w:r>
          </w:p>
          <w:p w:rsidR="00C25AC9" w:rsidRPr="002231EA" w:rsidRDefault="00C25AC9" w:rsidP="00C25AC9">
            <w:pPr>
              <w:spacing w:after="0" w:line="240" w:lineRule="auto"/>
              <w:jc w:val="both"/>
              <w:rPr>
                <w:rFonts w:ascii="Times New Roman" w:hAnsi="Times New Roman"/>
                <w:bCs/>
                <w:sz w:val="24"/>
                <w:szCs w:val="24"/>
              </w:rPr>
            </w:pPr>
            <w:r w:rsidRPr="002231EA">
              <w:rPr>
                <w:rFonts w:ascii="Times New Roman" w:hAnsi="Times New Roman"/>
                <w:bCs/>
                <w:sz w:val="24"/>
                <w:szCs w:val="24"/>
              </w:rPr>
              <w:t>«Бандажи, соответствующие требованиям безопасности и прошедшие процедуру подтверждения соответствия, должны иметь маркировку единым знаком обращения на рынке»</w:t>
            </w:r>
          </w:p>
        </w:tc>
        <w:tc>
          <w:tcPr>
            <w:tcW w:w="2975" w:type="dxa"/>
            <w:shd w:val="clear" w:color="auto" w:fill="auto"/>
            <w:tcMar>
              <w:left w:w="57" w:type="dxa"/>
              <w:right w:w="57" w:type="dxa"/>
            </w:tcMar>
          </w:tcPr>
          <w:p w:rsidR="00C25AC9" w:rsidRPr="002231EA" w:rsidRDefault="00C25AC9" w:rsidP="00C25AC9">
            <w:pPr>
              <w:spacing w:after="0" w:line="240" w:lineRule="auto"/>
              <w:jc w:val="center"/>
              <w:rPr>
                <w:rFonts w:ascii="Times New Roman" w:hAnsi="Times New Roman"/>
                <w:bCs/>
                <w:sz w:val="24"/>
                <w:szCs w:val="24"/>
              </w:rPr>
            </w:pPr>
            <w:r w:rsidRPr="002231EA">
              <w:rPr>
                <w:rFonts w:ascii="Times New Roman" w:hAnsi="Times New Roman"/>
                <w:bCs/>
                <w:sz w:val="24"/>
                <w:szCs w:val="24"/>
              </w:rPr>
              <w:t>Принято в редакции:</w:t>
            </w:r>
          </w:p>
          <w:p w:rsidR="00C25AC9" w:rsidRPr="002231EA" w:rsidRDefault="00C25AC9" w:rsidP="00C25AC9">
            <w:pPr>
              <w:spacing w:after="0" w:line="240" w:lineRule="auto"/>
              <w:jc w:val="center"/>
              <w:rPr>
                <w:rFonts w:ascii="Times New Roman" w:hAnsi="Times New Roman"/>
                <w:bCs/>
                <w:sz w:val="24"/>
                <w:szCs w:val="24"/>
              </w:rPr>
            </w:pPr>
            <w:r w:rsidRPr="002231EA">
              <w:rPr>
                <w:rFonts w:ascii="Times New Roman" w:hAnsi="Times New Roman"/>
                <w:bCs/>
                <w:sz w:val="24"/>
                <w:szCs w:val="24"/>
              </w:rPr>
              <w:t>«Бандажи, соответствующие требованиям безопасности и прошедшие процедуру подтверждения соответствия, дополнительно маркируют единым знаком обращения на рынке»</w:t>
            </w:r>
          </w:p>
        </w:tc>
      </w:tr>
      <w:tr w:rsidR="00C25AC9" w:rsidRPr="002231EA" w:rsidTr="00A37A0E">
        <w:tc>
          <w:tcPr>
            <w:tcW w:w="453" w:type="dxa"/>
            <w:shd w:val="clear" w:color="auto" w:fill="auto"/>
          </w:tcPr>
          <w:p w:rsidR="00C25AC9" w:rsidRPr="002231EA" w:rsidRDefault="00C25AC9" w:rsidP="00C25AC9">
            <w:pPr>
              <w:pStyle w:val="a3"/>
              <w:numPr>
                <w:ilvl w:val="0"/>
                <w:numId w:val="1"/>
              </w:numPr>
              <w:spacing w:after="0" w:line="240" w:lineRule="auto"/>
              <w:ind w:left="0" w:firstLine="0"/>
              <w:rPr>
                <w:rFonts w:ascii="Times New Roman" w:hAnsi="Times New Roman"/>
                <w:bCs/>
                <w:sz w:val="24"/>
                <w:szCs w:val="24"/>
              </w:rPr>
            </w:pPr>
          </w:p>
        </w:tc>
        <w:tc>
          <w:tcPr>
            <w:tcW w:w="1701" w:type="dxa"/>
            <w:shd w:val="clear" w:color="auto" w:fill="auto"/>
          </w:tcPr>
          <w:p w:rsidR="00C25AC9" w:rsidRPr="002231EA" w:rsidRDefault="00C25AC9" w:rsidP="00C25AC9">
            <w:pPr>
              <w:spacing w:after="0" w:line="240" w:lineRule="auto"/>
              <w:jc w:val="center"/>
              <w:rPr>
                <w:rFonts w:ascii="Times New Roman" w:hAnsi="Times New Roman"/>
                <w:bCs/>
                <w:sz w:val="24"/>
                <w:szCs w:val="24"/>
              </w:rPr>
            </w:pPr>
            <w:r w:rsidRPr="002231EA">
              <w:rPr>
                <w:rFonts w:ascii="Times New Roman" w:hAnsi="Times New Roman"/>
                <w:bCs/>
                <w:sz w:val="24"/>
                <w:szCs w:val="24"/>
              </w:rPr>
              <w:t>Пункт 5.3</w:t>
            </w:r>
          </w:p>
        </w:tc>
        <w:tc>
          <w:tcPr>
            <w:tcW w:w="2693" w:type="dxa"/>
            <w:shd w:val="clear" w:color="auto" w:fill="auto"/>
          </w:tcPr>
          <w:p w:rsidR="00C25AC9" w:rsidRPr="002231EA" w:rsidRDefault="00C25AC9" w:rsidP="00C25AC9">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АО «ЕВРАЗ НТМК»</w:t>
            </w:r>
          </w:p>
          <w:p w:rsidR="00C25AC9" w:rsidRPr="002231EA" w:rsidRDefault="00C25AC9" w:rsidP="00C25AC9">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 ВП101НТ23/0013 от 21.03.2023)</w:t>
            </w:r>
          </w:p>
        </w:tc>
        <w:tc>
          <w:tcPr>
            <w:tcW w:w="5813" w:type="dxa"/>
            <w:shd w:val="clear" w:color="auto" w:fill="auto"/>
            <w:tcMar>
              <w:left w:w="57" w:type="dxa"/>
              <w:right w:w="57" w:type="dxa"/>
            </w:tcMar>
          </w:tcPr>
          <w:p w:rsidR="00C25AC9" w:rsidRPr="002231EA" w:rsidRDefault="00C25AC9" w:rsidP="00C25AC9">
            <w:pPr>
              <w:spacing w:after="0" w:line="240" w:lineRule="auto"/>
              <w:jc w:val="both"/>
              <w:rPr>
                <w:rFonts w:ascii="Times New Roman" w:hAnsi="Times New Roman"/>
                <w:bCs/>
                <w:sz w:val="24"/>
                <w:szCs w:val="24"/>
              </w:rPr>
            </w:pPr>
            <w:r w:rsidRPr="002231EA">
              <w:rPr>
                <w:rFonts w:ascii="Times New Roman" w:hAnsi="Times New Roman"/>
                <w:bCs/>
                <w:sz w:val="24"/>
                <w:szCs w:val="24"/>
              </w:rPr>
              <w:t xml:space="preserve">Исключить </w:t>
            </w:r>
          </w:p>
        </w:tc>
        <w:tc>
          <w:tcPr>
            <w:tcW w:w="2975" w:type="dxa"/>
            <w:shd w:val="clear" w:color="auto" w:fill="auto"/>
            <w:tcMar>
              <w:left w:w="57" w:type="dxa"/>
              <w:right w:w="57" w:type="dxa"/>
            </w:tcMar>
          </w:tcPr>
          <w:p w:rsidR="00C25AC9" w:rsidRPr="002231EA" w:rsidRDefault="00C25AC9" w:rsidP="00C25AC9">
            <w:pPr>
              <w:spacing w:after="0" w:line="240" w:lineRule="auto"/>
              <w:jc w:val="center"/>
              <w:rPr>
                <w:rFonts w:ascii="Times New Roman" w:hAnsi="Times New Roman"/>
                <w:bCs/>
                <w:sz w:val="24"/>
                <w:szCs w:val="24"/>
              </w:rPr>
            </w:pPr>
            <w:r w:rsidRPr="002231EA">
              <w:rPr>
                <w:rFonts w:ascii="Times New Roman" w:hAnsi="Times New Roman"/>
                <w:bCs/>
                <w:sz w:val="24"/>
                <w:szCs w:val="24"/>
              </w:rPr>
              <w:t>Принято</w:t>
            </w:r>
          </w:p>
        </w:tc>
      </w:tr>
      <w:tr w:rsidR="00C25AC9" w:rsidRPr="002231EA" w:rsidTr="00A37A0E">
        <w:tc>
          <w:tcPr>
            <w:tcW w:w="453" w:type="dxa"/>
            <w:shd w:val="clear" w:color="auto" w:fill="auto"/>
          </w:tcPr>
          <w:p w:rsidR="00C25AC9" w:rsidRPr="002231EA" w:rsidRDefault="00C25AC9" w:rsidP="00C25AC9">
            <w:pPr>
              <w:pStyle w:val="a3"/>
              <w:numPr>
                <w:ilvl w:val="0"/>
                <w:numId w:val="1"/>
              </w:numPr>
              <w:spacing w:after="0" w:line="240" w:lineRule="auto"/>
              <w:ind w:left="0" w:firstLine="0"/>
              <w:rPr>
                <w:rFonts w:ascii="Times New Roman" w:hAnsi="Times New Roman"/>
                <w:bCs/>
                <w:sz w:val="24"/>
                <w:szCs w:val="24"/>
              </w:rPr>
            </w:pPr>
          </w:p>
        </w:tc>
        <w:tc>
          <w:tcPr>
            <w:tcW w:w="1701" w:type="dxa"/>
            <w:shd w:val="clear" w:color="auto" w:fill="auto"/>
          </w:tcPr>
          <w:p w:rsidR="00C25AC9" w:rsidRPr="002231EA" w:rsidRDefault="00C25AC9" w:rsidP="00C25AC9">
            <w:pPr>
              <w:spacing w:after="0" w:line="240" w:lineRule="auto"/>
              <w:jc w:val="center"/>
              <w:rPr>
                <w:rFonts w:ascii="Times New Roman" w:hAnsi="Times New Roman"/>
                <w:bCs/>
                <w:sz w:val="24"/>
                <w:szCs w:val="24"/>
              </w:rPr>
            </w:pPr>
            <w:r w:rsidRPr="002231EA">
              <w:rPr>
                <w:rFonts w:ascii="Times New Roman" w:hAnsi="Times New Roman"/>
                <w:bCs/>
                <w:sz w:val="24"/>
                <w:szCs w:val="24"/>
              </w:rPr>
              <w:t>Пункт 5.12</w:t>
            </w:r>
          </w:p>
        </w:tc>
        <w:tc>
          <w:tcPr>
            <w:tcW w:w="2693" w:type="dxa"/>
            <w:shd w:val="clear" w:color="auto" w:fill="auto"/>
          </w:tcPr>
          <w:p w:rsidR="00C25AC9" w:rsidRPr="002231EA" w:rsidRDefault="00C25AC9" w:rsidP="00C25AC9">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АО «ЕВРАЗ НТМК»</w:t>
            </w:r>
          </w:p>
          <w:p w:rsidR="00C25AC9" w:rsidRPr="002231EA" w:rsidRDefault="00C25AC9" w:rsidP="00C25AC9">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 ВП101НТ23/0013 от 21.03.2023)</w:t>
            </w:r>
          </w:p>
        </w:tc>
        <w:tc>
          <w:tcPr>
            <w:tcW w:w="5813" w:type="dxa"/>
            <w:shd w:val="clear" w:color="auto" w:fill="auto"/>
            <w:tcMar>
              <w:left w:w="57" w:type="dxa"/>
              <w:right w:w="57" w:type="dxa"/>
            </w:tcMar>
          </w:tcPr>
          <w:p w:rsidR="00C25AC9" w:rsidRPr="002231EA" w:rsidRDefault="00C25AC9" w:rsidP="00C25AC9">
            <w:pPr>
              <w:spacing w:after="0" w:line="240" w:lineRule="auto"/>
              <w:jc w:val="both"/>
              <w:rPr>
                <w:rFonts w:ascii="Times New Roman" w:hAnsi="Times New Roman"/>
                <w:bCs/>
                <w:sz w:val="24"/>
                <w:szCs w:val="24"/>
              </w:rPr>
            </w:pPr>
            <w:r w:rsidRPr="002231EA">
              <w:rPr>
                <w:rFonts w:ascii="Times New Roman" w:hAnsi="Times New Roman"/>
                <w:bCs/>
                <w:sz w:val="24"/>
                <w:szCs w:val="24"/>
              </w:rPr>
              <w:t>Последнее предложение изложить в измененной редакции:</w:t>
            </w:r>
          </w:p>
          <w:p w:rsidR="00C25AC9" w:rsidRPr="002231EA" w:rsidRDefault="00C25AC9" w:rsidP="00C25AC9">
            <w:pPr>
              <w:spacing w:after="0" w:line="240" w:lineRule="auto"/>
              <w:jc w:val="both"/>
              <w:rPr>
                <w:rFonts w:ascii="Times New Roman" w:hAnsi="Times New Roman"/>
                <w:bCs/>
                <w:sz w:val="24"/>
                <w:szCs w:val="24"/>
              </w:rPr>
            </w:pPr>
            <w:r w:rsidRPr="002231EA">
              <w:rPr>
                <w:rFonts w:ascii="Times New Roman" w:hAnsi="Times New Roman"/>
                <w:bCs/>
                <w:sz w:val="24"/>
                <w:szCs w:val="24"/>
              </w:rPr>
              <w:t>«Документ о качестве должен быть подписан службой технического контроля предприятия – изготовителя»</w:t>
            </w:r>
          </w:p>
          <w:p w:rsidR="00C25AC9" w:rsidRPr="002231EA" w:rsidRDefault="00C25AC9" w:rsidP="00C25AC9">
            <w:pPr>
              <w:spacing w:after="0" w:line="240" w:lineRule="auto"/>
              <w:jc w:val="both"/>
              <w:rPr>
                <w:rFonts w:ascii="Times New Roman" w:hAnsi="Times New Roman"/>
                <w:bCs/>
                <w:sz w:val="24"/>
                <w:szCs w:val="24"/>
              </w:rPr>
            </w:pPr>
          </w:p>
        </w:tc>
        <w:tc>
          <w:tcPr>
            <w:tcW w:w="2975" w:type="dxa"/>
            <w:shd w:val="clear" w:color="auto" w:fill="auto"/>
            <w:tcMar>
              <w:left w:w="57" w:type="dxa"/>
              <w:right w:w="57" w:type="dxa"/>
            </w:tcMar>
          </w:tcPr>
          <w:p w:rsidR="00C25AC9" w:rsidRPr="002231EA" w:rsidRDefault="00C25AC9" w:rsidP="00C25AC9">
            <w:pPr>
              <w:spacing w:after="0" w:line="240" w:lineRule="auto"/>
              <w:jc w:val="center"/>
              <w:rPr>
                <w:rFonts w:ascii="Times New Roman" w:hAnsi="Times New Roman"/>
                <w:bCs/>
                <w:sz w:val="24"/>
                <w:szCs w:val="24"/>
              </w:rPr>
            </w:pPr>
            <w:r w:rsidRPr="002231EA">
              <w:rPr>
                <w:rFonts w:ascii="Times New Roman" w:hAnsi="Times New Roman"/>
                <w:bCs/>
                <w:sz w:val="24"/>
                <w:szCs w:val="24"/>
              </w:rPr>
              <w:t>Отклонено.</w:t>
            </w:r>
          </w:p>
          <w:p w:rsidR="00C25AC9" w:rsidRPr="002231EA" w:rsidRDefault="00C25AC9" w:rsidP="00C25AC9">
            <w:pPr>
              <w:spacing w:after="0" w:line="240" w:lineRule="auto"/>
              <w:jc w:val="center"/>
              <w:rPr>
                <w:rFonts w:ascii="Times New Roman" w:hAnsi="Times New Roman"/>
                <w:bCs/>
                <w:sz w:val="24"/>
                <w:szCs w:val="24"/>
              </w:rPr>
            </w:pPr>
            <w:r w:rsidRPr="002231EA">
              <w:rPr>
                <w:rFonts w:ascii="Times New Roman" w:hAnsi="Times New Roman"/>
                <w:bCs/>
                <w:sz w:val="24"/>
                <w:szCs w:val="24"/>
              </w:rPr>
              <w:t>Предлагаемое изменение порядка оформления документа о качестве требует обоснования</w:t>
            </w:r>
          </w:p>
        </w:tc>
      </w:tr>
      <w:tr w:rsidR="00C25AC9" w:rsidRPr="002231EA" w:rsidTr="00A37A0E">
        <w:tc>
          <w:tcPr>
            <w:tcW w:w="453" w:type="dxa"/>
            <w:shd w:val="clear" w:color="auto" w:fill="auto"/>
          </w:tcPr>
          <w:p w:rsidR="00C25AC9" w:rsidRPr="002231EA" w:rsidRDefault="00C25AC9" w:rsidP="00C25AC9">
            <w:pPr>
              <w:pStyle w:val="a3"/>
              <w:numPr>
                <w:ilvl w:val="0"/>
                <w:numId w:val="1"/>
              </w:numPr>
              <w:spacing w:after="0" w:line="240" w:lineRule="auto"/>
              <w:ind w:left="0" w:firstLine="0"/>
              <w:rPr>
                <w:rFonts w:ascii="Times New Roman" w:hAnsi="Times New Roman"/>
                <w:bCs/>
                <w:sz w:val="24"/>
                <w:szCs w:val="24"/>
              </w:rPr>
            </w:pPr>
          </w:p>
        </w:tc>
        <w:tc>
          <w:tcPr>
            <w:tcW w:w="1701" w:type="dxa"/>
            <w:shd w:val="clear" w:color="auto" w:fill="auto"/>
          </w:tcPr>
          <w:p w:rsidR="00C25AC9" w:rsidRPr="002231EA" w:rsidRDefault="00C25AC9" w:rsidP="00C25AC9">
            <w:pPr>
              <w:spacing w:after="0" w:line="240" w:lineRule="auto"/>
              <w:jc w:val="center"/>
              <w:rPr>
                <w:rFonts w:ascii="Times New Roman" w:hAnsi="Times New Roman"/>
                <w:bCs/>
                <w:sz w:val="24"/>
                <w:szCs w:val="24"/>
              </w:rPr>
            </w:pPr>
            <w:r w:rsidRPr="002231EA">
              <w:rPr>
                <w:rFonts w:ascii="Times New Roman" w:hAnsi="Times New Roman"/>
                <w:bCs/>
                <w:sz w:val="24"/>
                <w:szCs w:val="24"/>
              </w:rPr>
              <w:t>Пункт 5.12</w:t>
            </w:r>
          </w:p>
        </w:tc>
        <w:tc>
          <w:tcPr>
            <w:tcW w:w="2693" w:type="dxa"/>
            <w:shd w:val="clear" w:color="auto" w:fill="auto"/>
          </w:tcPr>
          <w:p w:rsidR="00C25AC9" w:rsidRPr="002231EA" w:rsidRDefault="00C25AC9" w:rsidP="00C25AC9">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МТК 524</w:t>
            </w:r>
          </w:p>
          <w:p w:rsidR="00C25AC9" w:rsidRPr="002231EA" w:rsidRDefault="00C25AC9" w:rsidP="00C25AC9">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(ООО «ИЦПВК»)</w:t>
            </w:r>
          </w:p>
          <w:p w:rsidR="00C25AC9" w:rsidRPr="002231EA" w:rsidRDefault="00C25AC9" w:rsidP="00C25AC9">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 0229.23ТК от 24.05.2023)</w:t>
            </w:r>
          </w:p>
        </w:tc>
        <w:tc>
          <w:tcPr>
            <w:tcW w:w="5813" w:type="dxa"/>
            <w:shd w:val="clear" w:color="auto" w:fill="auto"/>
            <w:tcMar>
              <w:left w:w="57" w:type="dxa"/>
              <w:right w:w="57" w:type="dxa"/>
            </w:tcMar>
          </w:tcPr>
          <w:p w:rsidR="00C25AC9" w:rsidRPr="002231EA" w:rsidRDefault="00C25AC9" w:rsidP="00C25AC9">
            <w:pPr>
              <w:spacing w:after="0" w:line="240" w:lineRule="auto"/>
              <w:jc w:val="both"/>
              <w:rPr>
                <w:rFonts w:ascii="Times New Roman" w:hAnsi="Times New Roman"/>
                <w:bCs/>
                <w:sz w:val="24"/>
                <w:szCs w:val="24"/>
              </w:rPr>
            </w:pPr>
            <w:r w:rsidRPr="002231EA">
              <w:rPr>
                <w:rFonts w:ascii="Times New Roman" w:hAnsi="Times New Roman"/>
                <w:bCs/>
                <w:sz w:val="24"/>
                <w:szCs w:val="24"/>
              </w:rPr>
              <w:t>В конце последнего предложения добавить: «по ГОСТ 32894»</w:t>
            </w:r>
          </w:p>
        </w:tc>
        <w:tc>
          <w:tcPr>
            <w:tcW w:w="2975" w:type="dxa"/>
            <w:shd w:val="clear" w:color="auto" w:fill="auto"/>
            <w:tcMar>
              <w:left w:w="57" w:type="dxa"/>
              <w:right w:w="57" w:type="dxa"/>
            </w:tcMar>
          </w:tcPr>
          <w:p w:rsidR="00C25AC9" w:rsidRPr="002231EA" w:rsidRDefault="00C25AC9" w:rsidP="00C25AC9">
            <w:pPr>
              <w:spacing w:after="0" w:line="240" w:lineRule="auto"/>
              <w:jc w:val="center"/>
              <w:rPr>
                <w:rFonts w:ascii="Times New Roman" w:hAnsi="Times New Roman"/>
                <w:bCs/>
                <w:sz w:val="24"/>
                <w:szCs w:val="24"/>
              </w:rPr>
            </w:pPr>
            <w:r w:rsidRPr="002231EA">
              <w:rPr>
                <w:rFonts w:ascii="Times New Roman" w:hAnsi="Times New Roman"/>
                <w:bCs/>
                <w:sz w:val="24"/>
                <w:szCs w:val="24"/>
              </w:rPr>
              <w:t>Принято</w:t>
            </w:r>
          </w:p>
        </w:tc>
      </w:tr>
      <w:tr w:rsidR="00C25AC9" w:rsidRPr="002231EA" w:rsidTr="00A37A0E">
        <w:tc>
          <w:tcPr>
            <w:tcW w:w="453" w:type="dxa"/>
            <w:shd w:val="clear" w:color="auto" w:fill="auto"/>
          </w:tcPr>
          <w:p w:rsidR="00C25AC9" w:rsidRPr="002231EA" w:rsidRDefault="00C25AC9" w:rsidP="00C25AC9">
            <w:pPr>
              <w:pStyle w:val="a3"/>
              <w:numPr>
                <w:ilvl w:val="0"/>
                <w:numId w:val="1"/>
              </w:numPr>
              <w:spacing w:after="0" w:line="240" w:lineRule="auto"/>
              <w:ind w:left="0" w:firstLine="0"/>
              <w:rPr>
                <w:rFonts w:ascii="Times New Roman" w:hAnsi="Times New Roman"/>
                <w:bCs/>
                <w:sz w:val="24"/>
                <w:szCs w:val="24"/>
              </w:rPr>
            </w:pPr>
          </w:p>
        </w:tc>
        <w:tc>
          <w:tcPr>
            <w:tcW w:w="1701" w:type="dxa"/>
            <w:shd w:val="clear" w:color="auto" w:fill="auto"/>
          </w:tcPr>
          <w:p w:rsidR="00C25AC9" w:rsidRPr="002231EA" w:rsidRDefault="00C25AC9" w:rsidP="00C25AC9">
            <w:pPr>
              <w:spacing w:after="0" w:line="240" w:lineRule="auto"/>
              <w:jc w:val="center"/>
              <w:rPr>
                <w:rFonts w:ascii="Times New Roman" w:hAnsi="Times New Roman"/>
                <w:bCs/>
                <w:sz w:val="24"/>
                <w:szCs w:val="24"/>
              </w:rPr>
            </w:pPr>
            <w:r w:rsidRPr="002231EA">
              <w:rPr>
                <w:rFonts w:ascii="Times New Roman" w:hAnsi="Times New Roman"/>
                <w:bCs/>
                <w:sz w:val="24"/>
                <w:szCs w:val="24"/>
              </w:rPr>
              <w:t>Пункт 5.13</w:t>
            </w:r>
          </w:p>
        </w:tc>
        <w:tc>
          <w:tcPr>
            <w:tcW w:w="2693" w:type="dxa"/>
            <w:shd w:val="clear" w:color="auto" w:fill="auto"/>
          </w:tcPr>
          <w:p w:rsidR="00C25AC9" w:rsidRPr="002231EA" w:rsidRDefault="00C25AC9" w:rsidP="00C25AC9">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АО «ЕВРАЗ НТМК»</w:t>
            </w:r>
          </w:p>
          <w:p w:rsidR="00C25AC9" w:rsidRPr="002231EA" w:rsidRDefault="00C25AC9" w:rsidP="006D03DB">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 ВП101НТ23/0013 от 21.03.2023)</w:t>
            </w:r>
          </w:p>
        </w:tc>
        <w:tc>
          <w:tcPr>
            <w:tcW w:w="5813" w:type="dxa"/>
            <w:shd w:val="clear" w:color="auto" w:fill="auto"/>
            <w:tcMar>
              <w:left w:w="57" w:type="dxa"/>
              <w:right w:w="57" w:type="dxa"/>
            </w:tcMar>
          </w:tcPr>
          <w:p w:rsidR="00C25AC9" w:rsidRPr="002231EA" w:rsidRDefault="00C25AC9" w:rsidP="00C25AC9">
            <w:pPr>
              <w:spacing w:after="0" w:line="240" w:lineRule="auto"/>
              <w:jc w:val="both"/>
              <w:rPr>
                <w:rFonts w:ascii="Times New Roman" w:hAnsi="Times New Roman"/>
                <w:bCs/>
                <w:sz w:val="24"/>
                <w:szCs w:val="24"/>
              </w:rPr>
            </w:pPr>
            <w:r w:rsidRPr="002231EA">
              <w:rPr>
                <w:rFonts w:ascii="Times New Roman" w:hAnsi="Times New Roman"/>
                <w:bCs/>
                <w:sz w:val="24"/>
                <w:szCs w:val="24"/>
              </w:rPr>
              <w:t>Исключить</w:t>
            </w:r>
          </w:p>
        </w:tc>
        <w:tc>
          <w:tcPr>
            <w:tcW w:w="2975" w:type="dxa"/>
            <w:shd w:val="clear" w:color="auto" w:fill="auto"/>
            <w:tcMar>
              <w:left w:w="57" w:type="dxa"/>
              <w:right w:w="57" w:type="dxa"/>
            </w:tcMar>
          </w:tcPr>
          <w:p w:rsidR="00C25AC9" w:rsidRPr="002231EA" w:rsidRDefault="00C25AC9" w:rsidP="00C25AC9">
            <w:pPr>
              <w:spacing w:after="0" w:line="240" w:lineRule="auto"/>
              <w:jc w:val="center"/>
              <w:rPr>
                <w:rFonts w:ascii="Times New Roman" w:hAnsi="Times New Roman"/>
                <w:bCs/>
                <w:sz w:val="24"/>
                <w:szCs w:val="24"/>
              </w:rPr>
            </w:pPr>
            <w:r w:rsidRPr="002231EA">
              <w:rPr>
                <w:rFonts w:ascii="Times New Roman" w:hAnsi="Times New Roman"/>
                <w:bCs/>
                <w:sz w:val="24"/>
                <w:szCs w:val="24"/>
              </w:rPr>
              <w:t>Принято</w:t>
            </w:r>
          </w:p>
        </w:tc>
      </w:tr>
      <w:tr w:rsidR="00C25AC9" w:rsidRPr="002231EA" w:rsidTr="00A37A0E">
        <w:tc>
          <w:tcPr>
            <w:tcW w:w="453" w:type="dxa"/>
            <w:shd w:val="clear" w:color="auto" w:fill="auto"/>
          </w:tcPr>
          <w:p w:rsidR="00C25AC9" w:rsidRPr="002231EA" w:rsidRDefault="00C25AC9" w:rsidP="00C25AC9">
            <w:pPr>
              <w:pStyle w:val="a3"/>
              <w:numPr>
                <w:ilvl w:val="0"/>
                <w:numId w:val="1"/>
              </w:numPr>
              <w:spacing w:after="0" w:line="240" w:lineRule="auto"/>
              <w:ind w:left="0" w:firstLine="0"/>
              <w:rPr>
                <w:rFonts w:ascii="Times New Roman" w:hAnsi="Times New Roman"/>
                <w:bCs/>
                <w:sz w:val="24"/>
                <w:szCs w:val="24"/>
              </w:rPr>
            </w:pPr>
          </w:p>
        </w:tc>
        <w:tc>
          <w:tcPr>
            <w:tcW w:w="1701" w:type="dxa"/>
            <w:shd w:val="clear" w:color="auto" w:fill="auto"/>
          </w:tcPr>
          <w:p w:rsidR="00C25AC9" w:rsidRPr="002231EA" w:rsidRDefault="00C25AC9" w:rsidP="00C25AC9">
            <w:pPr>
              <w:spacing w:after="0" w:line="240" w:lineRule="auto"/>
              <w:jc w:val="center"/>
              <w:rPr>
                <w:rFonts w:ascii="Times New Roman" w:hAnsi="Times New Roman"/>
                <w:bCs/>
                <w:sz w:val="24"/>
                <w:szCs w:val="24"/>
              </w:rPr>
            </w:pPr>
            <w:r w:rsidRPr="002231EA">
              <w:rPr>
                <w:rFonts w:ascii="Times New Roman" w:hAnsi="Times New Roman"/>
                <w:bCs/>
                <w:sz w:val="24"/>
                <w:szCs w:val="24"/>
              </w:rPr>
              <w:t>Пункт 5.15</w:t>
            </w:r>
          </w:p>
        </w:tc>
        <w:tc>
          <w:tcPr>
            <w:tcW w:w="2693" w:type="dxa"/>
            <w:shd w:val="clear" w:color="auto" w:fill="auto"/>
          </w:tcPr>
          <w:p w:rsidR="00C25AC9" w:rsidRPr="002231EA" w:rsidRDefault="00C25AC9" w:rsidP="00C25AC9">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ТК 045</w:t>
            </w:r>
          </w:p>
          <w:p w:rsidR="00C25AC9" w:rsidRPr="002231EA" w:rsidRDefault="00C25AC9" w:rsidP="00C25AC9">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(ОАО «РЖД»)</w:t>
            </w:r>
          </w:p>
          <w:p w:rsidR="00C25AC9" w:rsidRPr="002231EA" w:rsidRDefault="00C25AC9" w:rsidP="00C25AC9">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lastRenderedPageBreak/>
              <w:t>(№ 0016.23ТК от 16.01.2023)</w:t>
            </w:r>
          </w:p>
        </w:tc>
        <w:tc>
          <w:tcPr>
            <w:tcW w:w="5813" w:type="dxa"/>
            <w:shd w:val="clear" w:color="auto" w:fill="auto"/>
            <w:tcMar>
              <w:left w:w="57" w:type="dxa"/>
              <w:right w:w="57" w:type="dxa"/>
            </w:tcMar>
          </w:tcPr>
          <w:p w:rsidR="00C25AC9" w:rsidRPr="002231EA" w:rsidRDefault="00C25AC9" w:rsidP="00C25AC9">
            <w:pPr>
              <w:spacing w:after="0" w:line="240" w:lineRule="auto"/>
              <w:jc w:val="both"/>
              <w:rPr>
                <w:rFonts w:ascii="Times New Roman" w:hAnsi="Times New Roman"/>
                <w:bCs/>
                <w:sz w:val="24"/>
                <w:szCs w:val="24"/>
              </w:rPr>
            </w:pPr>
            <w:r w:rsidRPr="002231EA">
              <w:rPr>
                <w:rFonts w:ascii="Times New Roman" w:hAnsi="Times New Roman"/>
                <w:bCs/>
                <w:sz w:val="24"/>
                <w:szCs w:val="24"/>
              </w:rPr>
              <w:lastRenderedPageBreak/>
              <w:t xml:space="preserve">Второе перечисление дополнить испытанием по пункту 4.9 </w:t>
            </w:r>
          </w:p>
          <w:p w:rsidR="00C25AC9" w:rsidRPr="002231EA" w:rsidRDefault="00C25AC9" w:rsidP="00C25AC9">
            <w:pPr>
              <w:spacing w:before="120" w:after="0" w:line="240" w:lineRule="auto"/>
              <w:jc w:val="both"/>
              <w:rPr>
                <w:rFonts w:ascii="Times New Roman" w:hAnsi="Times New Roman"/>
                <w:bCs/>
                <w:sz w:val="24"/>
                <w:szCs w:val="24"/>
              </w:rPr>
            </w:pPr>
            <w:r w:rsidRPr="002231EA">
              <w:rPr>
                <w:rFonts w:ascii="Times New Roman" w:hAnsi="Times New Roman"/>
                <w:bCs/>
                <w:sz w:val="24"/>
                <w:szCs w:val="24"/>
              </w:rPr>
              <w:lastRenderedPageBreak/>
              <w:t>Обоснование: Испытание по пункту 4.9 применяется при подтверждении соответствия бандажей согласно Решению Коллегии Евразийской экономической Комиссии от 29 марта 2022 г. № 48 «О перечнях стандартов, необходимых для реализации требований технических регламентов ТР ТС 001/2011, ТР ТС 002/2011, ТР ТС 003/2011</w:t>
            </w:r>
          </w:p>
        </w:tc>
        <w:tc>
          <w:tcPr>
            <w:tcW w:w="2975" w:type="dxa"/>
            <w:shd w:val="clear" w:color="auto" w:fill="auto"/>
            <w:tcMar>
              <w:left w:w="57" w:type="dxa"/>
              <w:right w:w="57" w:type="dxa"/>
            </w:tcMar>
          </w:tcPr>
          <w:p w:rsidR="00C25AC9" w:rsidRPr="002231EA" w:rsidRDefault="00C25AC9" w:rsidP="00C25AC9">
            <w:pPr>
              <w:spacing w:after="0" w:line="240" w:lineRule="auto"/>
              <w:jc w:val="center"/>
              <w:rPr>
                <w:rFonts w:ascii="Times New Roman" w:hAnsi="Times New Roman"/>
                <w:bCs/>
                <w:sz w:val="24"/>
                <w:szCs w:val="24"/>
              </w:rPr>
            </w:pPr>
            <w:r w:rsidRPr="002231EA">
              <w:rPr>
                <w:rFonts w:ascii="Times New Roman" w:hAnsi="Times New Roman"/>
                <w:bCs/>
                <w:sz w:val="24"/>
                <w:szCs w:val="24"/>
              </w:rPr>
              <w:lastRenderedPageBreak/>
              <w:t>Принято</w:t>
            </w:r>
          </w:p>
          <w:p w:rsidR="00C25AC9" w:rsidRPr="002231EA" w:rsidRDefault="00C25AC9" w:rsidP="00C25AC9">
            <w:pPr>
              <w:spacing w:after="0" w:line="240" w:lineRule="auto"/>
              <w:jc w:val="center"/>
              <w:rPr>
                <w:rFonts w:ascii="Times New Roman" w:hAnsi="Times New Roman"/>
                <w:bCs/>
                <w:sz w:val="24"/>
                <w:szCs w:val="24"/>
              </w:rPr>
            </w:pPr>
          </w:p>
        </w:tc>
      </w:tr>
      <w:tr w:rsidR="00C25AC9" w:rsidRPr="002231EA" w:rsidTr="00A37A0E">
        <w:tc>
          <w:tcPr>
            <w:tcW w:w="453" w:type="dxa"/>
            <w:shd w:val="clear" w:color="auto" w:fill="auto"/>
          </w:tcPr>
          <w:p w:rsidR="00C25AC9" w:rsidRPr="002231EA" w:rsidRDefault="00C25AC9" w:rsidP="00C25AC9">
            <w:pPr>
              <w:pStyle w:val="a3"/>
              <w:numPr>
                <w:ilvl w:val="0"/>
                <w:numId w:val="1"/>
              </w:numPr>
              <w:spacing w:after="0" w:line="240" w:lineRule="auto"/>
              <w:ind w:left="0" w:firstLine="0"/>
              <w:rPr>
                <w:rFonts w:ascii="Times New Roman" w:hAnsi="Times New Roman"/>
                <w:bCs/>
                <w:sz w:val="24"/>
                <w:szCs w:val="24"/>
              </w:rPr>
            </w:pPr>
          </w:p>
        </w:tc>
        <w:tc>
          <w:tcPr>
            <w:tcW w:w="1701" w:type="dxa"/>
            <w:shd w:val="clear" w:color="auto" w:fill="auto"/>
          </w:tcPr>
          <w:p w:rsidR="00C25AC9" w:rsidRPr="002231EA" w:rsidRDefault="00C25AC9" w:rsidP="00C25AC9">
            <w:pPr>
              <w:spacing w:after="0" w:line="240" w:lineRule="auto"/>
              <w:jc w:val="center"/>
              <w:rPr>
                <w:rFonts w:ascii="Times New Roman" w:hAnsi="Times New Roman"/>
                <w:bCs/>
                <w:sz w:val="24"/>
                <w:szCs w:val="24"/>
              </w:rPr>
            </w:pPr>
            <w:r w:rsidRPr="002231EA">
              <w:rPr>
                <w:rFonts w:ascii="Times New Roman" w:hAnsi="Times New Roman"/>
                <w:bCs/>
                <w:sz w:val="24"/>
                <w:szCs w:val="24"/>
              </w:rPr>
              <w:t>Пункт 6.12</w:t>
            </w:r>
          </w:p>
        </w:tc>
        <w:tc>
          <w:tcPr>
            <w:tcW w:w="2693" w:type="dxa"/>
            <w:shd w:val="clear" w:color="auto" w:fill="auto"/>
          </w:tcPr>
          <w:p w:rsidR="00C25AC9" w:rsidRPr="002231EA" w:rsidRDefault="00C25AC9" w:rsidP="00C25AC9">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ТК 045</w:t>
            </w:r>
          </w:p>
          <w:p w:rsidR="00C25AC9" w:rsidRPr="002231EA" w:rsidRDefault="00C25AC9" w:rsidP="00C25AC9">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(АО «Трансмашхолдинг»)</w:t>
            </w:r>
          </w:p>
          <w:p w:rsidR="00C25AC9" w:rsidRPr="002231EA" w:rsidRDefault="00C25AC9" w:rsidP="00C25AC9">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 0016.23ТК от 16.01.2023)</w:t>
            </w:r>
          </w:p>
        </w:tc>
        <w:tc>
          <w:tcPr>
            <w:tcW w:w="5813" w:type="dxa"/>
            <w:shd w:val="clear" w:color="auto" w:fill="auto"/>
            <w:tcMar>
              <w:left w:w="57" w:type="dxa"/>
              <w:right w:w="57" w:type="dxa"/>
            </w:tcMar>
          </w:tcPr>
          <w:p w:rsidR="00C25AC9" w:rsidRPr="002231EA" w:rsidRDefault="00C25AC9" w:rsidP="00C25AC9">
            <w:pPr>
              <w:spacing w:after="120" w:line="240" w:lineRule="auto"/>
              <w:jc w:val="both"/>
              <w:rPr>
                <w:rFonts w:ascii="Times New Roman" w:hAnsi="Times New Roman"/>
                <w:bCs/>
                <w:sz w:val="24"/>
                <w:szCs w:val="24"/>
              </w:rPr>
            </w:pPr>
            <w:r w:rsidRPr="002231EA">
              <w:rPr>
                <w:rFonts w:ascii="Times New Roman" w:hAnsi="Times New Roman"/>
                <w:bCs/>
                <w:sz w:val="24"/>
                <w:szCs w:val="24"/>
              </w:rPr>
              <w:t>Написание числовых значений «3±0,5 мм» и «460±2 мм» изложить в редакции «(3±0,5) мм» и «(460±2) мм» соответственно</w:t>
            </w:r>
          </w:p>
          <w:p w:rsidR="00C25AC9" w:rsidRPr="002231EA" w:rsidRDefault="00C25AC9" w:rsidP="00C25AC9">
            <w:pPr>
              <w:spacing w:after="0" w:line="240" w:lineRule="auto"/>
              <w:jc w:val="both"/>
              <w:rPr>
                <w:rFonts w:ascii="Times New Roman" w:hAnsi="Times New Roman"/>
                <w:bCs/>
                <w:sz w:val="24"/>
                <w:szCs w:val="24"/>
              </w:rPr>
            </w:pPr>
            <w:r w:rsidRPr="002231EA">
              <w:rPr>
                <w:rFonts w:ascii="Times New Roman" w:hAnsi="Times New Roman"/>
                <w:bCs/>
                <w:sz w:val="24"/>
                <w:szCs w:val="24"/>
              </w:rPr>
              <w:t>Обоснование: Приведение написания числовых значений величин с предельными отклонениями в соответствие с п. 4.15.6 ГОСТ 1.5-2001 и п. 8.5 ГОСТ 8.417-2002</w:t>
            </w:r>
          </w:p>
          <w:p w:rsidR="00C25AC9" w:rsidRPr="002231EA" w:rsidRDefault="00C25AC9" w:rsidP="00C25AC9">
            <w:pPr>
              <w:spacing w:after="0" w:line="240" w:lineRule="auto"/>
              <w:jc w:val="both"/>
              <w:rPr>
                <w:rFonts w:ascii="Times New Roman" w:hAnsi="Times New Roman"/>
                <w:bCs/>
                <w:sz w:val="24"/>
                <w:szCs w:val="24"/>
              </w:rPr>
            </w:pPr>
          </w:p>
          <w:p w:rsidR="00C25AC9" w:rsidRPr="002231EA" w:rsidRDefault="00C25AC9" w:rsidP="00C25AC9">
            <w:pPr>
              <w:spacing w:after="0" w:line="240" w:lineRule="auto"/>
              <w:jc w:val="both"/>
              <w:rPr>
                <w:rFonts w:ascii="Times New Roman" w:hAnsi="Times New Roman"/>
                <w:bCs/>
                <w:sz w:val="24"/>
                <w:szCs w:val="24"/>
              </w:rPr>
            </w:pPr>
            <w:r w:rsidRPr="002231EA">
              <w:rPr>
                <w:rFonts w:ascii="Times New Roman" w:hAnsi="Times New Roman"/>
                <w:bCs/>
                <w:sz w:val="24"/>
                <w:szCs w:val="24"/>
              </w:rPr>
              <w:t>Буквенное обозначение показателя К</w:t>
            </w:r>
            <w:r w:rsidRPr="002231EA">
              <w:rPr>
                <w:rFonts w:ascii="Times New Roman" w:hAnsi="Times New Roman"/>
                <w:bCs/>
                <w:sz w:val="24"/>
                <w:szCs w:val="24"/>
                <w:vertAlign w:val="subscript"/>
              </w:rPr>
              <w:t>fc</w:t>
            </w:r>
            <w:r w:rsidRPr="002231EA">
              <w:rPr>
                <w:rFonts w:ascii="Times New Roman" w:hAnsi="Times New Roman"/>
                <w:bCs/>
                <w:sz w:val="24"/>
                <w:szCs w:val="24"/>
              </w:rPr>
              <w:t xml:space="preserve"> «МПа×м1/2» изложить в редакции «МПа·м1/2»</w:t>
            </w:r>
          </w:p>
          <w:p w:rsidR="00C25AC9" w:rsidRPr="002231EA" w:rsidRDefault="00C25AC9" w:rsidP="00C25AC9">
            <w:pPr>
              <w:spacing w:before="120" w:after="0" w:line="240" w:lineRule="auto"/>
              <w:jc w:val="both"/>
              <w:rPr>
                <w:rFonts w:ascii="Times New Roman" w:hAnsi="Times New Roman"/>
                <w:bCs/>
                <w:sz w:val="24"/>
                <w:szCs w:val="24"/>
              </w:rPr>
            </w:pPr>
            <w:r w:rsidRPr="002231EA">
              <w:rPr>
                <w:rFonts w:ascii="Times New Roman" w:hAnsi="Times New Roman"/>
                <w:bCs/>
                <w:sz w:val="24"/>
                <w:szCs w:val="24"/>
              </w:rPr>
              <w:t>Обоснование: Приведение буквенного значения единиц, входящих в произведение в соответствие с п. 8.8 ГОСТ 8.417-2002</w:t>
            </w:r>
          </w:p>
        </w:tc>
        <w:tc>
          <w:tcPr>
            <w:tcW w:w="2975" w:type="dxa"/>
            <w:shd w:val="clear" w:color="auto" w:fill="auto"/>
            <w:tcMar>
              <w:left w:w="57" w:type="dxa"/>
              <w:right w:w="57" w:type="dxa"/>
            </w:tcMar>
          </w:tcPr>
          <w:p w:rsidR="00C25AC9" w:rsidRPr="002231EA" w:rsidRDefault="00C25AC9" w:rsidP="00C25AC9">
            <w:pPr>
              <w:spacing w:after="0" w:line="240" w:lineRule="auto"/>
              <w:jc w:val="center"/>
              <w:rPr>
                <w:rFonts w:ascii="Times New Roman" w:hAnsi="Times New Roman"/>
                <w:bCs/>
                <w:sz w:val="24"/>
                <w:szCs w:val="24"/>
              </w:rPr>
            </w:pPr>
            <w:r w:rsidRPr="002231EA">
              <w:rPr>
                <w:rFonts w:ascii="Times New Roman" w:hAnsi="Times New Roman"/>
                <w:bCs/>
                <w:sz w:val="24"/>
                <w:szCs w:val="24"/>
              </w:rPr>
              <w:t>Принято</w:t>
            </w:r>
          </w:p>
          <w:p w:rsidR="00C25AC9" w:rsidRPr="002231EA" w:rsidRDefault="00C25AC9" w:rsidP="00C25AC9">
            <w:pPr>
              <w:spacing w:after="0" w:line="240" w:lineRule="auto"/>
              <w:jc w:val="center"/>
              <w:rPr>
                <w:rFonts w:ascii="Times New Roman" w:hAnsi="Times New Roman"/>
                <w:bCs/>
                <w:sz w:val="24"/>
                <w:szCs w:val="24"/>
              </w:rPr>
            </w:pPr>
          </w:p>
          <w:p w:rsidR="00C25AC9" w:rsidRPr="002231EA" w:rsidRDefault="00C25AC9" w:rsidP="00C25AC9">
            <w:pPr>
              <w:spacing w:after="0" w:line="240" w:lineRule="auto"/>
              <w:jc w:val="center"/>
              <w:rPr>
                <w:rFonts w:ascii="Times New Roman" w:hAnsi="Times New Roman"/>
                <w:bCs/>
                <w:sz w:val="24"/>
                <w:szCs w:val="24"/>
              </w:rPr>
            </w:pPr>
          </w:p>
          <w:p w:rsidR="00C25AC9" w:rsidRPr="002231EA" w:rsidRDefault="00C25AC9" w:rsidP="00C25AC9">
            <w:pPr>
              <w:spacing w:after="0" w:line="240" w:lineRule="auto"/>
              <w:jc w:val="center"/>
              <w:rPr>
                <w:rFonts w:ascii="Times New Roman" w:hAnsi="Times New Roman"/>
                <w:bCs/>
                <w:sz w:val="24"/>
                <w:szCs w:val="24"/>
              </w:rPr>
            </w:pPr>
          </w:p>
          <w:p w:rsidR="00C25AC9" w:rsidRPr="002231EA" w:rsidRDefault="00C25AC9" w:rsidP="00C25AC9">
            <w:pPr>
              <w:spacing w:before="120" w:after="0" w:line="240" w:lineRule="auto"/>
              <w:jc w:val="center"/>
              <w:rPr>
                <w:rFonts w:ascii="Times New Roman" w:hAnsi="Times New Roman"/>
                <w:bCs/>
                <w:sz w:val="24"/>
                <w:szCs w:val="24"/>
              </w:rPr>
            </w:pPr>
          </w:p>
          <w:p w:rsidR="00C25AC9" w:rsidRPr="002231EA" w:rsidRDefault="00C25AC9" w:rsidP="00C25AC9">
            <w:pPr>
              <w:spacing w:after="0" w:line="240" w:lineRule="auto"/>
              <w:jc w:val="center"/>
              <w:rPr>
                <w:rFonts w:ascii="Times New Roman" w:hAnsi="Times New Roman"/>
                <w:bCs/>
                <w:sz w:val="24"/>
                <w:szCs w:val="24"/>
              </w:rPr>
            </w:pPr>
          </w:p>
          <w:p w:rsidR="00C25AC9" w:rsidRPr="002231EA" w:rsidRDefault="00C25AC9" w:rsidP="00C25AC9">
            <w:pPr>
              <w:spacing w:after="0" w:line="240" w:lineRule="auto"/>
              <w:jc w:val="center"/>
              <w:rPr>
                <w:rFonts w:ascii="Times New Roman" w:hAnsi="Times New Roman"/>
                <w:bCs/>
                <w:sz w:val="24"/>
                <w:szCs w:val="24"/>
              </w:rPr>
            </w:pPr>
          </w:p>
          <w:p w:rsidR="00C25AC9" w:rsidRPr="002231EA" w:rsidRDefault="00C25AC9" w:rsidP="00C25AC9">
            <w:pPr>
              <w:spacing w:after="0" w:line="240" w:lineRule="auto"/>
              <w:jc w:val="center"/>
              <w:rPr>
                <w:rFonts w:ascii="Times New Roman" w:hAnsi="Times New Roman"/>
                <w:bCs/>
                <w:sz w:val="24"/>
                <w:szCs w:val="24"/>
              </w:rPr>
            </w:pPr>
          </w:p>
          <w:p w:rsidR="00C25AC9" w:rsidRPr="002231EA" w:rsidRDefault="00C25AC9" w:rsidP="00C25AC9">
            <w:pPr>
              <w:spacing w:after="0" w:line="240" w:lineRule="auto"/>
              <w:jc w:val="center"/>
              <w:rPr>
                <w:rFonts w:ascii="Times New Roman" w:hAnsi="Times New Roman"/>
                <w:bCs/>
                <w:sz w:val="24"/>
                <w:szCs w:val="24"/>
              </w:rPr>
            </w:pPr>
            <w:r w:rsidRPr="002231EA">
              <w:rPr>
                <w:rFonts w:ascii="Times New Roman" w:hAnsi="Times New Roman"/>
                <w:bCs/>
                <w:sz w:val="24"/>
                <w:szCs w:val="24"/>
              </w:rPr>
              <w:t>Принято</w:t>
            </w:r>
          </w:p>
        </w:tc>
      </w:tr>
      <w:tr w:rsidR="00C25AC9" w:rsidRPr="002231EA" w:rsidTr="00A37A0E">
        <w:tc>
          <w:tcPr>
            <w:tcW w:w="453" w:type="dxa"/>
            <w:shd w:val="clear" w:color="auto" w:fill="auto"/>
          </w:tcPr>
          <w:p w:rsidR="00C25AC9" w:rsidRPr="002231EA" w:rsidRDefault="00C25AC9" w:rsidP="00C25AC9">
            <w:pPr>
              <w:pStyle w:val="a3"/>
              <w:numPr>
                <w:ilvl w:val="0"/>
                <w:numId w:val="1"/>
              </w:numPr>
              <w:spacing w:after="0" w:line="240" w:lineRule="auto"/>
              <w:ind w:left="0" w:firstLine="0"/>
              <w:rPr>
                <w:rFonts w:ascii="Times New Roman" w:hAnsi="Times New Roman"/>
                <w:bCs/>
                <w:sz w:val="24"/>
                <w:szCs w:val="24"/>
              </w:rPr>
            </w:pPr>
          </w:p>
        </w:tc>
        <w:tc>
          <w:tcPr>
            <w:tcW w:w="1701" w:type="dxa"/>
            <w:shd w:val="clear" w:color="auto" w:fill="auto"/>
          </w:tcPr>
          <w:p w:rsidR="00C25AC9" w:rsidRPr="002231EA" w:rsidRDefault="00C25AC9" w:rsidP="00C25AC9">
            <w:pPr>
              <w:spacing w:after="0" w:line="240" w:lineRule="auto"/>
              <w:jc w:val="center"/>
              <w:rPr>
                <w:rFonts w:ascii="Times New Roman" w:hAnsi="Times New Roman"/>
                <w:bCs/>
                <w:sz w:val="24"/>
                <w:szCs w:val="24"/>
              </w:rPr>
            </w:pPr>
            <w:r w:rsidRPr="002231EA">
              <w:rPr>
                <w:rFonts w:ascii="Times New Roman" w:hAnsi="Times New Roman"/>
                <w:bCs/>
                <w:sz w:val="24"/>
                <w:szCs w:val="24"/>
              </w:rPr>
              <w:t>Пункт 6.12</w:t>
            </w:r>
          </w:p>
        </w:tc>
        <w:tc>
          <w:tcPr>
            <w:tcW w:w="2693" w:type="dxa"/>
            <w:shd w:val="clear" w:color="auto" w:fill="auto"/>
          </w:tcPr>
          <w:p w:rsidR="00C25AC9" w:rsidRPr="002231EA" w:rsidRDefault="00C25AC9" w:rsidP="00C25AC9">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ТК 045</w:t>
            </w:r>
          </w:p>
          <w:p w:rsidR="00C25AC9" w:rsidRPr="002231EA" w:rsidRDefault="00C25AC9" w:rsidP="00C25AC9">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(АО «ВНИКТИ»)</w:t>
            </w:r>
          </w:p>
          <w:p w:rsidR="00C25AC9" w:rsidRPr="002231EA" w:rsidRDefault="00C25AC9" w:rsidP="00C25AC9">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 0016.23ТК от 16.01.2023)</w:t>
            </w:r>
          </w:p>
        </w:tc>
        <w:tc>
          <w:tcPr>
            <w:tcW w:w="5813" w:type="dxa"/>
            <w:shd w:val="clear" w:color="auto" w:fill="auto"/>
            <w:tcMar>
              <w:left w:w="57" w:type="dxa"/>
              <w:right w:w="57" w:type="dxa"/>
            </w:tcMar>
          </w:tcPr>
          <w:p w:rsidR="00C25AC9" w:rsidRPr="002231EA" w:rsidRDefault="00C25AC9" w:rsidP="00C25AC9">
            <w:pPr>
              <w:spacing w:after="0" w:line="240" w:lineRule="auto"/>
              <w:jc w:val="both"/>
              <w:rPr>
                <w:rFonts w:ascii="Times New Roman" w:hAnsi="Times New Roman"/>
                <w:bCs/>
                <w:sz w:val="24"/>
                <w:szCs w:val="24"/>
              </w:rPr>
            </w:pPr>
            <w:r w:rsidRPr="002231EA">
              <w:rPr>
                <w:rFonts w:ascii="Times New Roman" w:hAnsi="Times New Roman"/>
                <w:bCs/>
                <w:sz w:val="24"/>
                <w:szCs w:val="24"/>
              </w:rPr>
              <w:t>Дополнить предложением в следующей редакции:</w:t>
            </w:r>
          </w:p>
          <w:p w:rsidR="00C25AC9" w:rsidRPr="002231EA" w:rsidRDefault="00C25AC9" w:rsidP="00C25AC9">
            <w:pPr>
              <w:spacing w:after="0" w:line="240" w:lineRule="auto"/>
              <w:jc w:val="both"/>
              <w:rPr>
                <w:rFonts w:ascii="Times New Roman" w:hAnsi="Times New Roman"/>
                <w:bCs/>
                <w:sz w:val="24"/>
                <w:szCs w:val="24"/>
              </w:rPr>
            </w:pPr>
            <w:r w:rsidRPr="002231EA">
              <w:rPr>
                <w:rFonts w:ascii="Times New Roman" w:hAnsi="Times New Roman"/>
                <w:bCs/>
                <w:sz w:val="24"/>
                <w:szCs w:val="24"/>
              </w:rPr>
              <w:t>«Допускается проводить испытания на вязкость разрушения по ГОСТ 25.506»</w:t>
            </w:r>
          </w:p>
        </w:tc>
        <w:tc>
          <w:tcPr>
            <w:tcW w:w="2975" w:type="dxa"/>
            <w:shd w:val="clear" w:color="auto" w:fill="auto"/>
            <w:tcMar>
              <w:left w:w="57" w:type="dxa"/>
              <w:right w:w="57" w:type="dxa"/>
            </w:tcMar>
          </w:tcPr>
          <w:p w:rsidR="00C25AC9" w:rsidRPr="002231EA" w:rsidRDefault="00C25AC9" w:rsidP="00C25AC9">
            <w:pPr>
              <w:spacing w:after="0" w:line="240" w:lineRule="auto"/>
              <w:jc w:val="center"/>
              <w:rPr>
                <w:rFonts w:ascii="Times New Roman" w:hAnsi="Times New Roman"/>
                <w:bCs/>
                <w:sz w:val="24"/>
                <w:szCs w:val="24"/>
              </w:rPr>
            </w:pPr>
            <w:r w:rsidRPr="002231EA">
              <w:rPr>
                <w:rFonts w:ascii="Times New Roman" w:hAnsi="Times New Roman"/>
                <w:bCs/>
                <w:sz w:val="24"/>
                <w:szCs w:val="24"/>
              </w:rPr>
              <w:t>Отклонено.</w:t>
            </w:r>
          </w:p>
          <w:p w:rsidR="00C25AC9" w:rsidRPr="002231EA" w:rsidRDefault="00C25AC9" w:rsidP="00C25AC9">
            <w:pPr>
              <w:spacing w:after="0" w:line="240" w:lineRule="auto"/>
              <w:jc w:val="center"/>
              <w:rPr>
                <w:rFonts w:ascii="Times New Roman" w:hAnsi="Times New Roman"/>
                <w:bCs/>
                <w:sz w:val="24"/>
                <w:szCs w:val="24"/>
              </w:rPr>
            </w:pPr>
            <w:r w:rsidRPr="002231EA">
              <w:rPr>
                <w:rFonts w:ascii="Times New Roman" w:hAnsi="Times New Roman"/>
                <w:bCs/>
                <w:sz w:val="24"/>
                <w:szCs w:val="24"/>
              </w:rPr>
              <w:t xml:space="preserve">ГОСТ 25.506 регламентирует определение вязкости разрушения при статическом нагружении, а в проекте стандарта установлен показатель циклической вязкости разрушения. Кроме того, для перехода к испытанию </w:t>
            </w:r>
            <w:r w:rsidRPr="002231EA">
              <w:rPr>
                <w:rFonts w:ascii="Times New Roman" w:hAnsi="Times New Roman"/>
                <w:bCs/>
                <w:sz w:val="24"/>
                <w:szCs w:val="24"/>
              </w:rPr>
              <w:lastRenderedPageBreak/>
              <w:t>на компактных стандартных образцах необходима методическая проработка вопроса и получение достаточного объема статистических данных по результатам таких испытаний</w:t>
            </w:r>
          </w:p>
        </w:tc>
      </w:tr>
      <w:tr w:rsidR="00A701E6" w:rsidRPr="002231EA" w:rsidTr="00A37A0E">
        <w:tc>
          <w:tcPr>
            <w:tcW w:w="453" w:type="dxa"/>
            <w:shd w:val="clear" w:color="auto" w:fill="auto"/>
          </w:tcPr>
          <w:p w:rsidR="00A701E6" w:rsidRPr="002231EA" w:rsidRDefault="00A701E6" w:rsidP="00A701E6">
            <w:pPr>
              <w:pStyle w:val="a3"/>
              <w:numPr>
                <w:ilvl w:val="0"/>
                <w:numId w:val="1"/>
              </w:numPr>
              <w:spacing w:after="0" w:line="240" w:lineRule="auto"/>
              <w:ind w:left="0" w:firstLine="0"/>
              <w:rPr>
                <w:rFonts w:ascii="Times New Roman" w:hAnsi="Times New Roman"/>
                <w:bCs/>
                <w:sz w:val="24"/>
                <w:szCs w:val="24"/>
              </w:rPr>
            </w:pPr>
          </w:p>
        </w:tc>
        <w:tc>
          <w:tcPr>
            <w:tcW w:w="1701" w:type="dxa"/>
            <w:shd w:val="clear" w:color="auto" w:fill="auto"/>
          </w:tcPr>
          <w:p w:rsidR="00A701E6" w:rsidRPr="002231EA" w:rsidRDefault="00A701E6" w:rsidP="00A701E6">
            <w:pPr>
              <w:spacing w:after="0" w:line="240" w:lineRule="auto"/>
              <w:jc w:val="center"/>
              <w:rPr>
                <w:rFonts w:ascii="Times New Roman" w:hAnsi="Times New Roman"/>
                <w:bCs/>
                <w:sz w:val="24"/>
                <w:szCs w:val="24"/>
              </w:rPr>
            </w:pPr>
            <w:r w:rsidRPr="002231EA">
              <w:rPr>
                <w:rFonts w:ascii="Times New Roman" w:hAnsi="Times New Roman"/>
                <w:bCs/>
                <w:sz w:val="24"/>
                <w:szCs w:val="24"/>
              </w:rPr>
              <w:t>Пункт 6.12</w:t>
            </w:r>
          </w:p>
        </w:tc>
        <w:tc>
          <w:tcPr>
            <w:tcW w:w="2693" w:type="dxa"/>
            <w:shd w:val="clear" w:color="auto" w:fill="auto"/>
          </w:tcPr>
          <w:p w:rsidR="00A701E6" w:rsidRPr="002231EA" w:rsidRDefault="00A701E6" w:rsidP="00A701E6">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МТК 524</w:t>
            </w:r>
          </w:p>
          <w:p w:rsidR="00A701E6" w:rsidRPr="002231EA" w:rsidRDefault="00A701E6" w:rsidP="00A701E6">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(АО «ВНИКТИ»)</w:t>
            </w:r>
          </w:p>
          <w:p w:rsidR="00A701E6" w:rsidRPr="002231EA" w:rsidRDefault="00A701E6" w:rsidP="00A701E6">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 0229.23ТК от 24.05.2023)</w:t>
            </w:r>
          </w:p>
        </w:tc>
        <w:tc>
          <w:tcPr>
            <w:tcW w:w="5813" w:type="dxa"/>
            <w:shd w:val="clear" w:color="auto" w:fill="auto"/>
            <w:tcMar>
              <w:left w:w="57" w:type="dxa"/>
              <w:right w:w="57" w:type="dxa"/>
            </w:tcMar>
          </w:tcPr>
          <w:p w:rsidR="00A701E6" w:rsidRPr="002231EA" w:rsidRDefault="00A701E6" w:rsidP="00A701E6">
            <w:pPr>
              <w:spacing w:after="0" w:line="240" w:lineRule="auto"/>
              <w:jc w:val="both"/>
              <w:rPr>
                <w:rFonts w:ascii="Times New Roman" w:hAnsi="Times New Roman"/>
                <w:bCs/>
                <w:sz w:val="24"/>
                <w:szCs w:val="24"/>
              </w:rPr>
            </w:pPr>
            <w:r w:rsidRPr="002231EA">
              <w:rPr>
                <w:rFonts w:ascii="Times New Roman" w:hAnsi="Times New Roman"/>
                <w:bCs/>
                <w:sz w:val="24"/>
                <w:szCs w:val="24"/>
              </w:rPr>
              <w:t xml:space="preserve">Считаем целесообразным дополнить пункт 6.12 проекта стандарта предложением: </w:t>
            </w:r>
          </w:p>
          <w:p w:rsidR="00A701E6" w:rsidRPr="002231EA" w:rsidRDefault="00A701E6" w:rsidP="00A701E6">
            <w:pPr>
              <w:spacing w:after="120" w:line="240" w:lineRule="auto"/>
              <w:jc w:val="both"/>
              <w:rPr>
                <w:rFonts w:ascii="Times New Roman" w:hAnsi="Times New Roman"/>
                <w:bCs/>
                <w:sz w:val="24"/>
                <w:szCs w:val="24"/>
              </w:rPr>
            </w:pPr>
            <w:r w:rsidRPr="002231EA">
              <w:rPr>
                <w:rFonts w:ascii="Times New Roman" w:hAnsi="Times New Roman"/>
                <w:bCs/>
                <w:sz w:val="24"/>
                <w:szCs w:val="24"/>
              </w:rPr>
              <w:t>«Допускается проводить испытания на вязкость разрушения аналогично п.п. 6.24 и 8.12  ГОСТ 10791–2011 «Колеса цельнокатаные. Технические условия» или п.п. 6.2.15, 8.16 ГОСТ 33200–2014 «Оси колесных пар железнодорожного подвижного состава. Общие технические условия» на стандартизованных образцах.»</w:t>
            </w:r>
          </w:p>
          <w:p w:rsidR="00A701E6" w:rsidRPr="002231EA" w:rsidRDefault="00A701E6" w:rsidP="00A701E6">
            <w:pPr>
              <w:spacing w:after="0" w:line="240" w:lineRule="auto"/>
              <w:jc w:val="both"/>
              <w:rPr>
                <w:rFonts w:ascii="Times New Roman" w:hAnsi="Times New Roman"/>
                <w:bCs/>
                <w:sz w:val="24"/>
                <w:szCs w:val="24"/>
              </w:rPr>
            </w:pPr>
            <w:r w:rsidRPr="002231EA">
              <w:rPr>
                <w:rFonts w:ascii="Times New Roman" w:hAnsi="Times New Roman"/>
                <w:bCs/>
                <w:sz w:val="24"/>
                <w:szCs w:val="24"/>
              </w:rPr>
              <w:t>Обоснование:</w:t>
            </w:r>
            <w:r w:rsidRPr="002231EA">
              <w:t xml:space="preserve"> </w:t>
            </w:r>
            <w:r w:rsidRPr="002231EA">
              <w:rPr>
                <w:rFonts w:ascii="Times New Roman" w:hAnsi="Times New Roman"/>
                <w:bCs/>
                <w:sz w:val="24"/>
                <w:szCs w:val="24"/>
              </w:rPr>
              <w:t>Введение единых стандартизованных образцов для испытаний материалов ответственных деталей железнодорожного подвижного состава позволит применять полученные значения трещи</w:t>
            </w:r>
            <w:r w:rsidR="006D03DB" w:rsidRPr="002231EA">
              <w:rPr>
                <w:rFonts w:ascii="Times New Roman" w:hAnsi="Times New Roman"/>
                <w:bCs/>
                <w:sz w:val="24"/>
                <w:szCs w:val="24"/>
              </w:rPr>
              <w:t xml:space="preserve">ностойкости для математического </w:t>
            </w:r>
            <w:r w:rsidRPr="002231EA">
              <w:rPr>
                <w:rFonts w:ascii="Times New Roman" w:hAnsi="Times New Roman"/>
                <w:bCs/>
                <w:sz w:val="24"/>
                <w:szCs w:val="24"/>
              </w:rPr>
              <w:t>моделирования и оценки живучести деталей с трещинами в эксплуатации</w:t>
            </w:r>
          </w:p>
        </w:tc>
        <w:tc>
          <w:tcPr>
            <w:tcW w:w="2975" w:type="dxa"/>
            <w:shd w:val="clear" w:color="auto" w:fill="auto"/>
            <w:tcMar>
              <w:left w:w="57" w:type="dxa"/>
              <w:right w:w="57" w:type="dxa"/>
            </w:tcMar>
          </w:tcPr>
          <w:p w:rsidR="00A701E6" w:rsidRPr="002231EA" w:rsidRDefault="00A701E6" w:rsidP="00A701E6">
            <w:pPr>
              <w:spacing w:after="0" w:line="240" w:lineRule="auto"/>
              <w:jc w:val="center"/>
              <w:rPr>
                <w:rFonts w:ascii="Times New Roman" w:hAnsi="Times New Roman"/>
                <w:bCs/>
                <w:sz w:val="24"/>
                <w:szCs w:val="24"/>
              </w:rPr>
            </w:pPr>
            <w:r w:rsidRPr="002231EA">
              <w:rPr>
                <w:rFonts w:ascii="Times New Roman" w:hAnsi="Times New Roman"/>
                <w:bCs/>
                <w:sz w:val="24"/>
                <w:szCs w:val="24"/>
              </w:rPr>
              <w:t>Отклонено.</w:t>
            </w:r>
          </w:p>
          <w:p w:rsidR="00A701E6" w:rsidRPr="002231EA" w:rsidRDefault="00A701E6" w:rsidP="00FF6CD8">
            <w:pPr>
              <w:spacing w:after="0" w:line="240" w:lineRule="auto"/>
              <w:jc w:val="center"/>
              <w:rPr>
                <w:rFonts w:ascii="Times New Roman" w:hAnsi="Times New Roman"/>
                <w:bCs/>
                <w:sz w:val="24"/>
                <w:szCs w:val="24"/>
              </w:rPr>
            </w:pPr>
            <w:r w:rsidRPr="002231EA">
              <w:rPr>
                <w:rFonts w:ascii="Times New Roman" w:hAnsi="Times New Roman"/>
                <w:bCs/>
                <w:sz w:val="24"/>
                <w:szCs w:val="24"/>
              </w:rPr>
              <w:t xml:space="preserve">Предложенное дополнение в настоящее время не имеет смысла, </w:t>
            </w:r>
            <w:r w:rsidR="00FF6CD8" w:rsidRPr="002231EA">
              <w:rPr>
                <w:rFonts w:ascii="Times New Roman" w:hAnsi="Times New Roman"/>
                <w:bCs/>
                <w:sz w:val="24"/>
                <w:szCs w:val="24"/>
              </w:rPr>
              <w:t xml:space="preserve">поскольку </w:t>
            </w:r>
            <w:r w:rsidRPr="002231EA">
              <w:rPr>
                <w:rFonts w:ascii="Times New Roman" w:hAnsi="Times New Roman"/>
                <w:bCs/>
                <w:sz w:val="24"/>
                <w:szCs w:val="24"/>
              </w:rPr>
              <w:t xml:space="preserve">для перехода к испытанию </w:t>
            </w:r>
            <w:r w:rsidR="00FF6CD8" w:rsidRPr="002231EA">
              <w:rPr>
                <w:rFonts w:ascii="Times New Roman" w:hAnsi="Times New Roman"/>
                <w:bCs/>
                <w:sz w:val="24"/>
                <w:szCs w:val="24"/>
              </w:rPr>
              <w:t xml:space="preserve">бандажей на трещиностойкость </w:t>
            </w:r>
            <w:r w:rsidRPr="002231EA">
              <w:rPr>
                <w:rFonts w:ascii="Times New Roman" w:hAnsi="Times New Roman"/>
                <w:bCs/>
                <w:sz w:val="24"/>
                <w:szCs w:val="24"/>
              </w:rPr>
              <w:t xml:space="preserve">на </w:t>
            </w:r>
            <w:r w:rsidR="00FF6CD8" w:rsidRPr="002231EA">
              <w:rPr>
                <w:rFonts w:ascii="Times New Roman" w:hAnsi="Times New Roman"/>
                <w:bCs/>
                <w:sz w:val="24"/>
                <w:szCs w:val="24"/>
              </w:rPr>
              <w:t>стандартизованных</w:t>
            </w:r>
            <w:r w:rsidRPr="002231EA">
              <w:rPr>
                <w:rFonts w:ascii="Times New Roman" w:hAnsi="Times New Roman"/>
                <w:bCs/>
                <w:sz w:val="24"/>
                <w:szCs w:val="24"/>
              </w:rPr>
              <w:t xml:space="preserve"> образцах необходима </w:t>
            </w:r>
            <w:r w:rsidR="00FF6CD8" w:rsidRPr="002231EA">
              <w:rPr>
                <w:rFonts w:ascii="Times New Roman" w:hAnsi="Times New Roman"/>
                <w:bCs/>
                <w:sz w:val="24"/>
                <w:szCs w:val="24"/>
              </w:rPr>
              <w:t xml:space="preserve">разработка и верификация методики, установление норматива, а также </w:t>
            </w:r>
            <w:r w:rsidRPr="002231EA">
              <w:rPr>
                <w:rFonts w:ascii="Times New Roman" w:hAnsi="Times New Roman"/>
                <w:bCs/>
                <w:sz w:val="24"/>
                <w:szCs w:val="24"/>
              </w:rPr>
              <w:t>получение достаточного объема статистических данных по результатам таких испытаний</w:t>
            </w:r>
          </w:p>
        </w:tc>
      </w:tr>
      <w:tr w:rsidR="00A701E6" w:rsidRPr="002231EA" w:rsidTr="00A37A0E">
        <w:tc>
          <w:tcPr>
            <w:tcW w:w="453" w:type="dxa"/>
            <w:shd w:val="clear" w:color="auto" w:fill="auto"/>
          </w:tcPr>
          <w:p w:rsidR="00A701E6" w:rsidRPr="002231EA" w:rsidRDefault="00A701E6" w:rsidP="00A701E6">
            <w:pPr>
              <w:pStyle w:val="a3"/>
              <w:numPr>
                <w:ilvl w:val="0"/>
                <w:numId w:val="1"/>
              </w:numPr>
              <w:spacing w:after="0" w:line="240" w:lineRule="auto"/>
              <w:ind w:left="0" w:firstLine="0"/>
              <w:rPr>
                <w:rFonts w:ascii="Times New Roman" w:hAnsi="Times New Roman"/>
                <w:bCs/>
                <w:sz w:val="24"/>
                <w:szCs w:val="24"/>
              </w:rPr>
            </w:pPr>
          </w:p>
        </w:tc>
        <w:tc>
          <w:tcPr>
            <w:tcW w:w="1701" w:type="dxa"/>
            <w:shd w:val="clear" w:color="auto" w:fill="auto"/>
          </w:tcPr>
          <w:p w:rsidR="00A701E6" w:rsidRPr="002231EA" w:rsidRDefault="00A701E6" w:rsidP="00A701E6">
            <w:pPr>
              <w:spacing w:after="0" w:line="240" w:lineRule="auto"/>
              <w:jc w:val="center"/>
              <w:rPr>
                <w:rFonts w:ascii="Times New Roman" w:hAnsi="Times New Roman"/>
                <w:bCs/>
                <w:sz w:val="24"/>
                <w:szCs w:val="24"/>
              </w:rPr>
            </w:pPr>
            <w:r w:rsidRPr="002231EA">
              <w:rPr>
                <w:rFonts w:ascii="Times New Roman" w:hAnsi="Times New Roman"/>
                <w:bCs/>
                <w:sz w:val="24"/>
                <w:szCs w:val="24"/>
              </w:rPr>
              <w:t>Пункт 6.13</w:t>
            </w:r>
          </w:p>
        </w:tc>
        <w:tc>
          <w:tcPr>
            <w:tcW w:w="2693" w:type="dxa"/>
            <w:shd w:val="clear" w:color="auto" w:fill="auto"/>
          </w:tcPr>
          <w:p w:rsidR="00A701E6" w:rsidRPr="002231EA" w:rsidRDefault="00A701E6" w:rsidP="00A701E6">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ТК 045</w:t>
            </w:r>
          </w:p>
          <w:p w:rsidR="00A701E6" w:rsidRPr="002231EA" w:rsidRDefault="00A701E6" w:rsidP="00A701E6">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(АО «Трансмашхолдинг»)</w:t>
            </w:r>
          </w:p>
          <w:p w:rsidR="00A701E6" w:rsidRPr="002231EA" w:rsidRDefault="00A701E6" w:rsidP="00A701E6">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 0016.23ТК от 16.01.2023)</w:t>
            </w:r>
          </w:p>
        </w:tc>
        <w:tc>
          <w:tcPr>
            <w:tcW w:w="5813" w:type="dxa"/>
            <w:shd w:val="clear" w:color="auto" w:fill="auto"/>
            <w:tcMar>
              <w:left w:w="57" w:type="dxa"/>
              <w:right w:w="57" w:type="dxa"/>
            </w:tcMar>
          </w:tcPr>
          <w:p w:rsidR="00A701E6" w:rsidRPr="002231EA" w:rsidRDefault="00A701E6" w:rsidP="00A701E6">
            <w:pPr>
              <w:spacing w:after="0" w:line="240" w:lineRule="auto"/>
              <w:jc w:val="both"/>
              <w:rPr>
                <w:rFonts w:ascii="Times New Roman" w:hAnsi="Times New Roman"/>
                <w:bCs/>
                <w:sz w:val="24"/>
                <w:szCs w:val="24"/>
              </w:rPr>
            </w:pPr>
            <w:r w:rsidRPr="002231EA">
              <w:rPr>
                <w:rFonts w:ascii="Times New Roman" w:hAnsi="Times New Roman"/>
                <w:bCs/>
                <w:sz w:val="24"/>
                <w:szCs w:val="24"/>
              </w:rPr>
              <w:t>Слова «разрушающим или рентгеновским методом» заменить на «разрушающим или рентгеновским методами»</w:t>
            </w:r>
          </w:p>
          <w:p w:rsidR="00A701E6" w:rsidRPr="002231EA" w:rsidRDefault="00A701E6" w:rsidP="00A701E6">
            <w:pPr>
              <w:spacing w:after="0" w:line="240" w:lineRule="auto"/>
              <w:jc w:val="both"/>
              <w:rPr>
                <w:rFonts w:ascii="Times New Roman" w:hAnsi="Times New Roman"/>
                <w:bCs/>
                <w:sz w:val="24"/>
                <w:szCs w:val="24"/>
              </w:rPr>
            </w:pPr>
          </w:p>
          <w:p w:rsidR="00A701E6" w:rsidRPr="002231EA" w:rsidRDefault="00A701E6" w:rsidP="00A701E6">
            <w:pPr>
              <w:spacing w:after="0" w:line="240" w:lineRule="auto"/>
              <w:jc w:val="both"/>
              <w:rPr>
                <w:rFonts w:ascii="Times New Roman" w:hAnsi="Times New Roman"/>
                <w:bCs/>
                <w:sz w:val="24"/>
                <w:szCs w:val="24"/>
              </w:rPr>
            </w:pPr>
            <w:r w:rsidRPr="002231EA">
              <w:rPr>
                <w:rFonts w:ascii="Times New Roman" w:hAnsi="Times New Roman"/>
                <w:bCs/>
                <w:sz w:val="24"/>
                <w:szCs w:val="24"/>
              </w:rPr>
              <w:t>Слово «изготовителем» заменить на «предприятием-изготовителем»</w:t>
            </w:r>
          </w:p>
          <w:p w:rsidR="006D03DB" w:rsidRPr="002231EA" w:rsidRDefault="006D03DB" w:rsidP="00A701E6">
            <w:pPr>
              <w:spacing w:after="0" w:line="240" w:lineRule="auto"/>
              <w:jc w:val="both"/>
              <w:rPr>
                <w:rFonts w:ascii="Times New Roman" w:hAnsi="Times New Roman"/>
                <w:bCs/>
                <w:sz w:val="24"/>
                <w:szCs w:val="24"/>
              </w:rPr>
            </w:pPr>
          </w:p>
        </w:tc>
        <w:tc>
          <w:tcPr>
            <w:tcW w:w="2975" w:type="dxa"/>
            <w:shd w:val="clear" w:color="auto" w:fill="auto"/>
            <w:tcMar>
              <w:left w:w="57" w:type="dxa"/>
              <w:right w:w="57" w:type="dxa"/>
            </w:tcMar>
          </w:tcPr>
          <w:p w:rsidR="00A701E6" w:rsidRPr="002231EA" w:rsidRDefault="00A701E6" w:rsidP="00A701E6">
            <w:pPr>
              <w:spacing w:after="0" w:line="240" w:lineRule="auto"/>
              <w:jc w:val="center"/>
              <w:rPr>
                <w:rFonts w:ascii="Times New Roman" w:hAnsi="Times New Roman"/>
                <w:bCs/>
                <w:sz w:val="24"/>
                <w:szCs w:val="24"/>
              </w:rPr>
            </w:pPr>
            <w:r w:rsidRPr="002231EA">
              <w:rPr>
                <w:rFonts w:ascii="Times New Roman" w:hAnsi="Times New Roman"/>
                <w:bCs/>
                <w:sz w:val="24"/>
                <w:szCs w:val="24"/>
              </w:rPr>
              <w:t>Принято</w:t>
            </w:r>
          </w:p>
          <w:p w:rsidR="00A701E6" w:rsidRPr="002231EA" w:rsidRDefault="00A701E6" w:rsidP="00A701E6">
            <w:pPr>
              <w:spacing w:after="0" w:line="240" w:lineRule="auto"/>
              <w:jc w:val="center"/>
              <w:rPr>
                <w:rFonts w:ascii="Times New Roman" w:hAnsi="Times New Roman"/>
                <w:bCs/>
                <w:sz w:val="24"/>
                <w:szCs w:val="24"/>
              </w:rPr>
            </w:pPr>
          </w:p>
          <w:p w:rsidR="00A701E6" w:rsidRPr="002231EA" w:rsidRDefault="00A701E6" w:rsidP="00A701E6">
            <w:pPr>
              <w:spacing w:after="0" w:line="240" w:lineRule="auto"/>
              <w:jc w:val="center"/>
              <w:rPr>
                <w:rFonts w:ascii="Times New Roman" w:hAnsi="Times New Roman"/>
                <w:bCs/>
                <w:sz w:val="24"/>
                <w:szCs w:val="24"/>
              </w:rPr>
            </w:pPr>
          </w:p>
          <w:p w:rsidR="00A701E6" w:rsidRPr="002231EA" w:rsidRDefault="00A701E6" w:rsidP="00A701E6">
            <w:pPr>
              <w:spacing w:after="0" w:line="240" w:lineRule="auto"/>
              <w:jc w:val="center"/>
              <w:rPr>
                <w:rFonts w:ascii="Times New Roman" w:hAnsi="Times New Roman"/>
                <w:bCs/>
                <w:sz w:val="24"/>
                <w:szCs w:val="24"/>
              </w:rPr>
            </w:pPr>
          </w:p>
          <w:p w:rsidR="00A701E6" w:rsidRPr="002231EA" w:rsidRDefault="00A701E6" w:rsidP="00A701E6">
            <w:pPr>
              <w:spacing w:after="0" w:line="240" w:lineRule="auto"/>
              <w:jc w:val="center"/>
              <w:rPr>
                <w:rFonts w:ascii="Times New Roman" w:hAnsi="Times New Roman"/>
                <w:bCs/>
                <w:sz w:val="24"/>
                <w:szCs w:val="24"/>
              </w:rPr>
            </w:pPr>
            <w:r w:rsidRPr="002231EA">
              <w:rPr>
                <w:rFonts w:ascii="Times New Roman" w:hAnsi="Times New Roman"/>
                <w:bCs/>
                <w:sz w:val="24"/>
                <w:szCs w:val="24"/>
              </w:rPr>
              <w:t>Принято</w:t>
            </w:r>
          </w:p>
        </w:tc>
      </w:tr>
      <w:tr w:rsidR="0030633A" w:rsidRPr="002231EA" w:rsidTr="00A37A0E">
        <w:tc>
          <w:tcPr>
            <w:tcW w:w="453" w:type="dxa"/>
            <w:shd w:val="clear" w:color="auto" w:fill="auto"/>
          </w:tcPr>
          <w:p w:rsidR="0030633A" w:rsidRPr="002231EA" w:rsidRDefault="0030633A" w:rsidP="00A701E6">
            <w:pPr>
              <w:pStyle w:val="a3"/>
              <w:numPr>
                <w:ilvl w:val="0"/>
                <w:numId w:val="1"/>
              </w:numPr>
              <w:spacing w:after="0" w:line="240" w:lineRule="auto"/>
              <w:ind w:left="0" w:firstLine="0"/>
              <w:rPr>
                <w:rFonts w:ascii="Times New Roman" w:hAnsi="Times New Roman"/>
                <w:bCs/>
                <w:sz w:val="24"/>
                <w:szCs w:val="24"/>
              </w:rPr>
            </w:pPr>
          </w:p>
        </w:tc>
        <w:tc>
          <w:tcPr>
            <w:tcW w:w="1701" w:type="dxa"/>
            <w:shd w:val="clear" w:color="auto" w:fill="auto"/>
          </w:tcPr>
          <w:p w:rsidR="0030633A" w:rsidRPr="002231EA" w:rsidRDefault="0030633A" w:rsidP="00A701E6">
            <w:pPr>
              <w:spacing w:after="0" w:line="240" w:lineRule="auto"/>
              <w:jc w:val="center"/>
              <w:rPr>
                <w:rFonts w:ascii="Times New Roman" w:hAnsi="Times New Roman"/>
                <w:bCs/>
                <w:sz w:val="24"/>
                <w:szCs w:val="24"/>
              </w:rPr>
            </w:pPr>
            <w:r w:rsidRPr="002231EA">
              <w:rPr>
                <w:rFonts w:ascii="Times New Roman" w:hAnsi="Times New Roman"/>
                <w:bCs/>
                <w:sz w:val="24"/>
                <w:szCs w:val="24"/>
              </w:rPr>
              <w:t>Пункт 8.3</w:t>
            </w:r>
          </w:p>
        </w:tc>
        <w:tc>
          <w:tcPr>
            <w:tcW w:w="2693" w:type="dxa"/>
            <w:shd w:val="clear" w:color="auto" w:fill="auto"/>
          </w:tcPr>
          <w:p w:rsidR="0030633A" w:rsidRPr="002231EA" w:rsidRDefault="0030633A" w:rsidP="0030633A">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ООО «Современные плазменные технологии»</w:t>
            </w:r>
          </w:p>
          <w:p w:rsidR="0030633A" w:rsidRPr="002231EA" w:rsidRDefault="0030633A" w:rsidP="0030633A">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 310723-01 от 31.07.2023)</w:t>
            </w:r>
          </w:p>
        </w:tc>
        <w:tc>
          <w:tcPr>
            <w:tcW w:w="5813" w:type="dxa"/>
            <w:shd w:val="clear" w:color="auto" w:fill="auto"/>
            <w:tcMar>
              <w:left w:w="57" w:type="dxa"/>
              <w:right w:w="57" w:type="dxa"/>
            </w:tcMar>
          </w:tcPr>
          <w:p w:rsidR="0030633A" w:rsidRPr="002231EA" w:rsidRDefault="0030633A" w:rsidP="0030633A">
            <w:pPr>
              <w:spacing w:after="0" w:line="240" w:lineRule="auto"/>
              <w:jc w:val="both"/>
              <w:rPr>
                <w:rFonts w:ascii="Times New Roman" w:hAnsi="Times New Roman"/>
                <w:bCs/>
                <w:sz w:val="24"/>
                <w:szCs w:val="24"/>
              </w:rPr>
            </w:pPr>
            <w:r w:rsidRPr="002231EA">
              <w:rPr>
                <w:rFonts w:ascii="Times New Roman" w:hAnsi="Times New Roman"/>
                <w:bCs/>
                <w:sz w:val="24"/>
                <w:szCs w:val="24"/>
              </w:rPr>
              <w:t>Изложить в следующей редакции:</w:t>
            </w:r>
          </w:p>
          <w:p w:rsidR="0030633A" w:rsidRPr="002231EA" w:rsidRDefault="0030633A" w:rsidP="00DD5871">
            <w:pPr>
              <w:spacing w:after="120" w:line="240" w:lineRule="auto"/>
              <w:jc w:val="both"/>
              <w:rPr>
                <w:rFonts w:ascii="Times New Roman" w:hAnsi="Times New Roman"/>
                <w:bCs/>
                <w:sz w:val="24"/>
                <w:szCs w:val="24"/>
              </w:rPr>
            </w:pPr>
            <w:r w:rsidRPr="002231EA">
              <w:rPr>
                <w:rFonts w:ascii="Times New Roman" w:hAnsi="Times New Roman"/>
                <w:bCs/>
                <w:sz w:val="24"/>
                <w:szCs w:val="24"/>
              </w:rPr>
              <w:t xml:space="preserve">«8.3. На бандажи, подвергнутые сварке, наплавке, лазерной обработке, металлизации, нагреву газовой горелкой, плазмой или токами высокой частоты, нанесению электролитических или химических покрытий при ремонте и техническом обслуживании колесных пар, в случае их отказа в эксплуатации, отнесение гарантийной ответственности в адрес предприятия-изготовителя или исполнителя обработки бандажей </w:t>
            </w:r>
            <w:r w:rsidR="00D710A7" w:rsidRPr="002231EA">
              <w:rPr>
                <w:rFonts w:ascii="Times New Roman" w:hAnsi="Times New Roman"/>
                <w:bCs/>
                <w:sz w:val="24"/>
                <w:szCs w:val="24"/>
              </w:rPr>
              <w:t xml:space="preserve">перечисленными </w:t>
            </w:r>
            <w:r w:rsidRPr="002231EA">
              <w:rPr>
                <w:rFonts w:ascii="Times New Roman" w:hAnsi="Times New Roman"/>
                <w:bCs/>
                <w:sz w:val="24"/>
                <w:szCs w:val="24"/>
              </w:rPr>
              <w:t>способами производится по результатам металлографического исследования в научной организации, аккредитованной на проведение данных видов работ, с выдачей заключения о причине отказа бандажа.».</w:t>
            </w:r>
          </w:p>
          <w:p w:rsidR="00DD5871" w:rsidRPr="002231EA" w:rsidRDefault="00DD5871" w:rsidP="003B6580">
            <w:pPr>
              <w:spacing w:after="0" w:line="240" w:lineRule="auto"/>
              <w:jc w:val="both"/>
              <w:rPr>
                <w:rFonts w:ascii="Times New Roman" w:hAnsi="Times New Roman"/>
                <w:bCs/>
                <w:sz w:val="24"/>
                <w:szCs w:val="24"/>
              </w:rPr>
            </w:pPr>
            <w:r w:rsidRPr="002231EA">
              <w:rPr>
                <w:rFonts w:ascii="Times New Roman" w:hAnsi="Times New Roman"/>
                <w:bCs/>
                <w:sz w:val="24"/>
                <w:szCs w:val="24"/>
              </w:rPr>
              <w:t>Обоснование: Действующая редакция п. 8.3 ГОСТ 398</w:t>
            </w:r>
            <w:r w:rsidR="002F1D2C" w:rsidRPr="002231EA">
              <w:rPr>
                <w:rFonts w:ascii="Times New Roman" w:hAnsi="Times New Roman"/>
                <w:bCs/>
                <w:sz w:val="24"/>
                <w:szCs w:val="24"/>
              </w:rPr>
              <w:t xml:space="preserve">-2010 устанавливает безусловное </w:t>
            </w:r>
            <w:r w:rsidRPr="002231EA">
              <w:rPr>
                <w:rFonts w:ascii="Times New Roman" w:hAnsi="Times New Roman"/>
                <w:bCs/>
                <w:sz w:val="24"/>
                <w:szCs w:val="24"/>
              </w:rPr>
              <w:t>снятие гарантий изготовителя бандажей в случае пр</w:t>
            </w:r>
            <w:r w:rsidR="002F1D2C" w:rsidRPr="002231EA">
              <w:rPr>
                <w:rFonts w:ascii="Times New Roman" w:hAnsi="Times New Roman"/>
                <w:bCs/>
                <w:sz w:val="24"/>
                <w:szCs w:val="24"/>
              </w:rPr>
              <w:t xml:space="preserve">оведения плазменного упрочнения </w:t>
            </w:r>
            <w:r w:rsidRPr="002231EA">
              <w:rPr>
                <w:rFonts w:ascii="Times New Roman" w:hAnsi="Times New Roman"/>
                <w:bCs/>
                <w:sz w:val="24"/>
                <w:szCs w:val="24"/>
              </w:rPr>
              <w:t>гребней, даже если отказ или дефект бандажа не связан с упроч</w:t>
            </w:r>
            <w:r w:rsidR="002F1D2C" w:rsidRPr="002231EA">
              <w:rPr>
                <w:rFonts w:ascii="Times New Roman" w:hAnsi="Times New Roman"/>
                <w:bCs/>
                <w:sz w:val="24"/>
                <w:szCs w:val="24"/>
              </w:rPr>
              <w:t xml:space="preserve">нением гребня и </w:t>
            </w:r>
            <w:r w:rsidRPr="002231EA">
              <w:rPr>
                <w:rFonts w:ascii="Times New Roman" w:hAnsi="Times New Roman"/>
                <w:bCs/>
                <w:sz w:val="24"/>
                <w:szCs w:val="24"/>
              </w:rPr>
              <w:t>возникнет, например, по причине неудовлетворительного ка</w:t>
            </w:r>
            <w:r w:rsidR="002F1D2C" w:rsidRPr="002231EA">
              <w:rPr>
                <w:rFonts w:ascii="Times New Roman" w:hAnsi="Times New Roman"/>
                <w:bCs/>
                <w:sz w:val="24"/>
                <w:szCs w:val="24"/>
              </w:rPr>
              <w:t xml:space="preserve">чества металла бандажа, т.е. в </w:t>
            </w:r>
            <w:r w:rsidRPr="002231EA">
              <w:rPr>
                <w:rFonts w:ascii="Times New Roman" w:hAnsi="Times New Roman"/>
                <w:bCs/>
                <w:sz w:val="24"/>
                <w:szCs w:val="24"/>
              </w:rPr>
              <w:t>случае нарушения изготовителем гара</w:t>
            </w:r>
            <w:r w:rsidR="002F1D2C" w:rsidRPr="002231EA">
              <w:rPr>
                <w:rFonts w:ascii="Times New Roman" w:hAnsi="Times New Roman"/>
                <w:bCs/>
                <w:sz w:val="24"/>
                <w:szCs w:val="24"/>
              </w:rPr>
              <w:t>нтийных обязательств по п. 8.2. Д</w:t>
            </w:r>
            <w:r w:rsidRPr="002231EA">
              <w:rPr>
                <w:rFonts w:ascii="Times New Roman" w:hAnsi="Times New Roman"/>
                <w:bCs/>
                <w:sz w:val="24"/>
                <w:szCs w:val="24"/>
              </w:rPr>
              <w:t>анное требование пункта 8.3 является неправомерным и создает необосно</w:t>
            </w:r>
            <w:r w:rsidR="002F1D2C" w:rsidRPr="002231EA">
              <w:rPr>
                <w:rFonts w:ascii="Times New Roman" w:hAnsi="Times New Roman"/>
                <w:bCs/>
                <w:sz w:val="24"/>
                <w:szCs w:val="24"/>
              </w:rPr>
              <w:t xml:space="preserve">ванное </w:t>
            </w:r>
            <w:r w:rsidRPr="002231EA">
              <w:rPr>
                <w:rFonts w:ascii="Times New Roman" w:hAnsi="Times New Roman"/>
                <w:bCs/>
                <w:sz w:val="24"/>
                <w:szCs w:val="24"/>
              </w:rPr>
              <w:t>монопольное ограничение со стороны изготовителя бан</w:t>
            </w:r>
            <w:r w:rsidR="002F1D2C" w:rsidRPr="002231EA">
              <w:rPr>
                <w:rFonts w:ascii="Times New Roman" w:hAnsi="Times New Roman"/>
                <w:bCs/>
                <w:sz w:val="24"/>
                <w:szCs w:val="24"/>
              </w:rPr>
              <w:t xml:space="preserve">дажей для применения технологии </w:t>
            </w:r>
            <w:r w:rsidRPr="002231EA">
              <w:rPr>
                <w:rFonts w:ascii="Times New Roman" w:hAnsi="Times New Roman"/>
                <w:bCs/>
                <w:sz w:val="24"/>
                <w:szCs w:val="24"/>
              </w:rPr>
              <w:t>плазменного упрочнения гребней, являющейся одним</w:t>
            </w:r>
            <w:r w:rsidR="002F1D2C" w:rsidRPr="002231EA">
              <w:rPr>
                <w:rFonts w:ascii="Times New Roman" w:hAnsi="Times New Roman"/>
                <w:bCs/>
                <w:sz w:val="24"/>
                <w:szCs w:val="24"/>
              </w:rPr>
              <w:t xml:space="preserve"> из основных способов повышения </w:t>
            </w:r>
            <w:r w:rsidRPr="002231EA">
              <w:rPr>
                <w:rFonts w:ascii="Times New Roman" w:hAnsi="Times New Roman"/>
                <w:bCs/>
                <w:sz w:val="24"/>
                <w:szCs w:val="24"/>
              </w:rPr>
              <w:t xml:space="preserve">ресурса бандажей локомотивов и серийно </w:t>
            </w:r>
            <w:r w:rsidR="002F1D2C" w:rsidRPr="002231EA">
              <w:rPr>
                <w:rFonts w:ascii="Times New Roman" w:hAnsi="Times New Roman"/>
                <w:bCs/>
                <w:sz w:val="24"/>
                <w:szCs w:val="24"/>
              </w:rPr>
              <w:t xml:space="preserve">применяемой в </w:t>
            </w:r>
            <w:r w:rsidRPr="002231EA">
              <w:rPr>
                <w:rFonts w:ascii="Times New Roman" w:hAnsi="Times New Roman"/>
                <w:bCs/>
                <w:sz w:val="24"/>
                <w:szCs w:val="24"/>
              </w:rPr>
              <w:t>локомотивных депо на</w:t>
            </w:r>
            <w:r w:rsidR="002F1D2C" w:rsidRPr="002231EA">
              <w:rPr>
                <w:rFonts w:ascii="Times New Roman" w:hAnsi="Times New Roman"/>
                <w:bCs/>
                <w:sz w:val="24"/>
                <w:szCs w:val="24"/>
              </w:rPr>
              <w:t xml:space="preserve"> сети железных дорог ОАО «РЖД». Н</w:t>
            </w:r>
            <w:r w:rsidRPr="002231EA">
              <w:rPr>
                <w:rFonts w:ascii="Times New Roman" w:hAnsi="Times New Roman"/>
                <w:bCs/>
                <w:sz w:val="24"/>
                <w:szCs w:val="24"/>
              </w:rPr>
              <w:t>екорректнос</w:t>
            </w:r>
            <w:r w:rsidR="002F1D2C" w:rsidRPr="002231EA">
              <w:rPr>
                <w:rFonts w:ascii="Times New Roman" w:hAnsi="Times New Roman"/>
                <w:bCs/>
                <w:sz w:val="24"/>
                <w:szCs w:val="24"/>
              </w:rPr>
              <w:t xml:space="preserve">ть формулировки пункта 8.3 </w:t>
            </w:r>
            <w:r w:rsidRPr="002231EA">
              <w:rPr>
                <w:rFonts w:ascii="Times New Roman" w:hAnsi="Times New Roman"/>
                <w:bCs/>
                <w:sz w:val="24"/>
                <w:szCs w:val="24"/>
              </w:rPr>
              <w:t>в части безусловного снятия гарантий заводом-</w:t>
            </w:r>
            <w:r w:rsidR="003B6580" w:rsidRPr="002231EA">
              <w:rPr>
                <w:rFonts w:ascii="Times New Roman" w:hAnsi="Times New Roman"/>
                <w:bCs/>
                <w:sz w:val="24"/>
                <w:szCs w:val="24"/>
              </w:rPr>
              <w:t xml:space="preserve">изготовителем и её </w:t>
            </w:r>
            <w:r w:rsidR="002F1D2C" w:rsidRPr="002231EA">
              <w:rPr>
                <w:rFonts w:ascii="Times New Roman" w:hAnsi="Times New Roman"/>
                <w:bCs/>
                <w:sz w:val="24"/>
                <w:szCs w:val="24"/>
              </w:rPr>
              <w:t xml:space="preserve">противоречие </w:t>
            </w:r>
            <w:r w:rsidRPr="002231EA">
              <w:rPr>
                <w:rFonts w:ascii="Times New Roman" w:hAnsi="Times New Roman"/>
                <w:bCs/>
                <w:sz w:val="24"/>
                <w:szCs w:val="24"/>
              </w:rPr>
              <w:lastRenderedPageBreak/>
              <w:t>пунктам 8.1 и 8.2 также указаны в пояснениях разработчика</w:t>
            </w:r>
            <w:r w:rsidR="002F1D2C" w:rsidRPr="002231EA">
              <w:rPr>
                <w:rFonts w:ascii="Times New Roman" w:hAnsi="Times New Roman"/>
                <w:bCs/>
                <w:sz w:val="24"/>
                <w:szCs w:val="24"/>
              </w:rPr>
              <w:t xml:space="preserve"> данного стандарта (письмо</w:t>
            </w:r>
            <w:r w:rsidRPr="002231EA">
              <w:rPr>
                <w:rFonts w:ascii="Times New Roman" w:hAnsi="Times New Roman"/>
                <w:bCs/>
                <w:sz w:val="24"/>
                <w:szCs w:val="24"/>
              </w:rPr>
              <w:t xml:space="preserve"> </w:t>
            </w:r>
            <w:r w:rsidR="002F1D2C" w:rsidRPr="002231EA">
              <w:rPr>
                <w:rFonts w:ascii="Times New Roman" w:hAnsi="Times New Roman"/>
                <w:bCs/>
                <w:sz w:val="24"/>
                <w:szCs w:val="24"/>
              </w:rPr>
              <w:t>АО «ВНИИЖТ»</w:t>
            </w:r>
            <w:r w:rsidR="003B6580" w:rsidRPr="002231EA">
              <w:rPr>
                <w:rFonts w:ascii="Times New Roman" w:hAnsi="Times New Roman"/>
                <w:bCs/>
                <w:sz w:val="24"/>
                <w:szCs w:val="24"/>
              </w:rPr>
              <w:t xml:space="preserve"> </w:t>
            </w:r>
            <w:r w:rsidRPr="002231EA">
              <w:rPr>
                <w:rFonts w:ascii="Times New Roman" w:hAnsi="Times New Roman"/>
                <w:bCs/>
                <w:sz w:val="24"/>
                <w:szCs w:val="24"/>
              </w:rPr>
              <w:t>№ АВ-08/520 от 19.10.2022 г.</w:t>
            </w:r>
            <w:r w:rsidR="002F1D2C" w:rsidRPr="002231EA">
              <w:rPr>
                <w:rFonts w:ascii="Times New Roman" w:hAnsi="Times New Roman"/>
                <w:bCs/>
                <w:sz w:val="24"/>
                <w:szCs w:val="24"/>
              </w:rPr>
              <w:t xml:space="preserve">). Согласно </w:t>
            </w:r>
            <w:r w:rsidR="003B6580" w:rsidRPr="002231EA">
              <w:rPr>
                <w:rFonts w:ascii="Times New Roman" w:hAnsi="Times New Roman"/>
                <w:bCs/>
                <w:sz w:val="24"/>
                <w:szCs w:val="24"/>
              </w:rPr>
              <w:t xml:space="preserve">пояснениям </w:t>
            </w:r>
            <w:r w:rsidRPr="002231EA">
              <w:rPr>
                <w:rFonts w:ascii="Times New Roman" w:hAnsi="Times New Roman"/>
                <w:bCs/>
                <w:sz w:val="24"/>
                <w:szCs w:val="24"/>
              </w:rPr>
              <w:t xml:space="preserve">разработчика, пункты 8.1 и 8.2 ГОСТ </w:t>
            </w:r>
            <w:r w:rsidR="002F1D2C" w:rsidRPr="002231EA">
              <w:rPr>
                <w:rFonts w:ascii="Times New Roman" w:hAnsi="Times New Roman"/>
                <w:bCs/>
                <w:sz w:val="24"/>
                <w:szCs w:val="24"/>
              </w:rPr>
              <w:t xml:space="preserve">398-2010 обязывают изготовителя </w:t>
            </w:r>
            <w:r w:rsidRPr="002231EA">
              <w:rPr>
                <w:rFonts w:ascii="Times New Roman" w:hAnsi="Times New Roman"/>
                <w:bCs/>
                <w:sz w:val="24"/>
                <w:szCs w:val="24"/>
              </w:rPr>
              <w:t>бандажа гарантировать металлургическое качес</w:t>
            </w:r>
            <w:r w:rsidR="002F1D2C" w:rsidRPr="002231EA">
              <w:rPr>
                <w:rFonts w:ascii="Times New Roman" w:hAnsi="Times New Roman"/>
                <w:bCs/>
                <w:sz w:val="24"/>
                <w:szCs w:val="24"/>
              </w:rPr>
              <w:t xml:space="preserve">тво стали и отсутствие дефектов </w:t>
            </w:r>
            <w:r w:rsidRPr="002231EA">
              <w:rPr>
                <w:rFonts w:ascii="Times New Roman" w:hAnsi="Times New Roman"/>
                <w:bCs/>
                <w:sz w:val="24"/>
                <w:szCs w:val="24"/>
              </w:rPr>
              <w:t>технологического происхождения (полученных при изг</w:t>
            </w:r>
            <w:r w:rsidR="002F1D2C" w:rsidRPr="002231EA">
              <w:rPr>
                <w:rFonts w:ascii="Times New Roman" w:hAnsi="Times New Roman"/>
                <w:bCs/>
                <w:sz w:val="24"/>
                <w:szCs w:val="24"/>
              </w:rPr>
              <w:t xml:space="preserve">отовлении бандажа) на весь срок </w:t>
            </w:r>
            <w:r w:rsidRPr="002231EA">
              <w:rPr>
                <w:rFonts w:ascii="Times New Roman" w:hAnsi="Times New Roman"/>
                <w:bCs/>
                <w:sz w:val="24"/>
                <w:szCs w:val="24"/>
              </w:rPr>
              <w:t>службы со дня получения заказчиком. При это</w:t>
            </w:r>
            <w:r w:rsidR="002F1D2C" w:rsidRPr="002231EA">
              <w:rPr>
                <w:rFonts w:ascii="Times New Roman" w:hAnsi="Times New Roman"/>
                <w:bCs/>
                <w:sz w:val="24"/>
                <w:szCs w:val="24"/>
              </w:rPr>
              <w:t xml:space="preserve">м пункт 8.3 в случае проведения </w:t>
            </w:r>
            <w:r w:rsidRPr="002231EA">
              <w:rPr>
                <w:rFonts w:ascii="Times New Roman" w:hAnsi="Times New Roman"/>
                <w:bCs/>
                <w:sz w:val="24"/>
                <w:szCs w:val="24"/>
              </w:rPr>
              <w:t>плазменного упрочнения гребней бандажей не должен от</w:t>
            </w:r>
            <w:r w:rsidR="002F1D2C" w:rsidRPr="002231EA">
              <w:rPr>
                <w:rFonts w:ascii="Times New Roman" w:hAnsi="Times New Roman"/>
                <w:bCs/>
                <w:sz w:val="24"/>
                <w:szCs w:val="24"/>
              </w:rPr>
              <w:t xml:space="preserve">менять требования пунктов 8.1 и </w:t>
            </w:r>
            <w:r w:rsidRPr="002231EA">
              <w:rPr>
                <w:rFonts w:ascii="Times New Roman" w:hAnsi="Times New Roman"/>
                <w:bCs/>
                <w:sz w:val="24"/>
                <w:szCs w:val="24"/>
              </w:rPr>
              <w:t xml:space="preserve">8.2. Исполнитель плазменного упрочнения гребней </w:t>
            </w:r>
            <w:r w:rsidR="002F1D2C" w:rsidRPr="002231EA">
              <w:rPr>
                <w:rFonts w:ascii="Times New Roman" w:hAnsi="Times New Roman"/>
                <w:bCs/>
                <w:sz w:val="24"/>
                <w:szCs w:val="24"/>
              </w:rPr>
              <w:t xml:space="preserve">бандажей со своей стороны несёт </w:t>
            </w:r>
            <w:r w:rsidRPr="002231EA">
              <w:rPr>
                <w:rFonts w:ascii="Times New Roman" w:hAnsi="Times New Roman"/>
                <w:bCs/>
                <w:sz w:val="24"/>
                <w:szCs w:val="24"/>
              </w:rPr>
              <w:t>гарантийные обязательства за качество упрочнения и</w:t>
            </w:r>
            <w:r w:rsidR="002F1D2C" w:rsidRPr="002231EA">
              <w:rPr>
                <w:rFonts w:ascii="Times New Roman" w:hAnsi="Times New Roman"/>
                <w:bCs/>
                <w:sz w:val="24"/>
                <w:szCs w:val="24"/>
              </w:rPr>
              <w:t xml:space="preserve"> надежность упрочнённого слоя в </w:t>
            </w:r>
            <w:r w:rsidRPr="002231EA">
              <w:rPr>
                <w:rFonts w:ascii="Times New Roman" w:hAnsi="Times New Roman"/>
                <w:bCs/>
                <w:sz w:val="24"/>
                <w:szCs w:val="24"/>
              </w:rPr>
              <w:t>эксплуатации, установленные в утвержденной норматив</w:t>
            </w:r>
            <w:r w:rsidR="002F1D2C" w:rsidRPr="002231EA">
              <w:rPr>
                <w:rFonts w:ascii="Times New Roman" w:hAnsi="Times New Roman"/>
                <w:bCs/>
                <w:sz w:val="24"/>
                <w:szCs w:val="24"/>
              </w:rPr>
              <w:t xml:space="preserve">ной документации на упрочнение. </w:t>
            </w:r>
            <w:r w:rsidRPr="002231EA">
              <w:rPr>
                <w:rFonts w:ascii="Times New Roman" w:hAnsi="Times New Roman"/>
                <w:bCs/>
                <w:sz w:val="24"/>
                <w:szCs w:val="24"/>
              </w:rPr>
              <w:t>Таким образом, отнесение по гарантийной от</w:t>
            </w:r>
            <w:r w:rsidR="002F1D2C" w:rsidRPr="002231EA">
              <w:rPr>
                <w:rFonts w:ascii="Times New Roman" w:hAnsi="Times New Roman"/>
                <w:bCs/>
                <w:sz w:val="24"/>
                <w:szCs w:val="24"/>
              </w:rPr>
              <w:t xml:space="preserve">ветственности случаев отказов в </w:t>
            </w:r>
            <w:r w:rsidRPr="002231EA">
              <w:rPr>
                <w:rFonts w:ascii="Times New Roman" w:hAnsi="Times New Roman"/>
                <w:bCs/>
                <w:sz w:val="24"/>
                <w:szCs w:val="24"/>
              </w:rPr>
              <w:t xml:space="preserve">эксплуатации бандажей с упрочнением гребня </w:t>
            </w:r>
            <w:r w:rsidR="002F1D2C" w:rsidRPr="002231EA">
              <w:rPr>
                <w:rFonts w:ascii="Times New Roman" w:hAnsi="Times New Roman"/>
                <w:bCs/>
                <w:sz w:val="24"/>
                <w:szCs w:val="24"/>
              </w:rPr>
              <w:t xml:space="preserve">в адрес завода-изготовителя или </w:t>
            </w:r>
            <w:r w:rsidRPr="002231EA">
              <w:rPr>
                <w:rFonts w:ascii="Times New Roman" w:hAnsi="Times New Roman"/>
                <w:bCs/>
                <w:sz w:val="24"/>
                <w:szCs w:val="24"/>
              </w:rPr>
              <w:t>исполнителя упрочнения должно производиться по р</w:t>
            </w:r>
            <w:r w:rsidR="002F1D2C" w:rsidRPr="002231EA">
              <w:rPr>
                <w:rFonts w:ascii="Times New Roman" w:hAnsi="Times New Roman"/>
                <w:bCs/>
                <w:sz w:val="24"/>
                <w:szCs w:val="24"/>
              </w:rPr>
              <w:t xml:space="preserve">езультатам металлографического исследования в </w:t>
            </w:r>
            <w:r w:rsidRPr="002231EA">
              <w:rPr>
                <w:rFonts w:ascii="Times New Roman" w:hAnsi="Times New Roman"/>
                <w:bCs/>
                <w:sz w:val="24"/>
                <w:szCs w:val="24"/>
              </w:rPr>
              <w:t>аккредитованной организации по установлению причины отказа бандажа</w:t>
            </w:r>
            <w:r w:rsidR="002F1D2C" w:rsidRPr="002231EA">
              <w:rPr>
                <w:rFonts w:ascii="Times New Roman" w:hAnsi="Times New Roman"/>
                <w:bCs/>
                <w:sz w:val="24"/>
                <w:szCs w:val="24"/>
              </w:rPr>
              <w:t xml:space="preserve"> </w:t>
            </w:r>
            <w:r w:rsidRPr="002231EA">
              <w:rPr>
                <w:rFonts w:ascii="Times New Roman" w:hAnsi="Times New Roman"/>
                <w:bCs/>
                <w:sz w:val="24"/>
                <w:szCs w:val="24"/>
              </w:rPr>
              <w:t>(неудовлетворительное качество металла, нару</w:t>
            </w:r>
            <w:r w:rsidR="002F1D2C" w:rsidRPr="002231EA">
              <w:rPr>
                <w:rFonts w:ascii="Times New Roman" w:hAnsi="Times New Roman"/>
                <w:bCs/>
                <w:sz w:val="24"/>
                <w:szCs w:val="24"/>
              </w:rPr>
              <w:t xml:space="preserve">шение технологии упрочнения или </w:t>
            </w:r>
            <w:r w:rsidRPr="002231EA">
              <w:rPr>
                <w:rFonts w:ascii="Times New Roman" w:hAnsi="Times New Roman"/>
                <w:bCs/>
                <w:sz w:val="24"/>
                <w:szCs w:val="24"/>
              </w:rPr>
              <w:t>экс</w:t>
            </w:r>
            <w:r w:rsidR="002F1D2C" w:rsidRPr="002231EA">
              <w:rPr>
                <w:rFonts w:ascii="Times New Roman" w:hAnsi="Times New Roman"/>
                <w:bCs/>
                <w:sz w:val="24"/>
                <w:szCs w:val="24"/>
              </w:rPr>
              <w:t>плуатационный характер отказа)</w:t>
            </w:r>
          </w:p>
        </w:tc>
        <w:tc>
          <w:tcPr>
            <w:tcW w:w="2975" w:type="dxa"/>
            <w:shd w:val="clear" w:color="auto" w:fill="auto"/>
            <w:tcMar>
              <w:left w:w="57" w:type="dxa"/>
              <w:right w:w="57" w:type="dxa"/>
            </w:tcMar>
          </w:tcPr>
          <w:p w:rsidR="0030633A" w:rsidRPr="002231EA" w:rsidRDefault="003B6580" w:rsidP="00A701E6">
            <w:pPr>
              <w:spacing w:after="0" w:line="240" w:lineRule="auto"/>
              <w:jc w:val="center"/>
              <w:rPr>
                <w:rFonts w:ascii="Times New Roman" w:hAnsi="Times New Roman"/>
                <w:bCs/>
                <w:sz w:val="24"/>
                <w:szCs w:val="24"/>
              </w:rPr>
            </w:pPr>
            <w:r w:rsidRPr="002231EA">
              <w:rPr>
                <w:rFonts w:ascii="Times New Roman" w:hAnsi="Times New Roman"/>
                <w:bCs/>
                <w:sz w:val="24"/>
                <w:szCs w:val="24"/>
              </w:rPr>
              <w:lastRenderedPageBreak/>
              <w:t>Принято.</w:t>
            </w:r>
          </w:p>
          <w:p w:rsidR="003B6580" w:rsidRPr="002231EA" w:rsidRDefault="003B6580" w:rsidP="00A701E6">
            <w:pPr>
              <w:spacing w:after="0" w:line="240" w:lineRule="auto"/>
              <w:jc w:val="center"/>
              <w:rPr>
                <w:rFonts w:ascii="Times New Roman" w:hAnsi="Times New Roman"/>
                <w:bCs/>
                <w:sz w:val="24"/>
                <w:szCs w:val="24"/>
              </w:rPr>
            </w:pPr>
            <w:r w:rsidRPr="002231EA">
              <w:rPr>
                <w:rFonts w:ascii="Times New Roman" w:hAnsi="Times New Roman"/>
                <w:bCs/>
                <w:sz w:val="24"/>
                <w:szCs w:val="24"/>
              </w:rPr>
              <w:t>Изложено в редакции:</w:t>
            </w:r>
          </w:p>
          <w:p w:rsidR="003B6580" w:rsidRPr="002231EA" w:rsidRDefault="003B6580" w:rsidP="003B6580">
            <w:pPr>
              <w:spacing w:after="0" w:line="240" w:lineRule="auto"/>
              <w:jc w:val="center"/>
              <w:rPr>
                <w:rFonts w:ascii="Times New Roman" w:hAnsi="Times New Roman"/>
                <w:bCs/>
                <w:sz w:val="24"/>
                <w:szCs w:val="24"/>
              </w:rPr>
            </w:pPr>
            <w:r w:rsidRPr="002231EA">
              <w:rPr>
                <w:rFonts w:ascii="Times New Roman" w:hAnsi="Times New Roman"/>
                <w:bCs/>
                <w:sz w:val="24"/>
                <w:szCs w:val="24"/>
              </w:rPr>
              <w:t xml:space="preserve">«8.3. На бандажи, подвергнутые сварке, наплавке, лазерной обработке, металлизации, нагреву газовой горелкой, плазмой или токами высокой частоты, нанесению электролитических или химических покрытий при ремонте и техническом обслуживании колесных пар, в случае их отказа в эксплуатации, отнесение гарантийной ответственности в адрес предприятия-изготовителя или исполнителя обработки бандажей перечисленными способами производится по результатам металлографического исследования в научной аккредитованной организации </w:t>
            </w:r>
            <w:r w:rsidR="00474F05" w:rsidRPr="002231EA">
              <w:rPr>
                <w:rFonts w:ascii="Times New Roman" w:hAnsi="Times New Roman"/>
                <w:bCs/>
                <w:sz w:val="24"/>
                <w:szCs w:val="24"/>
              </w:rPr>
              <w:t>на основании выданного этой организацией заключения</w:t>
            </w:r>
            <w:r w:rsidRPr="002231EA">
              <w:rPr>
                <w:rFonts w:ascii="Times New Roman" w:hAnsi="Times New Roman"/>
                <w:bCs/>
                <w:sz w:val="24"/>
                <w:szCs w:val="24"/>
              </w:rPr>
              <w:t xml:space="preserve"> о причине отказа бандажа.»</w:t>
            </w:r>
          </w:p>
        </w:tc>
      </w:tr>
      <w:tr w:rsidR="00D710A7" w:rsidRPr="002231EA" w:rsidTr="00A37A0E">
        <w:tc>
          <w:tcPr>
            <w:tcW w:w="453" w:type="dxa"/>
            <w:shd w:val="clear" w:color="auto" w:fill="auto"/>
          </w:tcPr>
          <w:p w:rsidR="00D710A7" w:rsidRPr="002231EA" w:rsidRDefault="00D710A7" w:rsidP="00D710A7">
            <w:pPr>
              <w:pStyle w:val="a3"/>
              <w:numPr>
                <w:ilvl w:val="0"/>
                <w:numId w:val="1"/>
              </w:numPr>
              <w:spacing w:after="0" w:line="240" w:lineRule="auto"/>
              <w:ind w:left="0" w:firstLine="0"/>
              <w:rPr>
                <w:rFonts w:ascii="Times New Roman" w:hAnsi="Times New Roman"/>
                <w:bCs/>
                <w:sz w:val="24"/>
                <w:szCs w:val="24"/>
              </w:rPr>
            </w:pPr>
          </w:p>
        </w:tc>
        <w:tc>
          <w:tcPr>
            <w:tcW w:w="1701" w:type="dxa"/>
            <w:shd w:val="clear" w:color="auto" w:fill="auto"/>
          </w:tcPr>
          <w:p w:rsidR="00D710A7" w:rsidRPr="002231EA" w:rsidRDefault="00D710A7" w:rsidP="00D710A7">
            <w:pPr>
              <w:spacing w:after="0" w:line="240" w:lineRule="auto"/>
              <w:jc w:val="center"/>
              <w:rPr>
                <w:rFonts w:ascii="Times New Roman" w:hAnsi="Times New Roman"/>
                <w:bCs/>
                <w:sz w:val="24"/>
                <w:szCs w:val="24"/>
              </w:rPr>
            </w:pPr>
            <w:r w:rsidRPr="002231EA">
              <w:rPr>
                <w:rFonts w:ascii="Times New Roman" w:hAnsi="Times New Roman"/>
                <w:bCs/>
                <w:sz w:val="24"/>
                <w:szCs w:val="24"/>
              </w:rPr>
              <w:t>Пункт 8.3</w:t>
            </w:r>
          </w:p>
        </w:tc>
        <w:tc>
          <w:tcPr>
            <w:tcW w:w="2693" w:type="dxa"/>
            <w:shd w:val="clear" w:color="auto" w:fill="auto"/>
          </w:tcPr>
          <w:p w:rsidR="00D710A7" w:rsidRPr="002231EA" w:rsidRDefault="00D710A7" w:rsidP="00D710A7">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 xml:space="preserve">Дирекция тяги </w:t>
            </w:r>
          </w:p>
          <w:p w:rsidR="00D710A7" w:rsidRPr="002231EA" w:rsidRDefault="00D710A7" w:rsidP="00D710A7">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ОАО «РЖД»</w:t>
            </w:r>
          </w:p>
          <w:p w:rsidR="00D710A7" w:rsidRPr="002231EA" w:rsidRDefault="00D710A7" w:rsidP="00D710A7">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 ИСХ-16560/ЦТ от 01.08.2023)</w:t>
            </w:r>
          </w:p>
        </w:tc>
        <w:tc>
          <w:tcPr>
            <w:tcW w:w="5813" w:type="dxa"/>
            <w:shd w:val="clear" w:color="auto" w:fill="auto"/>
            <w:tcMar>
              <w:left w:w="57" w:type="dxa"/>
              <w:right w:w="57" w:type="dxa"/>
            </w:tcMar>
          </w:tcPr>
          <w:p w:rsidR="00D710A7" w:rsidRPr="002231EA" w:rsidRDefault="00D710A7" w:rsidP="00D710A7">
            <w:pPr>
              <w:spacing w:after="120" w:line="240" w:lineRule="auto"/>
              <w:jc w:val="both"/>
              <w:rPr>
                <w:rFonts w:ascii="Times New Roman" w:hAnsi="Times New Roman"/>
                <w:bCs/>
                <w:sz w:val="24"/>
                <w:szCs w:val="24"/>
              </w:rPr>
            </w:pPr>
            <w:r w:rsidRPr="002231EA">
              <w:rPr>
                <w:rFonts w:ascii="Times New Roman" w:hAnsi="Times New Roman"/>
                <w:bCs/>
                <w:sz w:val="24"/>
                <w:szCs w:val="24"/>
              </w:rPr>
              <w:t xml:space="preserve">Исключить из существующей редакции пункта требование о безусловном снятии гарантий изготовителя бандажа в части качества стали и отсутствия металлургических дефектов (пункты 8.1 и 8.2) и ввести требование об отнесении гарантийной ответственности в адрес изготови-теля или </w:t>
            </w:r>
            <w:r w:rsidRPr="002231EA">
              <w:rPr>
                <w:rFonts w:ascii="Times New Roman" w:hAnsi="Times New Roman"/>
                <w:bCs/>
                <w:sz w:val="24"/>
                <w:szCs w:val="24"/>
              </w:rPr>
              <w:lastRenderedPageBreak/>
              <w:t>исполнителя упрочнения бандажей по результатам металлографического исследования причины отказа (дефекта) бандажа.</w:t>
            </w:r>
          </w:p>
          <w:p w:rsidR="00D710A7" w:rsidRPr="002231EA" w:rsidRDefault="00D710A7" w:rsidP="00D710A7">
            <w:pPr>
              <w:spacing w:after="0" w:line="240" w:lineRule="auto"/>
              <w:jc w:val="both"/>
              <w:rPr>
                <w:rFonts w:ascii="Times New Roman" w:hAnsi="Times New Roman"/>
                <w:bCs/>
                <w:sz w:val="24"/>
                <w:szCs w:val="24"/>
              </w:rPr>
            </w:pPr>
            <w:r w:rsidRPr="002231EA">
              <w:rPr>
                <w:rFonts w:ascii="Times New Roman" w:hAnsi="Times New Roman"/>
                <w:bCs/>
                <w:sz w:val="24"/>
                <w:szCs w:val="24"/>
              </w:rPr>
              <w:t>Обоснование: Существующая редакция пункта 8.3 является некорректной и противоречит требованиям пунктов 8.1 и 8.2 гарантийных обязательств, поскольку предусматривает безусловное снятие гарантий изготовителя бандажей в случае проведения упрочнения гребней, даже если отказ или дефект бандажа не связан с упрочнением гребня и произошел по причине неудовлетворительного качества металла бандажа, либо имеет эксплуатационный характер. В связи с этим, некорректная формулировка пункта 8.3 создает необоснованные ограничения для применения технологий упрочнения гребней с целью повышения ресурса бандажей колёсных пар локомотивов, что существенно снижает эффективность эксплуатации локомотивного парка ОАО «РЖД», включая инновационные локомотивы нового поколения. Согласно письму разработчика стандарта АО «ВНИИЖТ» от 19.10.2022 № АВ-08/520 для устранения имеющихся противоречий необходимо введение требования по отнесению гарантийной ответственности по случаям отказов в эксплуатации бандажей с упрочнением гребня в адрес завода-изготовителя либо исполнителя упрочнения на основании результатов металлографического исследования по установлению причины отказа бандажа в аккредитованной научной организации в сфере железнодорожного транспорта</w:t>
            </w:r>
          </w:p>
          <w:p w:rsidR="006D03DB" w:rsidRPr="002231EA" w:rsidRDefault="006D03DB" w:rsidP="00D710A7">
            <w:pPr>
              <w:spacing w:after="0" w:line="240" w:lineRule="auto"/>
              <w:jc w:val="both"/>
              <w:rPr>
                <w:rFonts w:ascii="Times New Roman" w:hAnsi="Times New Roman"/>
                <w:bCs/>
                <w:sz w:val="24"/>
                <w:szCs w:val="24"/>
              </w:rPr>
            </w:pPr>
          </w:p>
        </w:tc>
        <w:tc>
          <w:tcPr>
            <w:tcW w:w="2975" w:type="dxa"/>
            <w:shd w:val="clear" w:color="auto" w:fill="auto"/>
            <w:tcMar>
              <w:left w:w="57" w:type="dxa"/>
              <w:right w:w="57" w:type="dxa"/>
            </w:tcMar>
          </w:tcPr>
          <w:p w:rsidR="00D710A7" w:rsidRPr="002231EA" w:rsidRDefault="00D710A7" w:rsidP="00D710A7">
            <w:pPr>
              <w:spacing w:after="0" w:line="240" w:lineRule="auto"/>
              <w:jc w:val="center"/>
              <w:rPr>
                <w:rFonts w:ascii="Times New Roman" w:hAnsi="Times New Roman"/>
                <w:bCs/>
                <w:sz w:val="24"/>
                <w:szCs w:val="24"/>
              </w:rPr>
            </w:pPr>
            <w:r w:rsidRPr="002231EA">
              <w:rPr>
                <w:rFonts w:ascii="Times New Roman" w:hAnsi="Times New Roman"/>
                <w:bCs/>
                <w:sz w:val="24"/>
                <w:szCs w:val="24"/>
              </w:rPr>
              <w:lastRenderedPageBreak/>
              <w:t>Принято.</w:t>
            </w:r>
          </w:p>
          <w:p w:rsidR="00D710A7" w:rsidRPr="002231EA" w:rsidRDefault="00D710A7" w:rsidP="00D710A7">
            <w:pPr>
              <w:spacing w:after="0" w:line="240" w:lineRule="auto"/>
              <w:jc w:val="center"/>
              <w:rPr>
                <w:rFonts w:ascii="Times New Roman" w:hAnsi="Times New Roman"/>
                <w:bCs/>
                <w:sz w:val="24"/>
                <w:szCs w:val="24"/>
              </w:rPr>
            </w:pPr>
            <w:r w:rsidRPr="002231EA">
              <w:rPr>
                <w:rFonts w:ascii="Times New Roman" w:hAnsi="Times New Roman"/>
                <w:bCs/>
                <w:sz w:val="24"/>
                <w:szCs w:val="24"/>
              </w:rPr>
              <w:t>Изложено в редакции:</w:t>
            </w:r>
          </w:p>
          <w:p w:rsidR="00D710A7" w:rsidRPr="002231EA" w:rsidRDefault="00D710A7" w:rsidP="00D710A7">
            <w:pPr>
              <w:spacing w:after="0" w:line="240" w:lineRule="auto"/>
              <w:jc w:val="center"/>
              <w:rPr>
                <w:rFonts w:ascii="Times New Roman" w:hAnsi="Times New Roman"/>
                <w:bCs/>
                <w:sz w:val="24"/>
                <w:szCs w:val="24"/>
              </w:rPr>
            </w:pPr>
            <w:r w:rsidRPr="002231EA">
              <w:rPr>
                <w:rFonts w:ascii="Times New Roman" w:hAnsi="Times New Roman"/>
                <w:bCs/>
                <w:sz w:val="24"/>
                <w:szCs w:val="24"/>
              </w:rPr>
              <w:t xml:space="preserve">«8.3. На бандажи, подвергнутые сварке, наплавке, лазерной обработке, металлизации, </w:t>
            </w:r>
            <w:r w:rsidRPr="002231EA">
              <w:rPr>
                <w:rFonts w:ascii="Times New Roman" w:hAnsi="Times New Roman"/>
                <w:bCs/>
                <w:sz w:val="24"/>
                <w:szCs w:val="24"/>
              </w:rPr>
              <w:lastRenderedPageBreak/>
              <w:t xml:space="preserve">нагреву газовой горелкой, плазмой или токами высокой частоты, нанесению электролитических или химических покрытий при ремонте и техническом обслуживании колесных пар, в случае их отказа в эксплуатации, отнесение гарантийной ответственности в адрес предприятия-изготовителя или исполнителя обработки бандажей перечисленными способами производится по результатам металлографического исследования в научной аккредитованной организации </w:t>
            </w:r>
            <w:r w:rsidR="00474F05" w:rsidRPr="002231EA">
              <w:rPr>
                <w:rFonts w:ascii="Times New Roman" w:hAnsi="Times New Roman"/>
                <w:bCs/>
                <w:sz w:val="24"/>
                <w:szCs w:val="24"/>
              </w:rPr>
              <w:t>на основании выданного этой организацией заключения о причине отказа бандажа.</w:t>
            </w:r>
            <w:r w:rsidRPr="002231EA">
              <w:rPr>
                <w:rFonts w:ascii="Times New Roman" w:hAnsi="Times New Roman"/>
                <w:bCs/>
                <w:sz w:val="24"/>
                <w:szCs w:val="24"/>
              </w:rPr>
              <w:t>»</w:t>
            </w:r>
          </w:p>
        </w:tc>
      </w:tr>
      <w:tr w:rsidR="00474F05" w:rsidRPr="002231EA" w:rsidTr="00A37A0E">
        <w:tc>
          <w:tcPr>
            <w:tcW w:w="453" w:type="dxa"/>
            <w:shd w:val="clear" w:color="auto" w:fill="auto"/>
          </w:tcPr>
          <w:p w:rsidR="00474F05" w:rsidRPr="002231EA" w:rsidRDefault="00474F05" w:rsidP="00474F05">
            <w:pPr>
              <w:pStyle w:val="a3"/>
              <w:numPr>
                <w:ilvl w:val="0"/>
                <w:numId w:val="1"/>
              </w:numPr>
              <w:spacing w:after="0" w:line="240" w:lineRule="auto"/>
              <w:ind w:left="0" w:firstLine="0"/>
              <w:rPr>
                <w:rFonts w:ascii="Times New Roman" w:hAnsi="Times New Roman"/>
                <w:bCs/>
                <w:sz w:val="24"/>
                <w:szCs w:val="24"/>
              </w:rPr>
            </w:pPr>
          </w:p>
        </w:tc>
        <w:tc>
          <w:tcPr>
            <w:tcW w:w="1701" w:type="dxa"/>
            <w:shd w:val="clear" w:color="auto" w:fill="auto"/>
          </w:tcPr>
          <w:p w:rsidR="00474F05" w:rsidRPr="002231EA" w:rsidRDefault="00474F05" w:rsidP="00474F05">
            <w:pPr>
              <w:spacing w:after="0" w:line="240" w:lineRule="auto"/>
              <w:jc w:val="center"/>
              <w:rPr>
                <w:rFonts w:ascii="Times New Roman" w:hAnsi="Times New Roman"/>
                <w:bCs/>
                <w:sz w:val="24"/>
                <w:szCs w:val="24"/>
              </w:rPr>
            </w:pPr>
            <w:r w:rsidRPr="002231EA">
              <w:rPr>
                <w:rFonts w:ascii="Times New Roman" w:hAnsi="Times New Roman"/>
                <w:bCs/>
                <w:sz w:val="24"/>
                <w:szCs w:val="24"/>
              </w:rPr>
              <w:t>Пункт 8.3</w:t>
            </w:r>
          </w:p>
        </w:tc>
        <w:tc>
          <w:tcPr>
            <w:tcW w:w="2693" w:type="dxa"/>
            <w:shd w:val="clear" w:color="auto" w:fill="auto"/>
          </w:tcPr>
          <w:p w:rsidR="00474F05" w:rsidRPr="002231EA" w:rsidRDefault="00474F05" w:rsidP="00474F05">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ООО «СТМ-Сервис»</w:t>
            </w:r>
          </w:p>
          <w:p w:rsidR="00474F05" w:rsidRPr="002231EA" w:rsidRDefault="00474F05" w:rsidP="00474F05">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 04-05/377 от 01.08.2023)</w:t>
            </w:r>
          </w:p>
        </w:tc>
        <w:tc>
          <w:tcPr>
            <w:tcW w:w="5813" w:type="dxa"/>
            <w:shd w:val="clear" w:color="auto" w:fill="auto"/>
            <w:tcMar>
              <w:left w:w="57" w:type="dxa"/>
              <w:right w:w="57" w:type="dxa"/>
            </w:tcMar>
          </w:tcPr>
          <w:p w:rsidR="00474F05" w:rsidRPr="002231EA" w:rsidRDefault="00474F05" w:rsidP="00474F05">
            <w:pPr>
              <w:spacing w:after="0" w:line="240" w:lineRule="auto"/>
              <w:jc w:val="both"/>
              <w:rPr>
                <w:rFonts w:ascii="Times New Roman" w:hAnsi="Times New Roman"/>
                <w:bCs/>
                <w:sz w:val="24"/>
                <w:szCs w:val="24"/>
              </w:rPr>
            </w:pPr>
            <w:r w:rsidRPr="002231EA">
              <w:rPr>
                <w:rFonts w:ascii="Times New Roman" w:hAnsi="Times New Roman"/>
                <w:bCs/>
                <w:sz w:val="24"/>
                <w:szCs w:val="24"/>
              </w:rPr>
              <w:t>Изложить в следующей редакции:</w:t>
            </w:r>
          </w:p>
          <w:p w:rsidR="00474F05" w:rsidRPr="002231EA" w:rsidRDefault="00474F05" w:rsidP="00474F05">
            <w:pPr>
              <w:spacing w:after="120" w:line="240" w:lineRule="auto"/>
              <w:jc w:val="both"/>
              <w:rPr>
                <w:rFonts w:ascii="Times New Roman" w:hAnsi="Times New Roman"/>
                <w:bCs/>
                <w:sz w:val="24"/>
                <w:szCs w:val="24"/>
              </w:rPr>
            </w:pPr>
            <w:r w:rsidRPr="002231EA">
              <w:rPr>
                <w:rFonts w:ascii="Times New Roman" w:hAnsi="Times New Roman"/>
                <w:bCs/>
                <w:sz w:val="24"/>
                <w:szCs w:val="24"/>
              </w:rPr>
              <w:t>«8.3. На бандажи, подвергнутые сварке, наплавке, лазерной обработке, металлизации, нагреву газовой горелкой, плазмой или токами высокой частоты, нанесению электролитических или химических покрытий при ремонте и техническом обслуживании колесных пар, в случае их отказа в эксплуатации, отнесение гарантийной ответственности в адрес предприятия-изготовителя или исполнителя обработки бандажей перечисленными способами производится по результатам металлографического исследования, выполненного научной организацией, аккредитованной на проведение данных видов работ, на основании выданного этой организацией заключения».</w:t>
            </w:r>
          </w:p>
          <w:p w:rsidR="00474F05" w:rsidRPr="002231EA" w:rsidRDefault="00474F05" w:rsidP="00A226D9">
            <w:pPr>
              <w:spacing w:after="0" w:line="240" w:lineRule="auto"/>
              <w:jc w:val="both"/>
              <w:rPr>
                <w:rFonts w:ascii="Times New Roman" w:hAnsi="Times New Roman"/>
                <w:bCs/>
                <w:sz w:val="24"/>
                <w:szCs w:val="24"/>
              </w:rPr>
            </w:pPr>
            <w:r w:rsidRPr="002231EA">
              <w:rPr>
                <w:rFonts w:ascii="Times New Roman" w:hAnsi="Times New Roman"/>
                <w:bCs/>
                <w:sz w:val="24"/>
                <w:szCs w:val="24"/>
              </w:rPr>
              <w:t xml:space="preserve">Обоснование: </w:t>
            </w:r>
            <w:r w:rsidR="00723404" w:rsidRPr="002231EA">
              <w:rPr>
                <w:rFonts w:ascii="Times New Roman" w:hAnsi="Times New Roman"/>
                <w:bCs/>
                <w:sz w:val="24"/>
                <w:szCs w:val="24"/>
              </w:rPr>
              <w:t xml:space="preserve">За период применения технологии плазменного упрочнения гребней бандажей </w:t>
            </w:r>
            <w:r w:rsidR="00C63799" w:rsidRPr="002231EA">
              <w:rPr>
                <w:rFonts w:ascii="Times New Roman" w:hAnsi="Times New Roman"/>
                <w:bCs/>
                <w:sz w:val="24"/>
                <w:szCs w:val="24"/>
              </w:rPr>
              <w:t>случаев</w:t>
            </w:r>
            <w:r w:rsidR="00723404" w:rsidRPr="002231EA">
              <w:rPr>
                <w:rFonts w:ascii="Times New Roman" w:hAnsi="Times New Roman"/>
                <w:bCs/>
                <w:sz w:val="24"/>
                <w:szCs w:val="24"/>
              </w:rPr>
              <w:t xml:space="preserve"> отказов бандажей в эксплуатации, причиной которых стало плазменное упрочнение их гребней, по результатам металлографических исследований не зафиксировано. Однако при расследовании случаев отказов бандажей в эксплуатации ООО «СТМ-Сервис» сталкивается с отказом производителя бандажей</w:t>
            </w:r>
            <w:r w:rsidR="00C63799" w:rsidRPr="002231EA">
              <w:rPr>
                <w:rFonts w:ascii="Times New Roman" w:hAnsi="Times New Roman"/>
                <w:bCs/>
                <w:sz w:val="24"/>
                <w:szCs w:val="24"/>
              </w:rPr>
              <w:t>, ссылающего</w:t>
            </w:r>
            <w:r w:rsidR="00723404" w:rsidRPr="002231EA">
              <w:rPr>
                <w:rFonts w:ascii="Times New Roman" w:hAnsi="Times New Roman"/>
                <w:bCs/>
                <w:sz w:val="24"/>
                <w:szCs w:val="24"/>
              </w:rPr>
              <w:t>ся на действующую</w:t>
            </w:r>
            <w:r w:rsidR="00426F82" w:rsidRPr="002231EA">
              <w:rPr>
                <w:rFonts w:ascii="Times New Roman" w:hAnsi="Times New Roman"/>
                <w:bCs/>
                <w:sz w:val="24"/>
                <w:szCs w:val="24"/>
              </w:rPr>
              <w:t xml:space="preserve"> редакцию п. 8.3 ГОСТ 398-2010 (который устанавливает безусловное снятие гарантий изготовителя бандажей в случае проведения упрочнения гребней), выполнять гарантийные обязательства по бандажам, подвергнутым плазменному упрочнению гребней, несмотря на то, что по результатам металлографического исследования выявлено неудовлетворительное качество металла. При этом требование п. 8.3 является неправомерным и </w:t>
            </w:r>
            <w:r w:rsidR="00426F82" w:rsidRPr="002231EA">
              <w:rPr>
                <w:rFonts w:ascii="Times New Roman" w:hAnsi="Times New Roman"/>
                <w:bCs/>
                <w:sz w:val="24"/>
                <w:szCs w:val="24"/>
              </w:rPr>
              <w:lastRenderedPageBreak/>
              <w:t>создает необоснованное ограничение со стороны изготовителя бандажей для применения технологии плазменного упрочнения гребней, которая широко применяется в ОАО «РЖД» с 1995 года и является одним из основных способов повышения ресурса бандажей. В связи с этим отнесение по гарантийной ответственности случаев отказов в эксплуатации бандажей с применением технологии упрочнением гребней в адрес завода-изготовителя или исполнителя упрочнения должно производиться по</w:t>
            </w:r>
            <w:r w:rsidR="00C63799" w:rsidRPr="002231EA">
              <w:rPr>
                <w:rFonts w:ascii="Times New Roman" w:hAnsi="Times New Roman"/>
                <w:bCs/>
                <w:sz w:val="24"/>
                <w:szCs w:val="24"/>
              </w:rPr>
              <w:t xml:space="preserve"> результатам</w:t>
            </w:r>
            <w:r w:rsidR="00426F82" w:rsidRPr="002231EA">
              <w:rPr>
                <w:rFonts w:ascii="Times New Roman" w:hAnsi="Times New Roman"/>
                <w:bCs/>
                <w:sz w:val="24"/>
                <w:szCs w:val="24"/>
              </w:rPr>
              <w:t xml:space="preserve"> </w:t>
            </w:r>
            <w:r w:rsidR="00A226D9" w:rsidRPr="002231EA">
              <w:rPr>
                <w:rFonts w:ascii="Times New Roman" w:hAnsi="Times New Roman"/>
                <w:bCs/>
                <w:sz w:val="24"/>
                <w:szCs w:val="24"/>
              </w:rPr>
              <w:t xml:space="preserve">металлографического </w:t>
            </w:r>
            <w:r w:rsidR="00426F82" w:rsidRPr="002231EA">
              <w:rPr>
                <w:rFonts w:ascii="Times New Roman" w:hAnsi="Times New Roman"/>
                <w:bCs/>
                <w:sz w:val="24"/>
                <w:szCs w:val="24"/>
              </w:rPr>
              <w:t xml:space="preserve">исследования в аккредитованной организации </w:t>
            </w:r>
          </w:p>
        </w:tc>
        <w:tc>
          <w:tcPr>
            <w:tcW w:w="2975" w:type="dxa"/>
            <w:shd w:val="clear" w:color="auto" w:fill="auto"/>
            <w:tcMar>
              <w:left w:w="57" w:type="dxa"/>
              <w:right w:w="57" w:type="dxa"/>
            </w:tcMar>
          </w:tcPr>
          <w:p w:rsidR="00474F05" w:rsidRPr="002231EA" w:rsidRDefault="00474F05" w:rsidP="00474F05">
            <w:pPr>
              <w:spacing w:after="0" w:line="240" w:lineRule="auto"/>
              <w:jc w:val="center"/>
              <w:rPr>
                <w:rFonts w:ascii="Times New Roman" w:hAnsi="Times New Roman"/>
                <w:bCs/>
                <w:sz w:val="24"/>
                <w:szCs w:val="24"/>
              </w:rPr>
            </w:pPr>
            <w:r w:rsidRPr="002231EA">
              <w:rPr>
                <w:rFonts w:ascii="Times New Roman" w:hAnsi="Times New Roman"/>
                <w:bCs/>
                <w:sz w:val="24"/>
                <w:szCs w:val="24"/>
              </w:rPr>
              <w:lastRenderedPageBreak/>
              <w:t>Принято.</w:t>
            </w:r>
          </w:p>
          <w:p w:rsidR="00474F05" w:rsidRPr="002231EA" w:rsidRDefault="00474F05" w:rsidP="00474F05">
            <w:pPr>
              <w:spacing w:after="0" w:line="240" w:lineRule="auto"/>
              <w:jc w:val="center"/>
              <w:rPr>
                <w:rFonts w:ascii="Times New Roman" w:hAnsi="Times New Roman"/>
                <w:bCs/>
                <w:sz w:val="24"/>
                <w:szCs w:val="24"/>
              </w:rPr>
            </w:pPr>
            <w:r w:rsidRPr="002231EA">
              <w:rPr>
                <w:rFonts w:ascii="Times New Roman" w:hAnsi="Times New Roman"/>
                <w:bCs/>
                <w:sz w:val="24"/>
                <w:szCs w:val="24"/>
              </w:rPr>
              <w:t>Изложено в редакции:</w:t>
            </w:r>
          </w:p>
          <w:p w:rsidR="00474F05" w:rsidRPr="002231EA" w:rsidRDefault="00474F05" w:rsidP="00474F05">
            <w:pPr>
              <w:spacing w:after="0" w:line="240" w:lineRule="auto"/>
              <w:jc w:val="center"/>
              <w:rPr>
                <w:rFonts w:ascii="Times New Roman" w:hAnsi="Times New Roman"/>
                <w:bCs/>
                <w:sz w:val="24"/>
                <w:szCs w:val="24"/>
              </w:rPr>
            </w:pPr>
            <w:r w:rsidRPr="002231EA">
              <w:rPr>
                <w:rFonts w:ascii="Times New Roman" w:hAnsi="Times New Roman"/>
                <w:bCs/>
                <w:sz w:val="24"/>
                <w:szCs w:val="24"/>
              </w:rPr>
              <w:t>«8.3. На бандажи, подвергнутые сварке, наплавке, лазерной обработке, металлизации, нагреву газовой горелкой, плазмой или токами высокой частоты, нанесению электролитических или химических покрытий при ремонте и техническом обслуживании колесных пар, в случае их отказа в эксплуатации, отнесение гарантийной ответственности в адрес предприятия-изготовителя или исполнителя обработки бандажей перечисленными способами производится по результатам металлографического исследования в научной аккредитованной организации на основании выданного этой организацией заключения о причине отказа бандажа.»</w:t>
            </w:r>
          </w:p>
        </w:tc>
      </w:tr>
      <w:tr w:rsidR="00474F05" w:rsidRPr="00B92018" w:rsidTr="00A37A0E">
        <w:tc>
          <w:tcPr>
            <w:tcW w:w="453" w:type="dxa"/>
            <w:shd w:val="clear" w:color="auto" w:fill="auto"/>
          </w:tcPr>
          <w:p w:rsidR="00474F05" w:rsidRPr="002231EA" w:rsidRDefault="00474F05" w:rsidP="00474F05">
            <w:pPr>
              <w:pStyle w:val="a3"/>
              <w:numPr>
                <w:ilvl w:val="0"/>
                <w:numId w:val="1"/>
              </w:numPr>
              <w:spacing w:after="0" w:line="240" w:lineRule="auto"/>
              <w:ind w:left="0" w:firstLine="0"/>
              <w:rPr>
                <w:rFonts w:ascii="Times New Roman" w:hAnsi="Times New Roman"/>
                <w:bCs/>
                <w:sz w:val="24"/>
                <w:szCs w:val="24"/>
              </w:rPr>
            </w:pPr>
          </w:p>
        </w:tc>
        <w:tc>
          <w:tcPr>
            <w:tcW w:w="1701" w:type="dxa"/>
            <w:shd w:val="clear" w:color="auto" w:fill="auto"/>
          </w:tcPr>
          <w:p w:rsidR="00474F05" w:rsidRPr="002231EA" w:rsidRDefault="00474F05" w:rsidP="00474F05">
            <w:pPr>
              <w:spacing w:after="0" w:line="240" w:lineRule="auto"/>
              <w:jc w:val="center"/>
              <w:rPr>
                <w:rFonts w:ascii="Times New Roman" w:hAnsi="Times New Roman"/>
                <w:bCs/>
                <w:sz w:val="24"/>
                <w:szCs w:val="24"/>
              </w:rPr>
            </w:pPr>
            <w:r w:rsidRPr="002231EA">
              <w:rPr>
                <w:rFonts w:ascii="Times New Roman" w:hAnsi="Times New Roman"/>
                <w:bCs/>
                <w:sz w:val="24"/>
                <w:szCs w:val="24"/>
              </w:rPr>
              <w:t>Пункт 8.4</w:t>
            </w:r>
          </w:p>
        </w:tc>
        <w:tc>
          <w:tcPr>
            <w:tcW w:w="2693" w:type="dxa"/>
            <w:shd w:val="clear" w:color="auto" w:fill="auto"/>
          </w:tcPr>
          <w:p w:rsidR="00474F05" w:rsidRPr="002231EA" w:rsidRDefault="00474F05" w:rsidP="00474F05">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ТК 045</w:t>
            </w:r>
          </w:p>
          <w:p w:rsidR="00474F05" w:rsidRPr="002231EA" w:rsidRDefault="00474F05" w:rsidP="00474F05">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(АО «Трансмашхолдинг»)</w:t>
            </w:r>
          </w:p>
          <w:p w:rsidR="00474F05" w:rsidRPr="002231EA" w:rsidRDefault="00474F05" w:rsidP="00474F05">
            <w:pPr>
              <w:spacing w:after="0" w:line="240" w:lineRule="auto"/>
              <w:jc w:val="center"/>
              <w:rPr>
                <w:rFonts w:ascii="Times New Roman" w:hAnsi="Times New Roman"/>
                <w:bCs/>
                <w:spacing w:val="-4"/>
                <w:sz w:val="24"/>
                <w:szCs w:val="24"/>
              </w:rPr>
            </w:pPr>
            <w:r w:rsidRPr="002231EA">
              <w:rPr>
                <w:rFonts w:ascii="Times New Roman" w:hAnsi="Times New Roman"/>
                <w:bCs/>
                <w:spacing w:val="-4"/>
                <w:sz w:val="24"/>
                <w:szCs w:val="24"/>
              </w:rPr>
              <w:t>(№ 0016.23ТК от 16.01.2023)</w:t>
            </w:r>
          </w:p>
        </w:tc>
        <w:tc>
          <w:tcPr>
            <w:tcW w:w="5813" w:type="dxa"/>
            <w:shd w:val="clear" w:color="auto" w:fill="auto"/>
            <w:tcMar>
              <w:left w:w="57" w:type="dxa"/>
              <w:right w:w="57" w:type="dxa"/>
            </w:tcMar>
          </w:tcPr>
          <w:p w:rsidR="00474F05" w:rsidRPr="002231EA" w:rsidRDefault="00474F05" w:rsidP="00474F05">
            <w:pPr>
              <w:spacing w:after="0" w:line="240" w:lineRule="auto"/>
              <w:jc w:val="both"/>
              <w:rPr>
                <w:rFonts w:ascii="Times New Roman" w:hAnsi="Times New Roman"/>
                <w:bCs/>
                <w:sz w:val="24"/>
                <w:szCs w:val="24"/>
              </w:rPr>
            </w:pPr>
            <w:r w:rsidRPr="002231EA">
              <w:rPr>
                <w:rFonts w:ascii="Times New Roman" w:hAnsi="Times New Roman"/>
                <w:bCs/>
                <w:sz w:val="24"/>
                <w:szCs w:val="24"/>
              </w:rPr>
              <w:t>Слова «не устанавливается» заменить на «не устанавливают»</w:t>
            </w:r>
          </w:p>
        </w:tc>
        <w:tc>
          <w:tcPr>
            <w:tcW w:w="2975" w:type="dxa"/>
            <w:shd w:val="clear" w:color="auto" w:fill="auto"/>
            <w:tcMar>
              <w:left w:w="57" w:type="dxa"/>
              <w:right w:w="57" w:type="dxa"/>
            </w:tcMar>
          </w:tcPr>
          <w:p w:rsidR="00474F05" w:rsidRDefault="00474F05" w:rsidP="00474F05">
            <w:pPr>
              <w:spacing w:after="0" w:line="240" w:lineRule="auto"/>
              <w:jc w:val="center"/>
              <w:rPr>
                <w:rFonts w:ascii="Times New Roman" w:hAnsi="Times New Roman"/>
                <w:bCs/>
                <w:sz w:val="24"/>
                <w:szCs w:val="24"/>
              </w:rPr>
            </w:pPr>
            <w:r w:rsidRPr="002231EA">
              <w:rPr>
                <w:rFonts w:ascii="Times New Roman" w:hAnsi="Times New Roman"/>
                <w:bCs/>
                <w:sz w:val="24"/>
                <w:szCs w:val="24"/>
              </w:rPr>
              <w:t>Принято</w:t>
            </w:r>
          </w:p>
          <w:p w:rsidR="00474F05" w:rsidRDefault="00474F05" w:rsidP="00474F05">
            <w:pPr>
              <w:spacing w:after="0" w:line="240" w:lineRule="auto"/>
              <w:jc w:val="center"/>
              <w:rPr>
                <w:rFonts w:ascii="Times New Roman" w:hAnsi="Times New Roman"/>
                <w:bCs/>
                <w:sz w:val="24"/>
                <w:szCs w:val="24"/>
              </w:rPr>
            </w:pPr>
          </w:p>
          <w:p w:rsidR="00474F05" w:rsidRPr="00F471A2" w:rsidRDefault="00474F05" w:rsidP="00474F05">
            <w:pPr>
              <w:spacing w:after="0" w:line="240" w:lineRule="auto"/>
              <w:rPr>
                <w:rFonts w:ascii="Times New Roman" w:hAnsi="Times New Roman"/>
                <w:bCs/>
                <w:sz w:val="24"/>
                <w:szCs w:val="24"/>
              </w:rPr>
            </w:pPr>
          </w:p>
        </w:tc>
      </w:tr>
    </w:tbl>
    <w:p w:rsidR="00114ADB" w:rsidRDefault="008A7013" w:rsidP="00114ADB">
      <w:pPr>
        <w:spacing w:after="0"/>
        <w:rPr>
          <w:rFonts w:ascii="Times New Roman" w:hAnsi="Times New Roman"/>
          <w:sz w:val="16"/>
          <w:szCs w:val="16"/>
        </w:rPr>
      </w:pPr>
      <w:r>
        <w:rPr>
          <w:noProof/>
          <w:lang w:eastAsia="ru-RU"/>
        </w:rPr>
        <w:drawing>
          <wp:anchor distT="0" distB="0" distL="114300" distR="114300" simplePos="0" relativeHeight="251657728" behindDoc="0" locked="0" layoutInCell="1" allowOverlap="1">
            <wp:simplePos x="0" y="0"/>
            <wp:positionH relativeFrom="column">
              <wp:posOffset>8255</wp:posOffset>
            </wp:positionH>
            <wp:positionV relativeFrom="paragraph">
              <wp:posOffset>10160</wp:posOffset>
            </wp:positionV>
            <wp:extent cx="7192645" cy="2583180"/>
            <wp:effectExtent l="0" t="0" r="8255" b="7620"/>
            <wp:wrapNone/>
            <wp:docPr id="2" name="Рисунок 2" descr="ScanImage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anImage016"/>
                    <pic:cNvPicPr>
                      <a:picLocks noChangeAspect="1" noChangeArrowheads="1"/>
                    </pic:cNvPicPr>
                  </pic:nvPicPr>
                  <pic:blipFill>
                    <a:blip r:embed="rId9">
                      <a:lum bright="6000"/>
                      <a:extLst>
                        <a:ext uri="{28A0092B-C50C-407E-A947-70E740481C1C}">
                          <a14:useLocalDpi xmlns:a14="http://schemas.microsoft.com/office/drawing/2010/main" val="0"/>
                        </a:ext>
                      </a:extLst>
                    </a:blip>
                    <a:srcRect/>
                    <a:stretch>
                      <a:fillRect/>
                    </a:stretch>
                  </pic:blipFill>
                  <pic:spPr bwMode="auto">
                    <a:xfrm>
                      <a:off x="0" y="0"/>
                      <a:ext cx="7192645" cy="2583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E2E71" w:rsidRPr="007663E1" w:rsidRDefault="00EE2E71" w:rsidP="00114ADB">
      <w:pPr>
        <w:spacing w:after="0"/>
        <w:rPr>
          <w:rFonts w:ascii="Times New Roman" w:hAnsi="Times New Roman"/>
          <w:sz w:val="16"/>
          <w:szCs w:val="16"/>
        </w:rPr>
      </w:pPr>
    </w:p>
    <w:p w:rsidR="00F22E53" w:rsidRPr="007663E1" w:rsidRDefault="00F22E53" w:rsidP="00114ADB">
      <w:pPr>
        <w:spacing w:after="0"/>
        <w:rPr>
          <w:rFonts w:ascii="Times New Roman" w:hAnsi="Times New Roman"/>
          <w:sz w:val="16"/>
          <w:szCs w:val="16"/>
        </w:rPr>
      </w:pPr>
    </w:p>
    <w:tbl>
      <w:tblPr>
        <w:tblW w:w="0" w:type="auto"/>
        <w:tblLook w:val="04A0" w:firstRow="1" w:lastRow="0" w:firstColumn="1" w:lastColumn="0" w:noHBand="0" w:noVBand="1"/>
      </w:tblPr>
      <w:tblGrid>
        <w:gridCol w:w="9322"/>
        <w:gridCol w:w="4240"/>
      </w:tblGrid>
      <w:tr w:rsidR="00E863CB" w:rsidTr="00072B2C">
        <w:tc>
          <w:tcPr>
            <w:tcW w:w="9322" w:type="dxa"/>
            <w:shd w:val="clear" w:color="auto" w:fill="auto"/>
          </w:tcPr>
          <w:p w:rsidR="00E863CB" w:rsidRPr="002B2AF4" w:rsidRDefault="00E863CB" w:rsidP="002B2AF4">
            <w:pPr>
              <w:spacing w:after="0"/>
              <w:rPr>
                <w:rFonts w:ascii="Times New Roman" w:hAnsi="Times New Roman"/>
                <w:sz w:val="28"/>
                <w:szCs w:val="28"/>
              </w:rPr>
            </w:pPr>
            <w:r w:rsidRPr="002B2AF4">
              <w:rPr>
                <w:rFonts w:ascii="Times New Roman" w:hAnsi="Times New Roman"/>
                <w:sz w:val="28"/>
                <w:szCs w:val="28"/>
              </w:rPr>
              <w:t xml:space="preserve">Заместитель Генерального директора – </w:t>
            </w:r>
          </w:p>
          <w:p w:rsidR="00E863CB" w:rsidRPr="002B2AF4" w:rsidRDefault="00E863CB" w:rsidP="002B2AF4">
            <w:pPr>
              <w:spacing w:after="0"/>
              <w:rPr>
                <w:rFonts w:ascii="Times New Roman" w:hAnsi="Times New Roman"/>
                <w:sz w:val="28"/>
                <w:szCs w:val="28"/>
              </w:rPr>
            </w:pPr>
            <w:r w:rsidRPr="002B2AF4">
              <w:rPr>
                <w:rFonts w:ascii="Times New Roman" w:hAnsi="Times New Roman"/>
                <w:sz w:val="28"/>
                <w:szCs w:val="28"/>
              </w:rPr>
              <w:t>Директор НЦ «РСТМ»</w:t>
            </w:r>
            <w:r w:rsidR="00AF0F46" w:rsidRPr="002B2AF4">
              <w:rPr>
                <w:rFonts w:ascii="Times New Roman" w:hAnsi="Times New Roman"/>
                <w:sz w:val="28"/>
                <w:szCs w:val="28"/>
              </w:rPr>
              <w:t xml:space="preserve"> АО «ВНИИЖТ»</w:t>
            </w:r>
          </w:p>
        </w:tc>
        <w:tc>
          <w:tcPr>
            <w:tcW w:w="4240" w:type="dxa"/>
            <w:shd w:val="clear" w:color="auto" w:fill="auto"/>
            <w:vAlign w:val="bottom"/>
          </w:tcPr>
          <w:p w:rsidR="00E863CB" w:rsidRPr="002B2AF4" w:rsidRDefault="00E863CB" w:rsidP="002B2AF4">
            <w:pPr>
              <w:spacing w:after="0"/>
              <w:rPr>
                <w:rFonts w:ascii="Times New Roman" w:hAnsi="Times New Roman"/>
                <w:sz w:val="28"/>
                <w:szCs w:val="28"/>
              </w:rPr>
            </w:pPr>
            <w:r w:rsidRPr="002B2AF4">
              <w:rPr>
                <w:rFonts w:ascii="Times New Roman" w:hAnsi="Times New Roman"/>
                <w:sz w:val="28"/>
                <w:szCs w:val="28"/>
              </w:rPr>
              <w:t>А</w:t>
            </w:r>
            <w:r w:rsidR="009A2643" w:rsidRPr="002B2AF4">
              <w:rPr>
                <w:rFonts w:ascii="Times New Roman" w:hAnsi="Times New Roman"/>
                <w:sz w:val="28"/>
                <w:szCs w:val="28"/>
              </w:rPr>
              <w:t>.</w:t>
            </w:r>
            <w:r w:rsidRPr="002B2AF4">
              <w:rPr>
                <w:rFonts w:ascii="Times New Roman" w:hAnsi="Times New Roman"/>
                <w:sz w:val="28"/>
                <w:szCs w:val="28"/>
              </w:rPr>
              <w:t>В. Сухов</w:t>
            </w:r>
          </w:p>
        </w:tc>
      </w:tr>
      <w:tr w:rsidR="00E863CB" w:rsidTr="00072B2C">
        <w:tc>
          <w:tcPr>
            <w:tcW w:w="9322" w:type="dxa"/>
            <w:shd w:val="clear" w:color="auto" w:fill="auto"/>
          </w:tcPr>
          <w:p w:rsidR="00E863CB" w:rsidRPr="002B2AF4" w:rsidRDefault="00E863CB" w:rsidP="002B2AF4">
            <w:pPr>
              <w:spacing w:after="0"/>
              <w:rPr>
                <w:rFonts w:ascii="Times New Roman" w:hAnsi="Times New Roman"/>
                <w:sz w:val="28"/>
                <w:szCs w:val="28"/>
              </w:rPr>
            </w:pPr>
          </w:p>
        </w:tc>
        <w:tc>
          <w:tcPr>
            <w:tcW w:w="4240" w:type="dxa"/>
            <w:shd w:val="clear" w:color="auto" w:fill="auto"/>
            <w:vAlign w:val="bottom"/>
          </w:tcPr>
          <w:p w:rsidR="00E863CB" w:rsidRPr="002B2AF4" w:rsidRDefault="00E863CB" w:rsidP="002B2AF4">
            <w:pPr>
              <w:spacing w:after="0"/>
              <w:rPr>
                <w:rFonts w:ascii="Times New Roman" w:hAnsi="Times New Roman"/>
                <w:sz w:val="28"/>
                <w:szCs w:val="28"/>
              </w:rPr>
            </w:pPr>
          </w:p>
        </w:tc>
      </w:tr>
      <w:tr w:rsidR="00E863CB" w:rsidTr="00072B2C">
        <w:tc>
          <w:tcPr>
            <w:tcW w:w="9322" w:type="dxa"/>
            <w:shd w:val="clear" w:color="auto" w:fill="auto"/>
          </w:tcPr>
          <w:p w:rsidR="006E5CC5" w:rsidRDefault="006E5CC5" w:rsidP="006E5CC5">
            <w:pPr>
              <w:spacing w:after="0"/>
              <w:rPr>
                <w:rFonts w:ascii="Times New Roman" w:hAnsi="Times New Roman"/>
                <w:sz w:val="28"/>
                <w:szCs w:val="28"/>
              </w:rPr>
            </w:pPr>
            <w:r>
              <w:rPr>
                <w:rFonts w:ascii="Times New Roman" w:hAnsi="Times New Roman"/>
                <w:sz w:val="28"/>
                <w:szCs w:val="28"/>
              </w:rPr>
              <w:t>Заместитель н</w:t>
            </w:r>
            <w:r w:rsidR="00AF0F46" w:rsidRPr="002B2AF4">
              <w:rPr>
                <w:rFonts w:ascii="Times New Roman" w:hAnsi="Times New Roman"/>
                <w:sz w:val="28"/>
                <w:szCs w:val="28"/>
              </w:rPr>
              <w:t>ачальник</w:t>
            </w:r>
            <w:r>
              <w:rPr>
                <w:rFonts w:ascii="Times New Roman" w:hAnsi="Times New Roman"/>
                <w:sz w:val="28"/>
                <w:szCs w:val="28"/>
              </w:rPr>
              <w:t>а</w:t>
            </w:r>
            <w:r w:rsidR="00AF0F46" w:rsidRPr="002B2AF4">
              <w:rPr>
                <w:rFonts w:ascii="Times New Roman" w:hAnsi="Times New Roman"/>
                <w:sz w:val="28"/>
                <w:szCs w:val="28"/>
              </w:rPr>
              <w:t xml:space="preserve"> </w:t>
            </w:r>
            <w:r>
              <w:rPr>
                <w:rFonts w:ascii="Times New Roman" w:hAnsi="Times New Roman"/>
                <w:sz w:val="28"/>
                <w:szCs w:val="28"/>
              </w:rPr>
              <w:t xml:space="preserve">центра </w:t>
            </w:r>
          </w:p>
          <w:p w:rsidR="00E863CB" w:rsidRPr="002B2AF4" w:rsidRDefault="00AF0F46" w:rsidP="006E5CC5">
            <w:pPr>
              <w:spacing w:after="0"/>
              <w:rPr>
                <w:rFonts w:ascii="Times New Roman" w:hAnsi="Times New Roman"/>
                <w:sz w:val="28"/>
                <w:szCs w:val="28"/>
              </w:rPr>
            </w:pPr>
            <w:r w:rsidRPr="002B2AF4">
              <w:rPr>
                <w:rFonts w:ascii="Times New Roman" w:hAnsi="Times New Roman"/>
                <w:sz w:val="28"/>
                <w:szCs w:val="28"/>
              </w:rPr>
              <w:t>«</w:t>
            </w:r>
            <w:r w:rsidR="006E5CC5">
              <w:rPr>
                <w:rFonts w:ascii="Times New Roman" w:hAnsi="Times New Roman"/>
                <w:sz w:val="28"/>
                <w:szCs w:val="28"/>
              </w:rPr>
              <w:t>Стандартизация и техническое регулирование</w:t>
            </w:r>
            <w:r w:rsidRPr="002B2AF4">
              <w:rPr>
                <w:rFonts w:ascii="Times New Roman" w:hAnsi="Times New Roman"/>
                <w:sz w:val="28"/>
                <w:szCs w:val="28"/>
              </w:rPr>
              <w:t>»</w:t>
            </w:r>
          </w:p>
        </w:tc>
        <w:tc>
          <w:tcPr>
            <w:tcW w:w="4240" w:type="dxa"/>
            <w:shd w:val="clear" w:color="auto" w:fill="auto"/>
            <w:vAlign w:val="bottom"/>
          </w:tcPr>
          <w:p w:rsidR="00E863CB" w:rsidRPr="002B2AF4" w:rsidRDefault="006E5CC5" w:rsidP="002B2AF4">
            <w:pPr>
              <w:spacing w:after="0"/>
              <w:rPr>
                <w:rFonts w:ascii="Times New Roman" w:hAnsi="Times New Roman"/>
                <w:sz w:val="28"/>
                <w:szCs w:val="28"/>
              </w:rPr>
            </w:pPr>
            <w:r>
              <w:rPr>
                <w:rFonts w:ascii="Times New Roman" w:hAnsi="Times New Roman"/>
                <w:sz w:val="28"/>
                <w:szCs w:val="28"/>
              </w:rPr>
              <w:t>А.Е. Петросян</w:t>
            </w:r>
          </w:p>
        </w:tc>
      </w:tr>
      <w:tr w:rsidR="00E863CB" w:rsidTr="00072B2C">
        <w:tc>
          <w:tcPr>
            <w:tcW w:w="9322" w:type="dxa"/>
            <w:shd w:val="clear" w:color="auto" w:fill="auto"/>
          </w:tcPr>
          <w:p w:rsidR="00E863CB" w:rsidRPr="002B2AF4" w:rsidRDefault="00E863CB" w:rsidP="002B2AF4">
            <w:pPr>
              <w:spacing w:after="0"/>
              <w:rPr>
                <w:rFonts w:ascii="Times New Roman" w:hAnsi="Times New Roman"/>
                <w:sz w:val="28"/>
                <w:szCs w:val="28"/>
              </w:rPr>
            </w:pPr>
          </w:p>
        </w:tc>
        <w:tc>
          <w:tcPr>
            <w:tcW w:w="4240" w:type="dxa"/>
            <w:shd w:val="clear" w:color="auto" w:fill="auto"/>
            <w:vAlign w:val="bottom"/>
          </w:tcPr>
          <w:p w:rsidR="00E863CB" w:rsidRPr="002B2AF4" w:rsidRDefault="00E863CB" w:rsidP="002B2AF4">
            <w:pPr>
              <w:spacing w:after="0"/>
              <w:rPr>
                <w:rFonts w:ascii="Times New Roman" w:hAnsi="Times New Roman"/>
                <w:sz w:val="28"/>
                <w:szCs w:val="28"/>
              </w:rPr>
            </w:pPr>
          </w:p>
        </w:tc>
      </w:tr>
      <w:tr w:rsidR="00E863CB" w:rsidTr="00072B2C">
        <w:tc>
          <w:tcPr>
            <w:tcW w:w="9322" w:type="dxa"/>
            <w:shd w:val="clear" w:color="auto" w:fill="auto"/>
          </w:tcPr>
          <w:p w:rsidR="00A37A0E" w:rsidRDefault="00A37A0E" w:rsidP="002B2AF4">
            <w:pPr>
              <w:spacing w:after="0"/>
              <w:rPr>
                <w:rFonts w:ascii="Times New Roman" w:hAnsi="Times New Roman"/>
                <w:sz w:val="28"/>
                <w:szCs w:val="28"/>
              </w:rPr>
            </w:pPr>
            <w:r>
              <w:rPr>
                <w:rFonts w:ascii="Times New Roman" w:hAnsi="Times New Roman"/>
                <w:sz w:val="28"/>
                <w:szCs w:val="28"/>
              </w:rPr>
              <w:t xml:space="preserve">Начальник отдела </w:t>
            </w:r>
          </w:p>
          <w:p w:rsidR="00E863CB" w:rsidRPr="002B2AF4" w:rsidRDefault="00A37A0E" w:rsidP="00A37A0E">
            <w:pPr>
              <w:spacing w:after="0"/>
              <w:rPr>
                <w:rFonts w:ascii="Times New Roman" w:hAnsi="Times New Roman"/>
                <w:sz w:val="28"/>
                <w:szCs w:val="28"/>
              </w:rPr>
            </w:pPr>
            <w:r>
              <w:rPr>
                <w:rFonts w:ascii="Times New Roman" w:hAnsi="Times New Roman"/>
                <w:sz w:val="28"/>
                <w:szCs w:val="28"/>
              </w:rPr>
              <w:t>«Материаловедение рельсов и колес» НЦИ</w:t>
            </w:r>
          </w:p>
        </w:tc>
        <w:tc>
          <w:tcPr>
            <w:tcW w:w="4240" w:type="dxa"/>
            <w:shd w:val="clear" w:color="auto" w:fill="auto"/>
            <w:vAlign w:val="bottom"/>
          </w:tcPr>
          <w:p w:rsidR="00E863CB" w:rsidRPr="002B2AF4" w:rsidRDefault="00E863CB" w:rsidP="002B2AF4">
            <w:pPr>
              <w:spacing w:after="0"/>
              <w:rPr>
                <w:rFonts w:ascii="Times New Roman" w:hAnsi="Times New Roman"/>
                <w:sz w:val="28"/>
                <w:szCs w:val="28"/>
              </w:rPr>
            </w:pPr>
            <w:r w:rsidRPr="002B2AF4">
              <w:rPr>
                <w:rFonts w:ascii="Times New Roman" w:hAnsi="Times New Roman"/>
                <w:sz w:val="28"/>
                <w:szCs w:val="28"/>
              </w:rPr>
              <w:t>Г.И. Брюнчуков</w:t>
            </w:r>
          </w:p>
        </w:tc>
      </w:tr>
    </w:tbl>
    <w:p w:rsidR="00E863CB" w:rsidRDefault="00E863CB" w:rsidP="005A432A">
      <w:pPr>
        <w:spacing w:after="0"/>
        <w:jc w:val="both"/>
      </w:pPr>
    </w:p>
    <w:sectPr w:rsidR="00E863CB" w:rsidSect="00C67BA7">
      <w:footerReference w:type="default" r:id="rId10"/>
      <w:pgSz w:w="15840" w:h="12240" w:orient="landscape"/>
      <w:pgMar w:top="1418" w:right="1134" w:bottom="851"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6575" w:rsidRDefault="00286575" w:rsidP="00A51A4F">
      <w:pPr>
        <w:spacing w:after="0" w:line="240" w:lineRule="auto"/>
      </w:pPr>
      <w:r>
        <w:separator/>
      </w:r>
    </w:p>
  </w:endnote>
  <w:endnote w:type="continuationSeparator" w:id="0">
    <w:p w:rsidR="00286575" w:rsidRDefault="00286575" w:rsidP="00A51A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31B9" w:rsidRDefault="00BF31B9" w:rsidP="00A51A4F">
    <w:pPr>
      <w:pStyle w:val="a9"/>
      <w:jc w:val="right"/>
    </w:pPr>
    <w:r>
      <w:fldChar w:fldCharType="begin"/>
    </w:r>
    <w:r>
      <w:instrText xml:space="preserve"> PAGE   \* MERGEFORMAT </w:instrText>
    </w:r>
    <w:r>
      <w:fldChar w:fldCharType="separate"/>
    </w:r>
    <w:r w:rsidR="008A7013">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6575" w:rsidRDefault="00286575" w:rsidP="00A51A4F">
      <w:pPr>
        <w:spacing w:after="0" w:line="240" w:lineRule="auto"/>
      </w:pPr>
      <w:r>
        <w:separator/>
      </w:r>
    </w:p>
  </w:footnote>
  <w:footnote w:type="continuationSeparator" w:id="0">
    <w:p w:rsidR="00286575" w:rsidRDefault="00286575" w:rsidP="00A51A4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90974"/>
    <w:multiLevelType w:val="hybridMultilevel"/>
    <w:tmpl w:val="3F8C68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9E1D00"/>
    <w:multiLevelType w:val="hybridMultilevel"/>
    <w:tmpl w:val="7F66D3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8836977"/>
    <w:multiLevelType w:val="hybridMultilevel"/>
    <w:tmpl w:val="6CB6DA94"/>
    <w:lvl w:ilvl="0" w:tplc="C6CC08F8">
      <w:start w:val="1"/>
      <w:numFmt w:val="decimal"/>
      <w:lvlText w:val="%1."/>
      <w:lvlJc w:val="left"/>
      <w:pPr>
        <w:ind w:left="930" w:hanging="5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FCE215D"/>
    <w:multiLevelType w:val="hybridMultilevel"/>
    <w:tmpl w:val="031476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2005D43"/>
    <w:multiLevelType w:val="hybridMultilevel"/>
    <w:tmpl w:val="46D6D33A"/>
    <w:lvl w:ilvl="0" w:tplc="0409000F">
      <w:start w:val="1"/>
      <w:numFmt w:val="decimal"/>
      <w:lvlText w:val="%1."/>
      <w:lvlJc w:val="left"/>
      <w:pPr>
        <w:ind w:left="785"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6994495"/>
    <w:multiLevelType w:val="hybridMultilevel"/>
    <w:tmpl w:val="A0684A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7BB51D2"/>
    <w:multiLevelType w:val="hybridMultilevel"/>
    <w:tmpl w:val="75B4D5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C611FD0"/>
    <w:multiLevelType w:val="hybridMultilevel"/>
    <w:tmpl w:val="22603F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E43553C"/>
    <w:multiLevelType w:val="hybridMultilevel"/>
    <w:tmpl w:val="68F263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F1F406B"/>
    <w:multiLevelType w:val="hybridMultilevel"/>
    <w:tmpl w:val="39FE15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6A161FE"/>
    <w:multiLevelType w:val="hybridMultilevel"/>
    <w:tmpl w:val="5380EA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2391630"/>
    <w:multiLevelType w:val="hybridMultilevel"/>
    <w:tmpl w:val="FCD637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7470216"/>
    <w:multiLevelType w:val="hybridMultilevel"/>
    <w:tmpl w:val="8E9EB9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875556F"/>
    <w:multiLevelType w:val="hybridMultilevel"/>
    <w:tmpl w:val="AECE9E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EE13B5"/>
    <w:multiLevelType w:val="hybridMultilevel"/>
    <w:tmpl w:val="F14A3BA4"/>
    <w:lvl w:ilvl="0" w:tplc="64720432">
      <w:start w:val="1"/>
      <w:numFmt w:val="decimal"/>
      <w:lvlText w:val="%1."/>
      <w:lvlJc w:val="left"/>
      <w:pPr>
        <w:ind w:left="945" w:hanging="585"/>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D966A3C"/>
    <w:multiLevelType w:val="hybridMultilevel"/>
    <w:tmpl w:val="67B62D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27412B0"/>
    <w:multiLevelType w:val="hybridMultilevel"/>
    <w:tmpl w:val="670A50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C5B0031"/>
    <w:multiLevelType w:val="hybridMultilevel"/>
    <w:tmpl w:val="22C2E7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1"/>
  </w:num>
  <w:num w:numId="3">
    <w:abstractNumId w:val="5"/>
  </w:num>
  <w:num w:numId="4">
    <w:abstractNumId w:val="7"/>
  </w:num>
  <w:num w:numId="5">
    <w:abstractNumId w:val="3"/>
  </w:num>
  <w:num w:numId="6">
    <w:abstractNumId w:val="9"/>
  </w:num>
  <w:num w:numId="7">
    <w:abstractNumId w:val="1"/>
  </w:num>
  <w:num w:numId="8">
    <w:abstractNumId w:val="6"/>
  </w:num>
  <w:num w:numId="9">
    <w:abstractNumId w:val="10"/>
  </w:num>
  <w:num w:numId="10">
    <w:abstractNumId w:val="14"/>
  </w:num>
  <w:num w:numId="11">
    <w:abstractNumId w:val="8"/>
  </w:num>
  <w:num w:numId="12">
    <w:abstractNumId w:val="13"/>
  </w:num>
  <w:num w:numId="13">
    <w:abstractNumId w:val="2"/>
  </w:num>
  <w:num w:numId="14">
    <w:abstractNumId w:val="17"/>
  </w:num>
  <w:num w:numId="15">
    <w:abstractNumId w:val="15"/>
  </w:num>
  <w:num w:numId="16">
    <w:abstractNumId w:val="0"/>
  </w:num>
  <w:num w:numId="17">
    <w:abstractNumId w:val="16"/>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4B0B"/>
    <w:rsid w:val="00001CCA"/>
    <w:rsid w:val="00003D64"/>
    <w:rsid w:val="000057A1"/>
    <w:rsid w:val="00007542"/>
    <w:rsid w:val="000075C5"/>
    <w:rsid w:val="00010FFE"/>
    <w:rsid w:val="00011944"/>
    <w:rsid w:val="00014BA0"/>
    <w:rsid w:val="00017EB4"/>
    <w:rsid w:val="000270DA"/>
    <w:rsid w:val="00030313"/>
    <w:rsid w:val="00032045"/>
    <w:rsid w:val="000332CF"/>
    <w:rsid w:val="00040034"/>
    <w:rsid w:val="000404A2"/>
    <w:rsid w:val="00040ABD"/>
    <w:rsid w:val="00044525"/>
    <w:rsid w:val="00046FB1"/>
    <w:rsid w:val="00051260"/>
    <w:rsid w:val="00051AF3"/>
    <w:rsid w:val="00052148"/>
    <w:rsid w:val="000539D9"/>
    <w:rsid w:val="00064312"/>
    <w:rsid w:val="00067260"/>
    <w:rsid w:val="00072B2C"/>
    <w:rsid w:val="00074C76"/>
    <w:rsid w:val="0007743C"/>
    <w:rsid w:val="00081496"/>
    <w:rsid w:val="000A7854"/>
    <w:rsid w:val="000A7C14"/>
    <w:rsid w:val="000B044D"/>
    <w:rsid w:val="000B3761"/>
    <w:rsid w:val="000B4E39"/>
    <w:rsid w:val="000B7516"/>
    <w:rsid w:val="000C3616"/>
    <w:rsid w:val="000C6F1B"/>
    <w:rsid w:val="000E20CB"/>
    <w:rsid w:val="000E3C5A"/>
    <w:rsid w:val="000E5969"/>
    <w:rsid w:val="000E71E3"/>
    <w:rsid w:val="000F0F6F"/>
    <w:rsid w:val="000F136E"/>
    <w:rsid w:val="000F1580"/>
    <w:rsid w:val="000F5314"/>
    <w:rsid w:val="000F56B1"/>
    <w:rsid w:val="00102646"/>
    <w:rsid w:val="001108DC"/>
    <w:rsid w:val="00114466"/>
    <w:rsid w:val="00114ADB"/>
    <w:rsid w:val="00121075"/>
    <w:rsid w:val="00123581"/>
    <w:rsid w:val="001258E0"/>
    <w:rsid w:val="00133D83"/>
    <w:rsid w:val="001342A7"/>
    <w:rsid w:val="0013487E"/>
    <w:rsid w:val="001348EB"/>
    <w:rsid w:val="0013497F"/>
    <w:rsid w:val="00135E2E"/>
    <w:rsid w:val="00140F79"/>
    <w:rsid w:val="001423AB"/>
    <w:rsid w:val="001447B1"/>
    <w:rsid w:val="001541C1"/>
    <w:rsid w:val="0016143C"/>
    <w:rsid w:val="001624A8"/>
    <w:rsid w:val="00163A4D"/>
    <w:rsid w:val="0017106B"/>
    <w:rsid w:val="001861C0"/>
    <w:rsid w:val="0018665D"/>
    <w:rsid w:val="00196472"/>
    <w:rsid w:val="00196624"/>
    <w:rsid w:val="001A34F0"/>
    <w:rsid w:val="001B31DC"/>
    <w:rsid w:val="001B3902"/>
    <w:rsid w:val="001B6F4F"/>
    <w:rsid w:val="001C1BD4"/>
    <w:rsid w:val="001C2856"/>
    <w:rsid w:val="001C554B"/>
    <w:rsid w:val="001C6611"/>
    <w:rsid w:val="001D5D9E"/>
    <w:rsid w:val="001D6658"/>
    <w:rsid w:val="001D6B04"/>
    <w:rsid w:val="001E0CE2"/>
    <w:rsid w:val="001E23BF"/>
    <w:rsid w:val="001F1326"/>
    <w:rsid w:val="001F14EE"/>
    <w:rsid w:val="0020332B"/>
    <w:rsid w:val="00205A89"/>
    <w:rsid w:val="00206F3E"/>
    <w:rsid w:val="00212119"/>
    <w:rsid w:val="00212372"/>
    <w:rsid w:val="00213207"/>
    <w:rsid w:val="0021504D"/>
    <w:rsid w:val="00220E0B"/>
    <w:rsid w:val="002231EA"/>
    <w:rsid w:val="002325A3"/>
    <w:rsid w:val="00240042"/>
    <w:rsid w:val="00245E6F"/>
    <w:rsid w:val="0024696D"/>
    <w:rsid w:val="00246C9E"/>
    <w:rsid w:val="002527DB"/>
    <w:rsid w:val="00256708"/>
    <w:rsid w:val="00261438"/>
    <w:rsid w:val="00266E3F"/>
    <w:rsid w:val="00267E08"/>
    <w:rsid w:val="002709A9"/>
    <w:rsid w:val="002728B2"/>
    <w:rsid w:val="002728DF"/>
    <w:rsid w:val="00275342"/>
    <w:rsid w:val="00282C82"/>
    <w:rsid w:val="00284795"/>
    <w:rsid w:val="00285473"/>
    <w:rsid w:val="00286575"/>
    <w:rsid w:val="002929FE"/>
    <w:rsid w:val="00295499"/>
    <w:rsid w:val="002A0E30"/>
    <w:rsid w:val="002A3B0C"/>
    <w:rsid w:val="002B2AF4"/>
    <w:rsid w:val="002B2D41"/>
    <w:rsid w:val="002B54A3"/>
    <w:rsid w:val="002C2944"/>
    <w:rsid w:val="002D020C"/>
    <w:rsid w:val="002D309C"/>
    <w:rsid w:val="002D4FC6"/>
    <w:rsid w:val="002D6528"/>
    <w:rsid w:val="002D7E0B"/>
    <w:rsid w:val="002E085B"/>
    <w:rsid w:val="002F1D2C"/>
    <w:rsid w:val="002F2103"/>
    <w:rsid w:val="002F3EC0"/>
    <w:rsid w:val="002F4F25"/>
    <w:rsid w:val="00300C23"/>
    <w:rsid w:val="0030374F"/>
    <w:rsid w:val="00303C0F"/>
    <w:rsid w:val="00304DCC"/>
    <w:rsid w:val="0030633A"/>
    <w:rsid w:val="00306D09"/>
    <w:rsid w:val="00320819"/>
    <w:rsid w:val="003240B8"/>
    <w:rsid w:val="00325468"/>
    <w:rsid w:val="00330F8E"/>
    <w:rsid w:val="0033153D"/>
    <w:rsid w:val="00332A36"/>
    <w:rsid w:val="00335271"/>
    <w:rsid w:val="00337CC2"/>
    <w:rsid w:val="003413AB"/>
    <w:rsid w:val="00345BDE"/>
    <w:rsid w:val="00365B18"/>
    <w:rsid w:val="00370F54"/>
    <w:rsid w:val="00374B02"/>
    <w:rsid w:val="00376686"/>
    <w:rsid w:val="003823C2"/>
    <w:rsid w:val="00383CA9"/>
    <w:rsid w:val="0038410A"/>
    <w:rsid w:val="00384962"/>
    <w:rsid w:val="003919FA"/>
    <w:rsid w:val="003940DE"/>
    <w:rsid w:val="003A1998"/>
    <w:rsid w:val="003A6024"/>
    <w:rsid w:val="003A6C9E"/>
    <w:rsid w:val="003A7ED3"/>
    <w:rsid w:val="003B1C6C"/>
    <w:rsid w:val="003B2324"/>
    <w:rsid w:val="003B5517"/>
    <w:rsid w:val="003B6580"/>
    <w:rsid w:val="003C055A"/>
    <w:rsid w:val="003C72A5"/>
    <w:rsid w:val="003D1EE8"/>
    <w:rsid w:val="003D4E52"/>
    <w:rsid w:val="003D7DB0"/>
    <w:rsid w:val="003E0F0A"/>
    <w:rsid w:val="003F3BAE"/>
    <w:rsid w:val="003F648B"/>
    <w:rsid w:val="003F75F6"/>
    <w:rsid w:val="004005DB"/>
    <w:rsid w:val="00401AD5"/>
    <w:rsid w:val="0041295E"/>
    <w:rsid w:val="00412FFB"/>
    <w:rsid w:val="004131FA"/>
    <w:rsid w:val="00414ACD"/>
    <w:rsid w:val="00415B38"/>
    <w:rsid w:val="0041736A"/>
    <w:rsid w:val="00426F82"/>
    <w:rsid w:val="004327C3"/>
    <w:rsid w:val="00432EBE"/>
    <w:rsid w:val="00433CFE"/>
    <w:rsid w:val="0043404E"/>
    <w:rsid w:val="00440621"/>
    <w:rsid w:val="00441752"/>
    <w:rsid w:val="00452B17"/>
    <w:rsid w:val="00454A78"/>
    <w:rsid w:val="0045663E"/>
    <w:rsid w:val="00456C61"/>
    <w:rsid w:val="004577B1"/>
    <w:rsid w:val="0045790F"/>
    <w:rsid w:val="00463596"/>
    <w:rsid w:val="00470C71"/>
    <w:rsid w:val="00473A16"/>
    <w:rsid w:val="00474F05"/>
    <w:rsid w:val="00480311"/>
    <w:rsid w:val="00481D3C"/>
    <w:rsid w:val="004831CF"/>
    <w:rsid w:val="0049175A"/>
    <w:rsid w:val="004931F9"/>
    <w:rsid w:val="00494E49"/>
    <w:rsid w:val="0049682D"/>
    <w:rsid w:val="004A1986"/>
    <w:rsid w:val="004B204A"/>
    <w:rsid w:val="004B29BB"/>
    <w:rsid w:val="004B4984"/>
    <w:rsid w:val="004B675F"/>
    <w:rsid w:val="004C0804"/>
    <w:rsid w:val="004D321F"/>
    <w:rsid w:val="004D44DD"/>
    <w:rsid w:val="004D4947"/>
    <w:rsid w:val="004E2EC0"/>
    <w:rsid w:val="004E3886"/>
    <w:rsid w:val="004E5829"/>
    <w:rsid w:val="004F0931"/>
    <w:rsid w:val="00500525"/>
    <w:rsid w:val="00505BC2"/>
    <w:rsid w:val="00506C5E"/>
    <w:rsid w:val="005109F0"/>
    <w:rsid w:val="00510E66"/>
    <w:rsid w:val="005147A7"/>
    <w:rsid w:val="00521669"/>
    <w:rsid w:val="00523EF3"/>
    <w:rsid w:val="00524D13"/>
    <w:rsid w:val="005318AE"/>
    <w:rsid w:val="00531F97"/>
    <w:rsid w:val="00533815"/>
    <w:rsid w:val="00535995"/>
    <w:rsid w:val="00542C19"/>
    <w:rsid w:val="00552C83"/>
    <w:rsid w:val="00553574"/>
    <w:rsid w:val="00554B0B"/>
    <w:rsid w:val="005630BC"/>
    <w:rsid w:val="00570E86"/>
    <w:rsid w:val="00574041"/>
    <w:rsid w:val="00576D3D"/>
    <w:rsid w:val="005867C4"/>
    <w:rsid w:val="005926BE"/>
    <w:rsid w:val="00593573"/>
    <w:rsid w:val="0059595C"/>
    <w:rsid w:val="00597CE3"/>
    <w:rsid w:val="005A432A"/>
    <w:rsid w:val="005A6905"/>
    <w:rsid w:val="005B3DA4"/>
    <w:rsid w:val="005B7607"/>
    <w:rsid w:val="005B764D"/>
    <w:rsid w:val="005C3199"/>
    <w:rsid w:val="005C39FE"/>
    <w:rsid w:val="005C64E6"/>
    <w:rsid w:val="005C7A86"/>
    <w:rsid w:val="005D644D"/>
    <w:rsid w:val="005D6B16"/>
    <w:rsid w:val="005E1E43"/>
    <w:rsid w:val="005E2E33"/>
    <w:rsid w:val="005E4A1C"/>
    <w:rsid w:val="005E6A35"/>
    <w:rsid w:val="005E6B47"/>
    <w:rsid w:val="005F72B2"/>
    <w:rsid w:val="00600566"/>
    <w:rsid w:val="00605250"/>
    <w:rsid w:val="00606058"/>
    <w:rsid w:val="006119B8"/>
    <w:rsid w:val="00617952"/>
    <w:rsid w:val="00621A80"/>
    <w:rsid w:val="00625DEA"/>
    <w:rsid w:val="006328BC"/>
    <w:rsid w:val="00635126"/>
    <w:rsid w:val="00643B5C"/>
    <w:rsid w:val="00655315"/>
    <w:rsid w:val="00662087"/>
    <w:rsid w:val="006631B5"/>
    <w:rsid w:val="00670C44"/>
    <w:rsid w:val="006722C9"/>
    <w:rsid w:val="0067347E"/>
    <w:rsid w:val="00682DD4"/>
    <w:rsid w:val="00683D8E"/>
    <w:rsid w:val="00684B7E"/>
    <w:rsid w:val="00684CD8"/>
    <w:rsid w:val="00693316"/>
    <w:rsid w:val="006938C9"/>
    <w:rsid w:val="006B27EF"/>
    <w:rsid w:val="006B33FB"/>
    <w:rsid w:val="006B4CB8"/>
    <w:rsid w:val="006B6B40"/>
    <w:rsid w:val="006C0F3D"/>
    <w:rsid w:val="006D03DB"/>
    <w:rsid w:val="006D0F96"/>
    <w:rsid w:val="006D6CB3"/>
    <w:rsid w:val="006E12B8"/>
    <w:rsid w:val="006E25BC"/>
    <w:rsid w:val="006E31BC"/>
    <w:rsid w:val="006E5CC5"/>
    <w:rsid w:val="006F4BB0"/>
    <w:rsid w:val="007020DE"/>
    <w:rsid w:val="00702DCC"/>
    <w:rsid w:val="00710291"/>
    <w:rsid w:val="00710CDA"/>
    <w:rsid w:val="00714A94"/>
    <w:rsid w:val="00723404"/>
    <w:rsid w:val="00725DB9"/>
    <w:rsid w:val="00733CBC"/>
    <w:rsid w:val="007512BA"/>
    <w:rsid w:val="00751E23"/>
    <w:rsid w:val="0075389B"/>
    <w:rsid w:val="00756EFD"/>
    <w:rsid w:val="007604C9"/>
    <w:rsid w:val="007638DD"/>
    <w:rsid w:val="007663E1"/>
    <w:rsid w:val="00772FE6"/>
    <w:rsid w:val="00775877"/>
    <w:rsid w:val="00777B0A"/>
    <w:rsid w:val="00783E8A"/>
    <w:rsid w:val="00790F7F"/>
    <w:rsid w:val="00791CEA"/>
    <w:rsid w:val="00796B25"/>
    <w:rsid w:val="007A349E"/>
    <w:rsid w:val="007A5F8E"/>
    <w:rsid w:val="007B5302"/>
    <w:rsid w:val="007C1EAF"/>
    <w:rsid w:val="007C7AF0"/>
    <w:rsid w:val="007D3BE2"/>
    <w:rsid w:val="007E5EB5"/>
    <w:rsid w:val="007F0BBA"/>
    <w:rsid w:val="007F52C7"/>
    <w:rsid w:val="007F56DC"/>
    <w:rsid w:val="007F6F6E"/>
    <w:rsid w:val="007F7F0E"/>
    <w:rsid w:val="00804034"/>
    <w:rsid w:val="008051D0"/>
    <w:rsid w:val="00807370"/>
    <w:rsid w:val="00807EB4"/>
    <w:rsid w:val="008111AB"/>
    <w:rsid w:val="00815428"/>
    <w:rsid w:val="00815CBB"/>
    <w:rsid w:val="00817712"/>
    <w:rsid w:val="00820386"/>
    <w:rsid w:val="00821ABA"/>
    <w:rsid w:val="00827F95"/>
    <w:rsid w:val="00832C3A"/>
    <w:rsid w:val="00834320"/>
    <w:rsid w:val="00835212"/>
    <w:rsid w:val="008364D1"/>
    <w:rsid w:val="00852DE7"/>
    <w:rsid w:val="008578E4"/>
    <w:rsid w:val="00860F88"/>
    <w:rsid w:val="008629DA"/>
    <w:rsid w:val="00865405"/>
    <w:rsid w:val="00865AF0"/>
    <w:rsid w:val="00866629"/>
    <w:rsid w:val="00871CA7"/>
    <w:rsid w:val="00872302"/>
    <w:rsid w:val="008757EA"/>
    <w:rsid w:val="008775BF"/>
    <w:rsid w:val="00877DE2"/>
    <w:rsid w:val="0088232A"/>
    <w:rsid w:val="00890465"/>
    <w:rsid w:val="00892BA4"/>
    <w:rsid w:val="008A7013"/>
    <w:rsid w:val="008B61BF"/>
    <w:rsid w:val="008C1AEF"/>
    <w:rsid w:val="008C65F1"/>
    <w:rsid w:val="008D21F5"/>
    <w:rsid w:val="008D2B52"/>
    <w:rsid w:val="008D3CE2"/>
    <w:rsid w:val="008E4FE8"/>
    <w:rsid w:val="008E6C15"/>
    <w:rsid w:val="008F5A7D"/>
    <w:rsid w:val="0090644B"/>
    <w:rsid w:val="00906F8E"/>
    <w:rsid w:val="00907835"/>
    <w:rsid w:val="009111D4"/>
    <w:rsid w:val="00917D41"/>
    <w:rsid w:val="00920E31"/>
    <w:rsid w:val="00921824"/>
    <w:rsid w:val="0092187E"/>
    <w:rsid w:val="009242BF"/>
    <w:rsid w:val="0092582F"/>
    <w:rsid w:val="009279CE"/>
    <w:rsid w:val="009326A5"/>
    <w:rsid w:val="00935341"/>
    <w:rsid w:val="00936FEA"/>
    <w:rsid w:val="00942882"/>
    <w:rsid w:val="00943306"/>
    <w:rsid w:val="00950259"/>
    <w:rsid w:val="009533E4"/>
    <w:rsid w:val="00956186"/>
    <w:rsid w:val="00956AD2"/>
    <w:rsid w:val="00960B3A"/>
    <w:rsid w:val="00963455"/>
    <w:rsid w:val="00967095"/>
    <w:rsid w:val="009671AD"/>
    <w:rsid w:val="00977F7B"/>
    <w:rsid w:val="009859C9"/>
    <w:rsid w:val="00986212"/>
    <w:rsid w:val="00991992"/>
    <w:rsid w:val="00993728"/>
    <w:rsid w:val="00994223"/>
    <w:rsid w:val="009A2643"/>
    <w:rsid w:val="009A2AFA"/>
    <w:rsid w:val="009C219A"/>
    <w:rsid w:val="009C3B70"/>
    <w:rsid w:val="009C5F78"/>
    <w:rsid w:val="009C6A74"/>
    <w:rsid w:val="009C7553"/>
    <w:rsid w:val="009D0ED1"/>
    <w:rsid w:val="009D1A0D"/>
    <w:rsid w:val="009D57A8"/>
    <w:rsid w:val="009D78AE"/>
    <w:rsid w:val="009E77EC"/>
    <w:rsid w:val="009F0E0D"/>
    <w:rsid w:val="00A10555"/>
    <w:rsid w:val="00A144F6"/>
    <w:rsid w:val="00A226D9"/>
    <w:rsid w:val="00A2287F"/>
    <w:rsid w:val="00A22F4A"/>
    <w:rsid w:val="00A23234"/>
    <w:rsid w:val="00A30E58"/>
    <w:rsid w:val="00A337E4"/>
    <w:rsid w:val="00A33FC9"/>
    <w:rsid w:val="00A37A0E"/>
    <w:rsid w:val="00A37E7C"/>
    <w:rsid w:val="00A413E9"/>
    <w:rsid w:val="00A41522"/>
    <w:rsid w:val="00A4271C"/>
    <w:rsid w:val="00A517B4"/>
    <w:rsid w:val="00A51A4F"/>
    <w:rsid w:val="00A54194"/>
    <w:rsid w:val="00A62DAF"/>
    <w:rsid w:val="00A63CE3"/>
    <w:rsid w:val="00A701E6"/>
    <w:rsid w:val="00A71754"/>
    <w:rsid w:val="00A72004"/>
    <w:rsid w:val="00A74B67"/>
    <w:rsid w:val="00A7620A"/>
    <w:rsid w:val="00A77D1D"/>
    <w:rsid w:val="00A80047"/>
    <w:rsid w:val="00A8242C"/>
    <w:rsid w:val="00A831F0"/>
    <w:rsid w:val="00A854AA"/>
    <w:rsid w:val="00A8558D"/>
    <w:rsid w:val="00AA1428"/>
    <w:rsid w:val="00AA436B"/>
    <w:rsid w:val="00AA5170"/>
    <w:rsid w:val="00AB108C"/>
    <w:rsid w:val="00AB6D8D"/>
    <w:rsid w:val="00AC217F"/>
    <w:rsid w:val="00AD3156"/>
    <w:rsid w:val="00AD3FA3"/>
    <w:rsid w:val="00AD6F96"/>
    <w:rsid w:val="00AE0A4A"/>
    <w:rsid w:val="00AE2421"/>
    <w:rsid w:val="00AF058A"/>
    <w:rsid w:val="00AF0F46"/>
    <w:rsid w:val="00AF3C05"/>
    <w:rsid w:val="00B00FF9"/>
    <w:rsid w:val="00B0322F"/>
    <w:rsid w:val="00B05F2F"/>
    <w:rsid w:val="00B24DEE"/>
    <w:rsid w:val="00B2678A"/>
    <w:rsid w:val="00B309BF"/>
    <w:rsid w:val="00B32DC7"/>
    <w:rsid w:val="00B43C45"/>
    <w:rsid w:val="00B529E1"/>
    <w:rsid w:val="00B5349E"/>
    <w:rsid w:val="00B5362B"/>
    <w:rsid w:val="00B53A59"/>
    <w:rsid w:val="00B54637"/>
    <w:rsid w:val="00B5597C"/>
    <w:rsid w:val="00B55E76"/>
    <w:rsid w:val="00B65719"/>
    <w:rsid w:val="00B659ED"/>
    <w:rsid w:val="00B665FA"/>
    <w:rsid w:val="00B70624"/>
    <w:rsid w:val="00B81541"/>
    <w:rsid w:val="00B92018"/>
    <w:rsid w:val="00B937B1"/>
    <w:rsid w:val="00B97985"/>
    <w:rsid w:val="00BA23FA"/>
    <w:rsid w:val="00BA3094"/>
    <w:rsid w:val="00BA34C9"/>
    <w:rsid w:val="00BB4C25"/>
    <w:rsid w:val="00BB7FEB"/>
    <w:rsid w:val="00BC2E64"/>
    <w:rsid w:val="00BC4268"/>
    <w:rsid w:val="00BC4318"/>
    <w:rsid w:val="00BD51B7"/>
    <w:rsid w:val="00BE0C43"/>
    <w:rsid w:val="00BE33F5"/>
    <w:rsid w:val="00BE654E"/>
    <w:rsid w:val="00BF0769"/>
    <w:rsid w:val="00BF31B9"/>
    <w:rsid w:val="00BF3CD7"/>
    <w:rsid w:val="00BF4913"/>
    <w:rsid w:val="00BF4A25"/>
    <w:rsid w:val="00C00678"/>
    <w:rsid w:val="00C02997"/>
    <w:rsid w:val="00C12875"/>
    <w:rsid w:val="00C16E3D"/>
    <w:rsid w:val="00C20C23"/>
    <w:rsid w:val="00C21362"/>
    <w:rsid w:val="00C25AC9"/>
    <w:rsid w:val="00C43C10"/>
    <w:rsid w:val="00C43C54"/>
    <w:rsid w:val="00C448DD"/>
    <w:rsid w:val="00C449E0"/>
    <w:rsid w:val="00C46018"/>
    <w:rsid w:val="00C46622"/>
    <w:rsid w:val="00C531D1"/>
    <w:rsid w:val="00C57D34"/>
    <w:rsid w:val="00C63799"/>
    <w:rsid w:val="00C651F8"/>
    <w:rsid w:val="00C67BA7"/>
    <w:rsid w:val="00C76B1F"/>
    <w:rsid w:val="00C77A0A"/>
    <w:rsid w:val="00C83619"/>
    <w:rsid w:val="00C83F24"/>
    <w:rsid w:val="00C84025"/>
    <w:rsid w:val="00C9178E"/>
    <w:rsid w:val="00C939CF"/>
    <w:rsid w:val="00CA1A30"/>
    <w:rsid w:val="00CA5258"/>
    <w:rsid w:val="00CB26F4"/>
    <w:rsid w:val="00CB3839"/>
    <w:rsid w:val="00CB57BF"/>
    <w:rsid w:val="00CC2BF5"/>
    <w:rsid w:val="00CC4631"/>
    <w:rsid w:val="00CC7071"/>
    <w:rsid w:val="00CD42B2"/>
    <w:rsid w:val="00CD4663"/>
    <w:rsid w:val="00CD52C9"/>
    <w:rsid w:val="00CE016A"/>
    <w:rsid w:val="00CE0B6B"/>
    <w:rsid w:val="00CF132E"/>
    <w:rsid w:val="00CF4381"/>
    <w:rsid w:val="00D0231B"/>
    <w:rsid w:val="00D066D1"/>
    <w:rsid w:val="00D1119B"/>
    <w:rsid w:val="00D12B82"/>
    <w:rsid w:val="00D177F3"/>
    <w:rsid w:val="00D178C9"/>
    <w:rsid w:val="00D22333"/>
    <w:rsid w:val="00D24417"/>
    <w:rsid w:val="00D26165"/>
    <w:rsid w:val="00D27154"/>
    <w:rsid w:val="00D27692"/>
    <w:rsid w:val="00D31001"/>
    <w:rsid w:val="00D36919"/>
    <w:rsid w:val="00D3717F"/>
    <w:rsid w:val="00D43159"/>
    <w:rsid w:val="00D46266"/>
    <w:rsid w:val="00D555F5"/>
    <w:rsid w:val="00D559CB"/>
    <w:rsid w:val="00D710A7"/>
    <w:rsid w:val="00D77222"/>
    <w:rsid w:val="00D831A6"/>
    <w:rsid w:val="00D871E8"/>
    <w:rsid w:val="00D876E4"/>
    <w:rsid w:val="00D90CE5"/>
    <w:rsid w:val="00D911D7"/>
    <w:rsid w:val="00D964F0"/>
    <w:rsid w:val="00D96631"/>
    <w:rsid w:val="00DA12B1"/>
    <w:rsid w:val="00DA2264"/>
    <w:rsid w:val="00DB17F1"/>
    <w:rsid w:val="00DB2CA0"/>
    <w:rsid w:val="00DB61C0"/>
    <w:rsid w:val="00DB6AE5"/>
    <w:rsid w:val="00DB767B"/>
    <w:rsid w:val="00DC3575"/>
    <w:rsid w:val="00DD1443"/>
    <w:rsid w:val="00DD36F5"/>
    <w:rsid w:val="00DD5871"/>
    <w:rsid w:val="00DD6446"/>
    <w:rsid w:val="00DE05F5"/>
    <w:rsid w:val="00DF2254"/>
    <w:rsid w:val="00DF5F6E"/>
    <w:rsid w:val="00DF6410"/>
    <w:rsid w:val="00E00E08"/>
    <w:rsid w:val="00E032E9"/>
    <w:rsid w:val="00E10D93"/>
    <w:rsid w:val="00E115D8"/>
    <w:rsid w:val="00E1568F"/>
    <w:rsid w:val="00E179C2"/>
    <w:rsid w:val="00E22EA6"/>
    <w:rsid w:val="00E360B9"/>
    <w:rsid w:val="00E420F2"/>
    <w:rsid w:val="00E433E1"/>
    <w:rsid w:val="00E461D1"/>
    <w:rsid w:val="00E51D1A"/>
    <w:rsid w:val="00E544B4"/>
    <w:rsid w:val="00E57463"/>
    <w:rsid w:val="00E60BAF"/>
    <w:rsid w:val="00E63210"/>
    <w:rsid w:val="00E66A3C"/>
    <w:rsid w:val="00E67384"/>
    <w:rsid w:val="00E678F5"/>
    <w:rsid w:val="00E709DE"/>
    <w:rsid w:val="00E71367"/>
    <w:rsid w:val="00E72123"/>
    <w:rsid w:val="00E72511"/>
    <w:rsid w:val="00E75372"/>
    <w:rsid w:val="00E76433"/>
    <w:rsid w:val="00E8526F"/>
    <w:rsid w:val="00E863CB"/>
    <w:rsid w:val="00E91A06"/>
    <w:rsid w:val="00E91A98"/>
    <w:rsid w:val="00E91AD6"/>
    <w:rsid w:val="00EA043A"/>
    <w:rsid w:val="00EA7E58"/>
    <w:rsid w:val="00EB53EA"/>
    <w:rsid w:val="00EC1D4C"/>
    <w:rsid w:val="00EC25E8"/>
    <w:rsid w:val="00EC2AB2"/>
    <w:rsid w:val="00ED0005"/>
    <w:rsid w:val="00ED3A42"/>
    <w:rsid w:val="00ED4842"/>
    <w:rsid w:val="00ED615E"/>
    <w:rsid w:val="00ED69A6"/>
    <w:rsid w:val="00ED7284"/>
    <w:rsid w:val="00ED7575"/>
    <w:rsid w:val="00ED7B78"/>
    <w:rsid w:val="00EE03C1"/>
    <w:rsid w:val="00EE0F4D"/>
    <w:rsid w:val="00EE2E71"/>
    <w:rsid w:val="00EF74EA"/>
    <w:rsid w:val="00F02E7F"/>
    <w:rsid w:val="00F04442"/>
    <w:rsid w:val="00F07426"/>
    <w:rsid w:val="00F11C95"/>
    <w:rsid w:val="00F22E53"/>
    <w:rsid w:val="00F24A29"/>
    <w:rsid w:val="00F25F73"/>
    <w:rsid w:val="00F27397"/>
    <w:rsid w:val="00F27627"/>
    <w:rsid w:val="00F308BD"/>
    <w:rsid w:val="00F33141"/>
    <w:rsid w:val="00F42CF1"/>
    <w:rsid w:val="00F43886"/>
    <w:rsid w:val="00F43C30"/>
    <w:rsid w:val="00F471A2"/>
    <w:rsid w:val="00F537AF"/>
    <w:rsid w:val="00F53F29"/>
    <w:rsid w:val="00F5696D"/>
    <w:rsid w:val="00F66A1D"/>
    <w:rsid w:val="00F6704D"/>
    <w:rsid w:val="00F734CF"/>
    <w:rsid w:val="00F766C5"/>
    <w:rsid w:val="00F81C4B"/>
    <w:rsid w:val="00F838B7"/>
    <w:rsid w:val="00F8724D"/>
    <w:rsid w:val="00F97AD8"/>
    <w:rsid w:val="00FA1B8A"/>
    <w:rsid w:val="00FA6662"/>
    <w:rsid w:val="00FB06F7"/>
    <w:rsid w:val="00FB08FF"/>
    <w:rsid w:val="00FB4950"/>
    <w:rsid w:val="00FB5EB2"/>
    <w:rsid w:val="00FC3945"/>
    <w:rsid w:val="00FC4702"/>
    <w:rsid w:val="00FC6734"/>
    <w:rsid w:val="00FD2470"/>
    <w:rsid w:val="00FD522F"/>
    <w:rsid w:val="00FE5292"/>
    <w:rsid w:val="00FE7067"/>
    <w:rsid w:val="00FE72EA"/>
    <w:rsid w:val="00FE74BA"/>
    <w:rsid w:val="00FE74BC"/>
    <w:rsid w:val="00FE77F0"/>
    <w:rsid w:val="00FF6CD8"/>
    <w:rsid w:val="00FF7D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3234"/>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25F73"/>
    <w:pPr>
      <w:ind w:left="720"/>
      <w:contextualSpacing/>
    </w:pPr>
  </w:style>
  <w:style w:type="character" w:customStyle="1" w:styleId="apple-converted-space">
    <w:name w:val="apple-converted-space"/>
    <w:basedOn w:val="a0"/>
    <w:rsid w:val="00CF132E"/>
  </w:style>
  <w:style w:type="character" w:customStyle="1" w:styleId="2">
    <w:name w:val="Основной текст (2)_"/>
    <w:rsid w:val="00FE5292"/>
    <w:rPr>
      <w:rFonts w:ascii="Times New Roman" w:eastAsia="Times New Roman" w:hAnsi="Times New Roman" w:cs="Times New Roman"/>
      <w:b w:val="0"/>
      <w:bCs w:val="0"/>
      <w:i w:val="0"/>
      <w:iCs w:val="0"/>
      <w:smallCaps w:val="0"/>
      <w:strike w:val="0"/>
      <w:u w:val="none"/>
    </w:rPr>
  </w:style>
  <w:style w:type="character" w:customStyle="1" w:styleId="20">
    <w:name w:val="Основной текст (2)"/>
    <w:rsid w:val="00FE529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ArialNarrow55pt">
    <w:name w:val="Основной текст (2) + Arial Narrow;5;5 pt;Малые прописные"/>
    <w:rsid w:val="00FE5292"/>
    <w:rPr>
      <w:rFonts w:ascii="Arial Narrow" w:eastAsia="Arial Narrow" w:hAnsi="Arial Narrow" w:cs="Arial Narrow"/>
      <w:b w:val="0"/>
      <w:bCs w:val="0"/>
      <w:i w:val="0"/>
      <w:iCs w:val="0"/>
      <w:smallCaps/>
      <w:strike w:val="0"/>
      <w:color w:val="000000"/>
      <w:spacing w:val="0"/>
      <w:w w:val="100"/>
      <w:position w:val="0"/>
      <w:sz w:val="11"/>
      <w:szCs w:val="11"/>
      <w:u w:val="none"/>
      <w:lang w:val="en-US" w:eastAsia="en-US" w:bidi="en-US"/>
    </w:rPr>
  </w:style>
  <w:style w:type="character" w:customStyle="1" w:styleId="2Exact">
    <w:name w:val="Основной текст (2) Exact"/>
    <w:rsid w:val="00FE5292"/>
    <w:rPr>
      <w:rFonts w:ascii="Times New Roman" w:eastAsia="Times New Roman" w:hAnsi="Times New Roman" w:cs="Times New Roman"/>
      <w:b w:val="0"/>
      <w:bCs w:val="0"/>
      <w:i w:val="0"/>
      <w:iCs w:val="0"/>
      <w:smallCaps w:val="0"/>
      <w:strike w:val="0"/>
      <w:u w:val="none"/>
    </w:rPr>
  </w:style>
  <w:style w:type="table" w:styleId="a4">
    <w:name w:val="Table Grid"/>
    <w:basedOn w:val="a1"/>
    <w:uiPriority w:val="39"/>
    <w:rsid w:val="00FE52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0F1580"/>
    <w:pPr>
      <w:spacing w:after="0" w:line="240" w:lineRule="auto"/>
    </w:pPr>
    <w:rPr>
      <w:rFonts w:ascii="Segoe UI" w:hAnsi="Segoe UI" w:cs="Segoe UI"/>
      <w:sz w:val="18"/>
      <w:szCs w:val="18"/>
    </w:rPr>
  </w:style>
  <w:style w:type="character" w:customStyle="1" w:styleId="a6">
    <w:name w:val="Текст выноски Знак"/>
    <w:link w:val="a5"/>
    <w:uiPriority w:val="99"/>
    <w:semiHidden/>
    <w:rsid w:val="000F1580"/>
    <w:rPr>
      <w:rFonts w:ascii="Segoe UI" w:eastAsia="Times New Roman" w:hAnsi="Segoe UI" w:cs="Segoe UI"/>
      <w:sz w:val="18"/>
      <w:szCs w:val="18"/>
      <w:lang w:val="ru-RU"/>
    </w:rPr>
  </w:style>
  <w:style w:type="paragraph" w:styleId="a7">
    <w:name w:val="header"/>
    <w:basedOn w:val="a"/>
    <w:link w:val="a8"/>
    <w:uiPriority w:val="99"/>
    <w:unhideWhenUsed/>
    <w:rsid w:val="00A51A4F"/>
    <w:pPr>
      <w:tabs>
        <w:tab w:val="center" w:pos="4680"/>
        <w:tab w:val="right" w:pos="9360"/>
      </w:tabs>
      <w:spacing w:after="0" w:line="240" w:lineRule="auto"/>
    </w:pPr>
  </w:style>
  <w:style w:type="character" w:customStyle="1" w:styleId="a8">
    <w:name w:val="Верхний колонтитул Знак"/>
    <w:link w:val="a7"/>
    <w:uiPriority w:val="99"/>
    <w:rsid w:val="00A51A4F"/>
    <w:rPr>
      <w:rFonts w:ascii="Calibri" w:eastAsia="Times New Roman" w:hAnsi="Calibri" w:cs="Times New Roman"/>
      <w:lang w:val="ru-RU"/>
    </w:rPr>
  </w:style>
  <w:style w:type="paragraph" w:styleId="a9">
    <w:name w:val="footer"/>
    <w:basedOn w:val="a"/>
    <w:link w:val="aa"/>
    <w:uiPriority w:val="99"/>
    <w:unhideWhenUsed/>
    <w:rsid w:val="00A51A4F"/>
    <w:pPr>
      <w:tabs>
        <w:tab w:val="center" w:pos="4680"/>
        <w:tab w:val="right" w:pos="9360"/>
      </w:tabs>
      <w:spacing w:after="0" w:line="240" w:lineRule="auto"/>
    </w:pPr>
  </w:style>
  <w:style w:type="character" w:customStyle="1" w:styleId="aa">
    <w:name w:val="Нижний колонтитул Знак"/>
    <w:link w:val="a9"/>
    <w:uiPriority w:val="99"/>
    <w:rsid w:val="00A51A4F"/>
    <w:rPr>
      <w:rFonts w:ascii="Calibri" w:eastAsia="Times New Roman" w:hAnsi="Calibri" w:cs="Times New Roman"/>
      <w:lang w:val="ru-RU"/>
    </w:rPr>
  </w:style>
  <w:style w:type="paragraph" w:customStyle="1" w:styleId="11">
    <w:name w:val=" Знак Знак11"/>
    <w:basedOn w:val="a"/>
    <w:autoRedefine/>
    <w:rsid w:val="006938C9"/>
    <w:pPr>
      <w:spacing w:after="160" w:line="240" w:lineRule="exact"/>
    </w:pPr>
    <w:rPr>
      <w:rFonts w:ascii="Times New Roman" w:hAnsi="Times New Roman"/>
      <w:sz w:val="28"/>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3234"/>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25F73"/>
    <w:pPr>
      <w:ind w:left="720"/>
      <w:contextualSpacing/>
    </w:pPr>
  </w:style>
  <w:style w:type="character" w:customStyle="1" w:styleId="apple-converted-space">
    <w:name w:val="apple-converted-space"/>
    <w:basedOn w:val="a0"/>
    <w:rsid w:val="00CF132E"/>
  </w:style>
  <w:style w:type="character" w:customStyle="1" w:styleId="2">
    <w:name w:val="Основной текст (2)_"/>
    <w:rsid w:val="00FE5292"/>
    <w:rPr>
      <w:rFonts w:ascii="Times New Roman" w:eastAsia="Times New Roman" w:hAnsi="Times New Roman" w:cs="Times New Roman"/>
      <w:b w:val="0"/>
      <w:bCs w:val="0"/>
      <w:i w:val="0"/>
      <w:iCs w:val="0"/>
      <w:smallCaps w:val="0"/>
      <w:strike w:val="0"/>
      <w:u w:val="none"/>
    </w:rPr>
  </w:style>
  <w:style w:type="character" w:customStyle="1" w:styleId="20">
    <w:name w:val="Основной текст (2)"/>
    <w:rsid w:val="00FE529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ArialNarrow55pt">
    <w:name w:val="Основной текст (2) + Arial Narrow;5;5 pt;Малые прописные"/>
    <w:rsid w:val="00FE5292"/>
    <w:rPr>
      <w:rFonts w:ascii="Arial Narrow" w:eastAsia="Arial Narrow" w:hAnsi="Arial Narrow" w:cs="Arial Narrow"/>
      <w:b w:val="0"/>
      <w:bCs w:val="0"/>
      <w:i w:val="0"/>
      <w:iCs w:val="0"/>
      <w:smallCaps/>
      <w:strike w:val="0"/>
      <w:color w:val="000000"/>
      <w:spacing w:val="0"/>
      <w:w w:val="100"/>
      <w:position w:val="0"/>
      <w:sz w:val="11"/>
      <w:szCs w:val="11"/>
      <w:u w:val="none"/>
      <w:lang w:val="en-US" w:eastAsia="en-US" w:bidi="en-US"/>
    </w:rPr>
  </w:style>
  <w:style w:type="character" w:customStyle="1" w:styleId="2Exact">
    <w:name w:val="Основной текст (2) Exact"/>
    <w:rsid w:val="00FE5292"/>
    <w:rPr>
      <w:rFonts w:ascii="Times New Roman" w:eastAsia="Times New Roman" w:hAnsi="Times New Roman" w:cs="Times New Roman"/>
      <w:b w:val="0"/>
      <w:bCs w:val="0"/>
      <w:i w:val="0"/>
      <w:iCs w:val="0"/>
      <w:smallCaps w:val="0"/>
      <w:strike w:val="0"/>
      <w:u w:val="none"/>
    </w:rPr>
  </w:style>
  <w:style w:type="table" w:styleId="a4">
    <w:name w:val="Table Grid"/>
    <w:basedOn w:val="a1"/>
    <w:uiPriority w:val="39"/>
    <w:rsid w:val="00FE52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0F1580"/>
    <w:pPr>
      <w:spacing w:after="0" w:line="240" w:lineRule="auto"/>
    </w:pPr>
    <w:rPr>
      <w:rFonts w:ascii="Segoe UI" w:hAnsi="Segoe UI" w:cs="Segoe UI"/>
      <w:sz w:val="18"/>
      <w:szCs w:val="18"/>
    </w:rPr>
  </w:style>
  <w:style w:type="character" w:customStyle="1" w:styleId="a6">
    <w:name w:val="Текст выноски Знак"/>
    <w:link w:val="a5"/>
    <w:uiPriority w:val="99"/>
    <w:semiHidden/>
    <w:rsid w:val="000F1580"/>
    <w:rPr>
      <w:rFonts w:ascii="Segoe UI" w:eastAsia="Times New Roman" w:hAnsi="Segoe UI" w:cs="Segoe UI"/>
      <w:sz w:val="18"/>
      <w:szCs w:val="18"/>
      <w:lang w:val="ru-RU"/>
    </w:rPr>
  </w:style>
  <w:style w:type="paragraph" w:styleId="a7">
    <w:name w:val="header"/>
    <w:basedOn w:val="a"/>
    <w:link w:val="a8"/>
    <w:uiPriority w:val="99"/>
    <w:unhideWhenUsed/>
    <w:rsid w:val="00A51A4F"/>
    <w:pPr>
      <w:tabs>
        <w:tab w:val="center" w:pos="4680"/>
        <w:tab w:val="right" w:pos="9360"/>
      </w:tabs>
      <w:spacing w:after="0" w:line="240" w:lineRule="auto"/>
    </w:pPr>
  </w:style>
  <w:style w:type="character" w:customStyle="1" w:styleId="a8">
    <w:name w:val="Верхний колонтитул Знак"/>
    <w:link w:val="a7"/>
    <w:uiPriority w:val="99"/>
    <w:rsid w:val="00A51A4F"/>
    <w:rPr>
      <w:rFonts w:ascii="Calibri" w:eastAsia="Times New Roman" w:hAnsi="Calibri" w:cs="Times New Roman"/>
      <w:lang w:val="ru-RU"/>
    </w:rPr>
  </w:style>
  <w:style w:type="paragraph" w:styleId="a9">
    <w:name w:val="footer"/>
    <w:basedOn w:val="a"/>
    <w:link w:val="aa"/>
    <w:uiPriority w:val="99"/>
    <w:unhideWhenUsed/>
    <w:rsid w:val="00A51A4F"/>
    <w:pPr>
      <w:tabs>
        <w:tab w:val="center" w:pos="4680"/>
        <w:tab w:val="right" w:pos="9360"/>
      </w:tabs>
      <w:spacing w:after="0" w:line="240" w:lineRule="auto"/>
    </w:pPr>
  </w:style>
  <w:style w:type="character" w:customStyle="1" w:styleId="aa">
    <w:name w:val="Нижний колонтитул Знак"/>
    <w:link w:val="a9"/>
    <w:uiPriority w:val="99"/>
    <w:rsid w:val="00A51A4F"/>
    <w:rPr>
      <w:rFonts w:ascii="Calibri" w:eastAsia="Times New Roman" w:hAnsi="Calibri" w:cs="Times New Roman"/>
      <w:lang w:val="ru-RU"/>
    </w:rPr>
  </w:style>
  <w:style w:type="paragraph" w:customStyle="1" w:styleId="11">
    <w:name w:val=" Знак Знак11"/>
    <w:basedOn w:val="a"/>
    <w:autoRedefine/>
    <w:rsid w:val="006938C9"/>
    <w:pPr>
      <w:spacing w:after="160" w:line="240" w:lineRule="exact"/>
    </w:pPr>
    <w:rPr>
      <w:rFonts w:ascii="Times New Roman" w:hAnsi="Times New Roman"/>
      <w:sz w:val="28"/>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E81FD0-60AD-452C-BCDF-AAB39C1A9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3382</Words>
  <Characters>19284</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Ақерке Ж Оңғарова</cp:lastModifiedBy>
  <cp:revision>2</cp:revision>
  <cp:lastPrinted>2023-09-28T09:13:00Z</cp:lastPrinted>
  <dcterms:created xsi:type="dcterms:W3CDTF">2023-10-11T09:16:00Z</dcterms:created>
  <dcterms:modified xsi:type="dcterms:W3CDTF">2023-10-11T09:16:00Z</dcterms:modified>
</cp:coreProperties>
</file>