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56" w:rsidRPr="00F532AF" w:rsidRDefault="00985F56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  <w:lang w:val="ru-RU"/>
        </w:rPr>
      </w:pPr>
    </w:p>
    <w:p w:rsidR="00985F56" w:rsidRPr="00DD3EAD" w:rsidRDefault="001C07A5" w:rsidP="00985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color w:val="01154D"/>
          <w:sz w:val="28"/>
          <w:szCs w:val="28"/>
          <w:u w:color="000000"/>
          <w:lang w:val="ru-RU"/>
        </w:rPr>
      </w:pPr>
      <w:r w:rsidRPr="00DD3EAD">
        <w:rPr>
          <w:rFonts w:ascii="Times New Roman" w:hAnsi="Times New Roman" w:cs="Times New Roman"/>
          <w:b/>
          <w:bCs/>
          <w:i/>
          <w:iCs/>
          <w:color w:val="01154D"/>
          <w:sz w:val="28"/>
          <w:szCs w:val="28"/>
          <w:u w:color="000000"/>
          <w:lang w:val="ru-RU"/>
        </w:rPr>
        <w:t>2</w:t>
      </w:r>
      <w:r w:rsidR="006B1F1C">
        <w:rPr>
          <w:rFonts w:ascii="Times New Roman" w:hAnsi="Times New Roman" w:cs="Times New Roman"/>
          <w:b/>
          <w:bCs/>
          <w:i/>
          <w:iCs/>
          <w:color w:val="01154D"/>
          <w:sz w:val="28"/>
          <w:szCs w:val="28"/>
          <w:u w:color="000000"/>
          <w:lang w:val="ru-RU"/>
        </w:rPr>
        <w:t>9</w:t>
      </w:r>
      <w:r w:rsidRPr="00DD3EAD">
        <w:rPr>
          <w:rFonts w:ascii="Times New Roman" w:hAnsi="Times New Roman" w:cs="Times New Roman"/>
          <w:b/>
          <w:bCs/>
          <w:i/>
          <w:iCs/>
          <w:color w:val="01154D"/>
          <w:sz w:val="28"/>
          <w:szCs w:val="28"/>
          <w:u w:color="000000"/>
          <w:lang w:val="ru-RU"/>
        </w:rPr>
        <w:t xml:space="preserve"> </w:t>
      </w:r>
      <w:r w:rsidR="006B1F1C">
        <w:rPr>
          <w:rFonts w:ascii="Times New Roman" w:hAnsi="Times New Roman" w:cs="Times New Roman"/>
          <w:b/>
          <w:bCs/>
          <w:i/>
          <w:iCs/>
          <w:color w:val="01154D"/>
          <w:sz w:val="28"/>
          <w:szCs w:val="28"/>
          <w:u w:color="000000"/>
          <w:lang w:val="ru-RU"/>
        </w:rPr>
        <w:t>июля</w:t>
      </w:r>
      <w:r w:rsidRPr="00DD3EAD">
        <w:rPr>
          <w:rFonts w:ascii="Times New Roman" w:hAnsi="Times New Roman" w:cs="Times New Roman"/>
          <w:b/>
          <w:bCs/>
          <w:i/>
          <w:iCs/>
          <w:color w:val="01154D"/>
          <w:sz w:val="28"/>
          <w:szCs w:val="28"/>
          <w:u w:color="000000"/>
          <w:lang w:val="ru-RU"/>
        </w:rPr>
        <w:t xml:space="preserve"> 2020</w:t>
      </w:r>
      <w:r w:rsidR="00985F56" w:rsidRPr="00DD3EAD">
        <w:rPr>
          <w:rFonts w:ascii="Times New Roman" w:hAnsi="Times New Roman" w:cs="Times New Roman"/>
          <w:b/>
          <w:bCs/>
          <w:i/>
          <w:iCs/>
          <w:color w:val="01154D"/>
          <w:sz w:val="28"/>
          <w:szCs w:val="28"/>
          <w:u w:color="000000"/>
          <w:lang w:val="ru-RU"/>
        </w:rPr>
        <w:t xml:space="preserve"> год</w:t>
      </w:r>
    </w:p>
    <w:p w:rsidR="00FB05D3" w:rsidRPr="00932123" w:rsidRDefault="008F0F30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Обоснование</w:t>
      </w:r>
      <w:r w:rsidR="00FB05D3" w:rsidRPr="00932123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</w:p>
    <w:p w:rsidR="008F0F30" w:rsidRDefault="008F0F30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 </w:t>
      </w:r>
      <w:r w:rsidR="00F64B69" w:rsidRPr="0093212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отчет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</w:t>
      </w:r>
      <w:r w:rsidR="00F64B69" w:rsidRPr="0093212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 деятельности </w:t>
      </w:r>
      <w:r w:rsidRPr="0093212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АО «НК «КТЖ» </w:t>
      </w:r>
    </w:p>
    <w:p w:rsidR="00B23B15" w:rsidRDefault="00F64B69" w:rsidP="00B23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3212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 услугам</w:t>
      </w:r>
      <w:r w:rsidR="008F0F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магистральной железнодорожной сети за </w:t>
      </w:r>
      <w:r w:rsidR="006B1F1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первое полугодие </w:t>
      </w:r>
      <w:r w:rsidR="008F0F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20</w:t>
      </w:r>
      <w:r w:rsidR="006B1F1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20</w:t>
      </w:r>
      <w:r w:rsidR="008F0F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год</w:t>
      </w:r>
      <w:r w:rsidR="006B1F1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</w:p>
    <w:p w:rsidR="008F0F30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</w:p>
    <w:p w:rsidR="008F0F30" w:rsidRPr="00932123" w:rsidRDefault="00F26257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Слайд №4</w:t>
      </w:r>
      <w:r w:rsidR="008F0F30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.Об объмах предоставленных услуг</w:t>
      </w:r>
    </w:p>
    <w:p w:rsidR="008F0F30" w:rsidRPr="00932123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8F0F30" w:rsidRPr="00C716FA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b/>
          <w:bCs/>
          <w:sz w:val="28"/>
          <w:szCs w:val="28"/>
          <w:u w:color="01154D"/>
          <w:lang w:val="ru-RU"/>
        </w:rPr>
        <w:t xml:space="preserve">Грузооборот тарифный  </w:t>
      </w:r>
      <w:r w:rsidRPr="00C716FA">
        <w:rPr>
          <w:rFonts w:ascii="Times New Roman" w:hAnsi="Times New Roman" w:cs="Times New Roman"/>
          <w:bCs/>
          <w:sz w:val="28"/>
          <w:szCs w:val="28"/>
          <w:u w:color="01154D"/>
          <w:lang w:val="ru-RU"/>
        </w:rPr>
        <w:t xml:space="preserve">в </w:t>
      </w:r>
      <w:r w:rsidR="00E24F8C" w:rsidRPr="00C716FA">
        <w:rPr>
          <w:rFonts w:ascii="Times New Roman" w:hAnsi="Times New Roman" w:cs="Times New Roman"/>
          <w:bCs/>
          <w:sz w:val="28"/>
          <w:szCs w:val="28"/>
          <w:u w:color="01154D"/>
          <w:lang w:val="ru-RU"/>
        </w:rPr>
        <w:t>первом полугодии</w:t>
      </w:r>
      <w:r w:rsidR="00E24F8C" w:rsidRPr="00C716FA">
        <w:rPr>
          <w:rFonts w:ascii="Times New Roman" w:hAnsi="Times New Roman" w:cs="Times New Roman"/>
          <w:b/>
          <w:bCs/>
          <w:sz w:val="28"/>
          <w:szCs w:val="28"/>
          <w:u w:color="01154D"/>
          <w:lang w:val="ru-RU"/>
        </w:rPr>
        <w:t xml:space="preserve"> 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20</w:t>
      </w:r>
      <w:r w:rsidR="00E24F8C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20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год</w:t>
      </w:r>
      <w:r w:rsidR="00E24F8C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а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составил</w:t>
      </w:r>
      <w:r w:rsidR="005A2133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582CA4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91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 </w:t>
      </w:r>
      <w:r w:rsidR="00E24F8C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2</w:t>
      </w:r>
      <w:r w:rsidR="00582CA4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25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млн.т-км.</w:t>
      </w:r>
    </w:p>
    <w:p w:rsidR="008F0F30" w:rsidRPr="00C716FA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К факту прошлого </w:t>
      </w:r>
      <w:r w:rsidRPr="00C716FA">
        <w:rPr>
          <w:rFonts w:ascii="Times New Roman" w:hAnsi="Times New Roman" w:cs="Times New Roman"/>
          <w:i/>
          <w:sz w:val="28"/>
          <w:szCs w:val="28"/>
          <w:u w:color="01154D"/>
          <w:lang w:val="ru-RU"/>
        </w:rPr>
        <w:t xml:space="preserve">года  </w:t>
      </w:r>
      <w:r w:rsidRPr="00C716FA">
        <w:rPr>
          <w:rFonts w:ascii="Times New Roman" w:hAnsi="Times New Roman" w:cs="Times New Roman"/>
          <w:b/>
          <w:i/>
          <w:sz w:val="28"/>
          <w:szCs w:val="28"/>
          <w:u w:color="01154D"/>
          <w:lang w:val="ru-RU"/>
        </w:rPr>
        <w:t xml:space="preserve">грузооборот  </w:t>
      </w:r>
      <w:r w:rsidR="00582CA4" w:rsidRPr="00C716FA">
        <w:rPr>
          <w:rFonts w:ascii="Times New Roman" w:hAnsi="Times New Roman" w:cs="Times New Roman"/>
          <w:b/>
          <w:i/>
          <w:sz w:val="28"/>
          <w:szCs w:val="28"/>
          <w:u w:color="01154D"/>
          <w:lang w:val="ru-RU"/>
        </w:rPr>
        <w:t>не до</w:t>
      </w:r>
      <w:r w:rsidRPr="00C716FA">
        <w:rPr>
          <w:rFonts w:ascii="Times New Roman" w:hAnsi="Times New Roman" w:cs="Times New Roman"/>
          <w:b/>
          <w:i/>
          <w:sz w:val="28"/>
          <w:szCs w:val="28"/>
          <w:u w:color="01154D"/>
          <w:lang w:val="ru-RU"/>
        </w:rPr>
        <w:t>выполнен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на </w:t>
      </w:r>
      <w:r w:rsidR="00582CA4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1,5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%.</w:t>
      </w:r>
    </w:p>
    <w:p w:rsidR="008F0F30" w:rsidRPr="00C716FA" w:rsidRDefault="00C10E84" w:rsidP="00C10E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Из них увеличение грузооборота </w:t>
      </w:r>
      <w:r w:rsidR="008F0F30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в </w:t>
      </w:r>
      <w:r w:rsidR="00E24F8C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экспортном</w:t>
      </w:r>
      <w:r w:rsidR="008F0F30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сообщении  на </w:t>
      </w:r>
      <w:r w:rsidR="00E24F8C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1,9</w:t>
      </w:r>
      <w:r w:rsidR="008F0F30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%;</w:t>
      </w:r>
    </w:p>
    <w:p w:rsidR="00E24F8C" w:rsidRPr="00C716FA" w:rsidRDefault="00C10E84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Снижение</w:t>
      </w:r>
      <w:r w:rsidR="00E24F8C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:</w:t>
      </w:r>
    </w:p>
    <w:p w:rsidR="00E24F8C" w:rsidRPr="00C716FA" w:rsidRDefault="00E24F8C" w:rsidP="00E24F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- в республиканском сообщении на 3,7%; </w:t>
      </w:r>
    </w:p>
    <w:p w:rsidR="008F0F30" w:rsidRPr="00C716FA" w:rsidRDefault="00E24F8C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- </w:t>
      </w:r>
      <w:r w:rsidR="008F0F30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в 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импортном </w:t>
      </w:r>
      <w:r w:rsidR="008F0F30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сообщении на 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5</w:t>
      </w:r>
      <w:r w:rsidR="008F0F30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,2%.</w:t>
      </w:r>
    </w:p>
    <w:p w:rsidR="008F0F30" w:rsidRPr="00C716FA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Пробег пассажирских вагонов за </w:t>
      </w:r>
      <w:r w:rsidR="00E24F8C"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первое полугодие </w:t>
      </w:r>
      <w:r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>20</w:t>
      </w:r>
      <w:r w:rsidR="00E24F8C"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>20</w:t>
      </w:r>
      <w:r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год</w:t>
      </w:r>
      <w:r w:rsidR="00E24F8C"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>а</w:t>
      </w:r>
      <w:r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составил </w:t>
      </w:r>
      <w:r w:rsidR="00E24F8C"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>221</w:t>
      </w:r>
      <w:r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</w:t>
      </w:r>
      <w:r w:rsidR="00E24F8C"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>309</w:t>
      </w:r>
      <w:r w:rsidRPr="00C716FA"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  <w:t xml:space="preserve"> тыс. вагон-км. </w:t>
      </w:r>
    </w:p>
    <w:p w:rsidR="008F0F30" w:rsidRPr="00C716FA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</w:p>
    <w:p w:rsidR="008F0F30" w:rsidRPr="00C716FA" w:rsidRDefault="00F26257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Слайд №5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.</w:t>
      </w:r>
      <w:r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Об основных финансово-экономических показателях монопольных услуг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lang w:val="ru-RU"/>
        </w:rPr>
        <w:t>Доходы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716FA">
        <w:rPr>
          <w:rFonts w:eastAsiaTheme="minorHAnsi"/>
          <w:sz w:val="28"/>
          <w:szCs w:val="28"/>
          <w:lang w:val="ru-RU" w:eastAsia="en-US"/>
        </w:rPr>
        <w:t xml:space="preserve">Доходы, полученные от оказания услуг монопольной деятельности </w:t>
      </w:r>
      <w:r w:rsidR="005A7AEC" w:rsidRPr="00C716FA">
        <w:rPr>
          <w:rFonts w:eastAsiaTheme="minorHAnsi"/>
          <w:sz w:val="28"/>
          <w:szCs w:val="28"/>
          <w:lang w:val="ru-RU" w:eastAsia="en-US"/>
        </w:rPr>
        <w:t>АО «НК «КТЖ» (далее-Компания)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, всего за отчетный период составили 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1</w:t>
      </w:r>
      <w:r w:rsidR="00582CA4" w:rsidRPr="00C716FA">
        <w:rPr>
          <w:rFonts w:eastAsiaTheme="minorHAnsi"/>
          <w:sz w:val="28"/>
          <w:szCs w:val="28"/>
          <w:lang w:val="ru-RU" w:eastAsia="en-US"/>
        </w:rPr>
        <w:t>1</w:t>
      </w:r>
      <w:r w:rsidR="00AD4421" w:rsidRPr="00C716FA">
        <w:rPr>
          <w:rFonts w:eastAsiaTheme="minorHAnsi"/>
          <w:sz w:val="28"/>
          <w:szCs w:val="28"/>
          <w:lang w:val="ru-RU" w:eastAsia="en-US"/>
        </w:rPr>
        <w:t>6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</w:t>
      </w:r>
      <w:r w:rsidR="00582CA4" w:rsidRPr="00C716FA">
        <w:rPr>
          <w:rFonts w:eastAsiaTheme="minorHAnsi"/>
          <w:sz w:val="28"/>
          <w:szCs w:val="28"/>
          <w:lang w:val="ru-RU" w:eastAsia="en-US"/>
        </w:rPr>
        <w:t>846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млн. тенге, в том числе: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C716FA">
        <w:rPr>
          <w:b/>
          <w:bCs/>
          <w:sz w:val="28"/>
          <w:szCs w:val="28"/>
          <w:lang w:val="ru-RU"/>
        </w:rPr>
        <w:t>1.</w:t>
      </w:r>
      <w:r w:rsidRPr="00C716FA">
        <w:rPr>
          <w:bCs/>
          <w:sz w:val="28"/>
          <w:szCs w:val="28"/>
          <w:lang w:val="ru-RU"/>
        </w:rPr>
        <w:t xml:space="preserve"> Д</w:t>
      </w:r>
      <w:r w:rsidRPr="00C716FA">
        <w:rPr>
          <w:bCs/>
          <w:sz w:val="28"/>
          <w:szCs w:val="28"/>
        </w:rPr>
        <w:t xml:space="preserve">оходы </w:t>
      </w:r>
      <w:r w:rsidRPr="00C716FA">
        <w:rPr>
          <w:bCs/>
          <w:sz w:val="28"/>
          <w:szCs w:val="28"/>
          <w:lang w:val="ru-RU"/>
        </w:rPr>
        <w:t xml:space="preserve">от оказания услуг магистральной железнодорожной сети </w:t>
      </w:r>
      <w:r w:rsidR="005A2133" w:rsidRPr="00C716FA">
        <w:rPr>
          <w:bCs/>
          <w:sz w:val="28"/>
          <w:szCs w:val="28"/>
          <w:lang w:val="ru-RU"/>
        </w:rPr>
        <w:t xml:space="preserve"> по</w:t>
      </w:r>
      <w:r w:rsidRPr="00C716FA">
        <w:rPr>
          <w:bCs/>
          <w:sz w:val="28"/>
          <w:szCs w:val="28"/>
          <w:lang w:val="ru-RU"/>
        </w:rPr>
        <w:t xml:space="preserve"> услуг</w:t>
      </w:r>
      <w:r w:rsidR="005A2133" w:rsidRPr="00C716FA">
        <w:rPr>
          <w:bCs/>
          <w:sz w:val="28"/>
          <w:szCs w:val="28"/>
          <w:lang w:val="ru-RU"/>
        </w:rPr>
        <w:t>е</w:t>
      </w:r>
      <w:r w:rsidRPr="00C716FA">
        <w:rPr>
          <w:bCs/>
          <w:sz w:val="28"/>
          <w:szCs w:val="28"/>
          <w:lang w:val="ru-RU"/>
        </w:rPr>
        <w:t xml:space="preserve"> (МЖС)</w:t>
      </w:r>
      <w:r w:rsidRPr="00C716FA">
        <w:rPr>
          <w:bCs/>
          <w:sz w:val="28"/>
          <w:szCs w:val="28"/>
        </w:rPr>
        <w:t xml:space="preserve"> </w:t>
      </w:r>
      <w:r w:rsidRPr="00C716FA">
        <w:rPr>
          <w:bCs/>
          <w:sz w:val="28"/>
          <w:szCs w:val="28"/>
          <w:lang w:val="ru-RU"/>
        </w:rPr>
        <w:t>составили</w:t>
      </w:r>
      <w:r w:rsidRPr="00C716FA">
        <w:rPr>
          <w:bCs/>
          <w:sz w:val="28"/>
          <w:szCs w:val="28"/>
        </w:rPr>
        <w:t xml:space="preserve"> </w:t>
      </w:r>
      <w:r w:rsidR="00582CA4" w:rsidRPr="00C716FA">
        <w:rPr>
          <w:bCs/>
          <w:sz w:val="28"/>
          <w:szCs w:val="28"/>
          <w:lang w:val="ru-RU"/>
        </w:rPr>
        <w:t>115 982</w:t>
      </w:r>
      <w:r w:rsidRPr="00C716FA">
        <w:rPr>
          <w:bCs/>
          <w:sz w:val="28"/>
          <w:szCs w:val="28"/>
          <w:lang w:val="ru-RU"/>
        </w:rPr>
        <w:t xml:space="preserve"> млн</w:t>
      </w:r>
      <w:r w:rsidRPr="00C716FA">
        <w:rPr>
          <w:bCs/>
          <w:sz w:val="28"/>
          <w:szCs w:val="28"/>
        </w:rPr>
        <w:t>. тенге</w:t>
      </w:r>
      <w:r w:rsidRPr="00C716FA">
        <w:rPr>
          <w:bCs/>
          <w:sz w:val="28"/>
          <w:szCs w:val="28"/>
          <w:lang w:val="ru-RU"/>
        </w:rPr>
        <w:t>.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C716FA">
        <w:rPr>
          <w:b/>
          <w:bCs/>
          <w:sz w:val="28"/>
          <w:szCs w:val="28"/>
          <w:lang w:val="ru-RU"/>
        </w:rPr>
        <w:t xml:space="preserve">2. </w:t>
      </w:r>
      <w:r w:rsidRPr="00C716FA">
        <w:rPr>
          <w:bCs/>
          <w:sz w:val="28"/>
          <w:szCs w:val="28"/>
          <w:lang w:val="ru-RU"/>
        </w:rPr>
        <w:t>Доходы от оказания услуг подъез</w:t>
      </w:r>
      <w:r w:rsidR="005419CD" w:rsidRPr="00C716FA">
        <w:rPr>
          <w:bCs/>
          <w:sz w:val="28"/>
          <w:szCs w:val="28"/>
          <w:lang w:val="ru-RU"/>
        </w:rPr>
        <w:t>дных путей сложились на уровне 2</w:t>
      </w:r>
      <w:r w:rsidRPr="00C716FA">
        <w:rPr>
          <w:bCs/>
          <w:sz w:val="28"/>
          <w:szCs w:val="28"/>
          <w:lang w:val="ru-RU"/>
        </w:rPr>
        <w:t>5 млн</w:t>
      </w:r>
      <w:r w:rsidRPr="00C716FA">
        <w:rPr>
          <w:bCs/>
          <w:sz w:val="28"/>
          <w:szCs w:val="28"/>
        </w:rPr>
        <w:t>. тенге</w:t>
      </w:r>
      <w:r w:rsidRPr="00C716FA">
        <w:rPr>
          <w:bCs/>
          <w:sz w:val="28"/>
          <w:szCs w:val="28"/>
          <w:lang w:val="ru-RU"/>
        </w:rPr>
        <w:t>.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C716FA">
        <w:rPr>
          <w:b/>
          <w:bCs/>
          <w:sz w:val="28"/>
          <w:szCs w:val="28"/>
          <w:lang w:val="ru-RU"/>
        </w:rPr>
        <w:t>3.</w:t>
      </w:r>
      <w:r w:rsidRPr="00C716FA">
        <w:rPr>
          <w:bCs/>
          <w:sz w:val="28"/>
          <w:szCs w:val="28"/>
          <w:lang w:val="ru-RU"/>
        </w:rPr>
        <w:t xml:space="preserve"> Доходы от оказания услуг по передаче электрической энергии составили </w:t>
      </w:r>
      <w:r w:rsidR="005419CD" w:rsidRPr="00C716FA">
        <w:rPr>
          <w:bCs/>
          <w:sz w:val="28"/>
          <w:szCs w:val="28"/>
          <w:lang w:val="ru-RU"/>
        </w:rPr>
        <w:t>839</w:t>
      </w:r>
      <w:r w:rsidRPr="00C716FA">
        <w:rPr>
          <w:bCs/>
          <w:sz w:val="28"/>
          <w:szCs w:val="28"/>
          <w:lang w:val="ru-RU"/>
        </w:rPr>
        <w:t xml:space="preserve"> млн.</w:t>
      </w:r>
      <w:r w:rsidRPr="00C716FA">
        <w:rPr>
          <w:bCs/>
          <w:sz w:val="28"/>
          <w:szCs w:val="28"/>
        </w:rPr>
        <w:t xml:space="preserve"> тенге</w:t>
      </w:r>
      <w:r w:rsidRPr="00C716FA">
        <w:rPr>
          <w:bCs/>
          <w:sz w:val="28"/>
          <w:szCs w:val="28"/>
          <w:lang w:val="ru-RU"/>
        </w:rPr>
        <w:t>.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C716FA">
        <w:rPr>
          <w:b/>
          <w:sz w:val="28"/>
          <w:szCs w:val="28"/>
          <w:lang w:val="ru-RU"/>
        </w:rPr>
        <w:t>Расходы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</w:rPr>
      </w:pPr>
      <w:r w:rsidRPr="00C716FA">
        <w:rPr>
          <w:bCs/>
          <w:sz w:val="28"/>
          <w:szCs w:val="28"/>
          <w:lang w:val="ru-RU"/>
        </w:rPr>
        <w:t xml:space="preserve">Расходы, от оказания услуг монопольной деятельности Компании </w:t>
      </w:r>
      <w:r w:rsidRPr="00C716FA">
        <w:rPr>
          <w:bCs/>
          <w:sz w:val="28"/>
          <w:szCs w:val="28"/>
        </w:rPr>
        <w:t xml:space="preserve">всего за отчетный период составили </w:t>
      </w:r>
      <w:r w:rsidR="00582CA4" w:rsidRPr="00C716FA">
        <w:rPr>
          <w:bCs/>
          <w:sz w:val="28"/>
          <w:szCs w:val="28"/>
          <w:lang w:val="ru-RU"/>
        </w:rPr>
        <w:t>15</w:t>
      </w:r>
      <w:r w:rsidR="00AD4421" w:rsidRPr="00C716FA">
        <w:rPr>
          <w:bCs/>
          <w:sz w:val="28"/>
          <w:szCs w:val="28"/>
          <w:lang w:val="ru-RU"/>
        </w:rPr>
        <w:t>3</w:t>
      </w:r>
      <w:r w:rsidR="00582CA4" w:rsidRPr="00C716FA">
        <w:rPr>
          <w:bCs/>
          <w:sz w:val="28"/>
          <w:szCs w:val="28"/>
          <w:lang w:val="ru-RU"/>
        </w:rPr>
        <w:t xml:space="preserve"> </w:t>
      </w:r>
      <w:r w:rsidR="00AD4421" w:rsidRPr="00C716FA">
        <w:rPr>
          <w:bCs/>
          <w:sz w:val="28"/>
          <w:szCs w:val="28"/>
          <w:lang w:val="ru-RU"/>
        </w:rPr>
        <w:t>858</w:t>
      </w:r>
      <w:r w:rsidRPr="00C716FA">
        <w:rPr>
          <w:bCs/>
          <w:sz w:val="28"/>
          <w:szCs w:val="28"/>
          <w:lang w:val="ru-RU"/>
        </w:rPr>
        <w:t xml:space="preserve"> </w:t>
      </w:r>
      <w:r w:rsidRPr="00C716FA">
        <w:rPr>
          <w:bCs/>
          <w:sz w:val="28"/>
          <w:szCs w:val="28"/>
        </w:rPr>
        <w:t>мл</w:t>
      </w:r>
      <w:r w:rsidRPr="00C716FA">
        <w:rPr>
          <w:bCs/>
          <w:sz w:val="28"/>
          <w:szCs w:val="28"/>
          <w:lang w:val="ru-RU"/>
        </w:rPr>
        <w:t>н</w:t>
      </w:r>
      <w:r w:rsidRPr="00C716FA">
        <w:rPr>
          <w:bCs/>
          <w:sz w:val="28"/>
          <w:szCs w:val="28"/>
        </w:rPr>
        <w:t xml:space="preserve">. тенге, в том числе: 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C716FA">
        <w:rPr>
          <w:b/>
          <w:bCs/>
          <w:sz w:val="28"/>
          <w:szCs w:val="28"/>
          <w:lang w:val="ru-RU"/>
        </w:rPr>
        <w:t>1.</w:t>
      </w:r>
      <w:r w:rsidRPr="00C716FA">
        <w:rPr>
          <w:bCs/>
          <w:sz w:val="28"/>
          <w:szCs w:val="28"/>
          <w:lang w:val="ru-RU"/>
        </w:rPr>
        <w:t xml:space="preserve"> От оказания услуг МЖС </w:t>
      </w:r>
      <w:r w:rsidRPr="00C716FA">
        <w:rPr>
          <w:bCs/>
          <w:sz w:val="28"/>
          <w:szCs w:val="28"/>
        </w:rPr>
        <w:t>за отчетный период составил</w:t>
      </w:r>
      <w:r w:rsidRPr="00C716FA">
        <w:rPr>
          <w:bCs/>
          <w:sz w:val="28"/>
          <w:szCs w:val="28"/>
          <w:lang w:val="ru-RU"/>
        </w:rPr>
        <w:t xml:space="preserve">и </w:t>
      </w:r>
      <w:r w:rsidR="005419CD" w:rsidRPr="00C716FA">
        <w:rPr>
          <w:bCs/>
          <w:sz w:val="28"/>
          <w:szCs w:val="28"/>
          <w:lang w:val="ru-RU"/>
        </w:rPr>
        <w:t>1</w:t>
      </w:r>
      <w:r w:rsidR="00582CA4" w:rsidRPr="00C716FA">
        <w:rPr>
          <w:bCs/>
          <w:sz w:val="28"/>
          <w:szCs w:val="28"/>
          <w:lang w:val="ru-RU"/>
        </w:rPr>
        <w:t>5</w:t>
      </w:r>
      <w:r w:rsidR="00AD4421" w:rsidRPr="00C716FA">
        <w:rPr>
          <w:bCs/>
          <w:sz w:val="28"/>
          <w:szCs w:val="28"/>
          <w:lang w:val="ru-RU"/>
        </w:rPr>
        <w:t>2</w:t>
      </w:r>
      <w:r w:rsidR="005A2133" w:rsidRPr="00C716FA">
        <w:rPr>
          <w:bCs/>
          <w:sz w:val="28"/>
          <w:szCs w:val="28"/>
          <w:lang w:val="ru-RU"/>
        </w:rPr>
        <w:t xml:space="preserve"> </w:t>
      </w:r>
      <w:r w:rsidR="00AD4421" w:rsidRPr="00C716FA">
        <w:rPr>
          <w:bCs/>
          <w:sz w:val="28"/>
          <w:szCs w:val="28"/>
          <w:lang w:val="ru-RU"/>
        </w:rPr>
        <w:t>769</w:t>
      </w:r>
      <w:r w:rsidRPr="00C716FA">
        <w:rPr>
          <w:bCs/>
          <w:sz w:val="28"/>
          <w:szCs w:val="28"/>
          <w:lang w:val="ru-RU"/>
        </w:rPr>
        <w:t xml:space="preserve"> млн</w:t>
      </w:r>
      <w:r w:rsidRPr="00C716FA">
        <w:rPr>
          <w:bCs/>
          <w:sz w:val="28"/>
          <w:szCs w:val="28"/>
        </w:rPr>
        <w:t>.</w:t>
      </w:r>
      <w:r w:rsidRPr="00C716FA">
        <w:rPr>
          <w:bCs/>
          <w:sz w:val="28"/>
          <w:szCs w:val="28"/>
          <w:lang w:val="ru-RU"/>
        </w:rPr>
        <w:t xml:space="preserve"> </w:t>
      </w:r>
      <w:r w:rsidRPr="00C716FA">
        <w:rPr>
          <w:bCs/>
          <w:sz w:val="28"/>
          <w:szCs w:val="28"/>
        </w:rPr>
        <w:t>тенге</w:t>
      </w:r>
      <w:r w:rsidRPr="00C716FA">
        <w:rPr>
          <w:bCs/>
          <w:sz w:val="28"/>
          <w:szCs w:val="28"/>
          <w:lang w:val="ru-RU"/>
        </w:rPr>
        <w:t>.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C716FA">
        <w:rPr>
          <w:b/>
          <w:bCs/>
          <w:sz w:val="28"/>
          <w:szCs w:val="28"/>
          <w:lang w:val="ru-RU"/>
        </w:rPr>
        <w:t>2.</w:t>
      </w:r>
      <w:r w:rsidRPr="00C716FA">
        <w:rPr>
          <w:bCs/>
          <w:sz w:val="28"/>
          <w:szCs w:val="28"/>
          <w:lang w:val="ru-RU"/>
        </w:rPr>
        <w:t xml:space="preserve"> От оказания услуг подъездных путей </w:t>
      </w:r>
      <w:r w:rsidRPr="00C716FA">
        <w:rPr>
          <w:bCs/>
          <w:sz w:val="28"/>
          <w:szCs w:val="28"/>
        </w:rPr>
        <w:t>за отчетный период составил</w:t>
      </w:r>
      <w:r w:rsidRPr="00C716FA">
        <w:rPr>
          <w:bCs/>
          <w:sz w:val="28"/>
          <w:szCs w:val="28"/>
          <w:lang w:val="ru-RU"/>
        </w:rPr>
        <w:t>и</w:t>
      </w:r>
      <w:r w:rsidRPr="00C716FA">
        <w:rPr>
          <w:bCs/>
          <w:sz w:val="28"/>
          <w:szCs w:val="28"/>
        </w:rPr>
        <w:t xml:space="preserve"> </w:t>
      </w:r>
      <w:r w:rsidR="005419CD" w:rsidRPr="00C716FA">
        <w:rPr>
          <w:bCs/>
          <w:sz w:val="28"/>
          <w:szCs w:val="28"/>
          <w:lang w:val="ru-RU"/>
        </w:rPr>
        <w:t>20</w:t>
      </w:r>
      <w:r w:rsidRPr="00C716FA">
        <w:rPr>
          <w:bCs/>
          <w:sz w:val="28"/>
          <w:szCs w:val="28"/>
          <w:lang w:val="ru-RU"/>
        </w:rPr>
        <w:t xml:space="preserve"> млн</w:t>
      </w:r>
      <w:r w:rsidRPr="00C716FA">
        <w:rPr>
          <w:bCs/>
          <w:sz w:val="28"/>
          <w:szCs w:val="28"/>
        </w:rPr>
        <w:t>.</w:t>
      </w:r>
      <w:r w:rsidRPr="00C716FA">
        <w:rPr>
          <w:bCs/>
          <w:sz w:val="28"/>
          <w:szCs w:val="28"/>
          <w:lang w:val="ru-RU"/>
        </w:rPr>
        <w:t xml:space="preserve"> </w:t>
      </w:r>
      <w:r w:rsidRPr="00C716FA">
        <w:rPr>
          <w:bCs/>
          <w:sz w:val="28"/>
          <w:szCs w:val="28"/>
        </w:rPr>
        <w:t>тенге</w:t>
      </w:r>
      <w:r w:rsidRPr="00C716FA">
        <w:rPr>
          <w:bCs/>
          <w:sz w:val="28"/>
          <w:szCs w:val="28"/>
          <w:lang w:val="ru-RU"/>
        </w:rPr>
        <w:t>.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  <w:r w:rsidRPr="00C716FA">
        <w:rPr>
          <w:b/>
          <w:bCs/>
          <w:sz w:val="28"/>
          <w:szCs w:val="28"/>
          <w:lang w:val="ru-RU"/>
        </w:rPr>
        <w:t>3.</w:t>
      </w:r>
      <w:r w:rsidRPr="00C716FA">
        <w:rPr>
          <w:bCs/>
          <w:sz w:val="28"/>
          <w:szCs w:val="28"/>
          <w:lang w:val="ru-RU"/>
        </w:rPr>
        <w:t xml:space="preserve"> От оказания услуг по передаче электрической энергии</w:t>
      </w:r>
      <w:r w:rsidRPr="00C716FA">
        <w:rPr>
          <w:bCs/>
          <w:sz w:val="28"/>
          <w:szCs w:val="28"/>
        </w:rPr>
        <w:t xml:space="preserve"> за отчетный период составил</w:t>
      </w:r>
      <w:r w:rsidRPr="00C716FA">
        <w:rPr>
          <w:bCs/>
          <w:sz w:val="28"/>
          <w:szCs w:val="28"/>
          <w:lang w:val="ru-RU"/>
        </w:rPr>
        <w:t>и</w:t>
      </w:r>
      <w:r w:rsidRPr="00C716FA">
        <w:rPr>
          <w:bCs/>
          <w:sz w:val="28"/>
          <w:szCs w:val="28"/>
        </w:rPr>
        <w:t xml:space="preserve"> </w:t>
      </w:r>
      <w:r w:rsidR="005419CD" w:rsidRPr="00C716FA">
        <w:rPr>
          <w:bCs/>
          <w:sz w:val="28"/>
          <w:szCs w:val="28"/>
          <w:lang w:val="ru-RU"/>
        </w:rPr>
        <w:t>1</w:t>
      </w:r>
      <w:r w:rsidRPr="00C716FA">
        <w:rPr>
          <w:bCs/>
          <w:sz w:val="28"/>
          <w:szCs w:val="28"/>
          <w:lang w:val="ru-RU"/>
        </w:rPr>
        <w:t xml:space="preserve"> </w:t>
      </w:r>
      <w:r w:rsidR="005419CD" w:rsidRPr="00C716FA">
        <w:rPr>
          <w:bCs/>
          <w:sz w:val="28"/>
          <w:szCs w:val="28"/>
          <w:lang w:val="ru-RU"/>
        </w:rPr>
        <w:t>069</w:t>
      </w:r>
      <w:r w:rsidRPr="00C716FA">
        <w:rPr>
          <w:bCs/>
          <w:sz w:val="28"/>
          <w:szCs w:val="28"/>
          <w:lang w:val="ru-RU"/>
        </w:rPr>
        <w:t> млн</w:t>
      </w:r>
      <w:r w:rsidRPr="00C716FA">
        <w:rPr>
          <w:bCs/>
          <w:sz w:val="28"/>
          <w:szCs w:val="28"/>
        </w:rPr>
        <w:t>.</w:t>
      </w:r>
      <w:r w:rsidRPr="00C716FA">
        <w:rPr>
          <w:bCs/>
          <w:sz w:val="28"/>
          <w:szCs w:val="28"/>
          <w:lang w:val="ru-RU"/>
        </w:rPr>
        <w:t xml:space="preserve"> </w:t>
      </w:r>
      <w:r w:rsidRPr="00C716FA">
        <w:rPr>
          <w:bCs/>
          <w:sz w:val="28"/>
          <w:szCs w:val="28"/>
        </w:rPr>
        <w:t>тенге</w:t>
      </w:r>
      <w:r w:rsidRPr="00C716FA">
        <w:rPr>
          <w:bCs/>
          <w:sz w:val="28"/>
          <w:szCs w:val="28"/>
          <w:lang w:val="ru-RU"/>
        </w:rPr>
        <w:t>.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bCs/>
          <w:sz w:val="28"/>
          <w:szCs w:val="28"/>
          <w:lang w:val="ru-RU"/>
        </w:rPr>
      </w:pPr>
    </w:p>
    <w:p w:rsidR="008F0F30" w:rsidRPr="00C716FA" w:rsidRDefault="00B23B15" w:rsidP="008F0F30">
      <w:pPr>
        <w:pStyle w:val="3"/>
        <w:spacing w:after="0" w:line="276" w:lineRule="auto"/>
        <w:ind w:left="0" w:firstLine="567"/>
        <w:jc w:val="both"/>
        <w:rPr>
          <w:b/>
          <w:sz w:val="28"/>
          <w:szCs w:val="28"/>
          <w:lang w:val="ru-RU"/>
        </w:rPr>
      </w:pPr>
      <w:r w:rsidRPr="00C716FA">
        <w:rPr>
          <w:b/>
          <w:sz w:val="28"/>
          <w:szCs w:val="28"/>
          <w:lang w:val="ru-RU"/>
        </w:rPr>
        <w:t xml:space="preserve">5. </w:t>
      </w:r>
      <w:r w:rsidR="008F0F30" w:rsidRPr="00C716FA">
        <w:rPr>
          <w:b/>
          <w:sz w:val="28"/>
          <w:szCs w:val="28"/>
          <w:lang w:val="ru-RU"/>
        </w:rPr>
        <w:t>Финансовый результат</w:t>
      </w:r>
    </w:p>
    <w:p w:rsidR="007C3349" w:rsidRPr="00C716FA" w:rsidRDefault="00582CA4" w:rsidP="007C3349">
      <w:pPr>
        <w:pStyle w:val="3"/>
        <w:spacing w:after="0" w:line="276" w:lineRule="auto"/>
        <w:ind w:left="0" w:firstLine="567"/>
        <w:jc w:val="both"/>
        <w:rPr>
          <w:rFonts w:eastAsiaTheme="minorHAnsi"/>
          <w:color w:val="FF0000"/>
          <w:sz w:val="28"/>
          <w:szCs w:val="28"/>
          <w:lang w:val="ru-RU" w:eastAsia="en-US"/>
        </w:rPr>
      </w:pPr>
      <w:r w:rsidRPr="00C716FA">
        <w:rPr>
          <w:bCs/>
          <w:sz w:val="28"/>
          <w:szCs w:val="28"/>
          <w:lang w:val="ru-RU"/>
        </w:rPr>
        <w:t>Убыток</w:t>
      </w:r>
      <w:r w:rsidR="005419CD" w:rsidRPr="00C716FA">
        <w:rPr>
          <w:bCs/>
          <w:sz w:val="28"/>
          <w:szCs w:val="28"/>
          <w:lang w:val="ru-RU"/>
        </w:rPr>
        <w:t xml:space="preserve">, </w:t>
      </w:r>
      <w:r w:rsidR="008F0F30" w:rsidRPr="00C716FA">
        <w:rPr>
          <w:bCs/>
          <w:sz w:val="28"/>
          <w:szCs w:val="28"/>
          <w:lang w:val="ru-RU"/>
        </w:rPr>
        <w:t xml:space="preserve">от оказания услуг монопольной деятельности Компании, </w:t>
      </w:r>
      <w:r w:rsidR="008F0F30" w:rsidRPr="00C716FA">
        <w:rPr>
          <w:bCs/>
          <w:sz w:val="28"/>
          <w:szCs w:val="28"/>
        </w:rPr>
        <w:t>всего за отчетный период составил</w:t>
      </w:r>
      <w:r w:rsidR="008F0F30" w:rsidRPr="00C716FA">
        <w:rPr>
          <w:bCs/>
          <w:sz w:val="28"/>
          <w:szCs w:val="28"/>
          <w:lang w:val="ru-RU"/>
        </w:rPr>
        <w:t> </w:t>
      </w:r>
      <w:r w:rsidRPr="00C716FA">
        <w:rPr>
          <w:bCs/>
          <w:sz w:val="28"/>
          <w:szCs w:val="28"/>
          <w:lang w:val="ru-RU"/>
        </w:rPr>
        <w:t>3</w:t>
      </w:r>
      <w:r w:rsidR="00AD4421" w:rsidRPr="00C716FA">
        <w:rPr>
          <w:bCs/>
          <w:sz w:val="28"/>
          <w:szCs w:val="28"/>
          <w:lang w:val="ru-RU"/>
        </w:rPr>
        <w:t xml:space="preserve">7 012 </w:t>
      </w:r>
      <w:r w:rsidR="008F0F30" w:rsidRPr="00C716FA">
        <w:rPr>
          <w:bCs/>
          <w:sz w:val="28"/>
          <w:szCs w:val="28"/>
          <w:lang w:val="ru-RU"/>
        </w:rPr>
        <w:t>млн</w:t>
      </w:r>
      <w:r w:rsidR="008F0F30" w:rsidRPr="00C716FA">
        <w:rPr>
          <w:bCs/>
          <w:sz w:val="28"/>
          <w:szCs w:val="28"/>
        </w:rPr>
        <w:t>. тенге</w:t>
      </w:r>
      <w:r w:rsidR="007C3349" w:rsidRPr="00C716FA">
        <w:rPr>
          <w:bCs/>
          <w:sz w:val="28"/>
          <w:szCs w:val="28"/>
          <w:lang w:val="ru-RU"/>
        </w:rPr>
        <w:t>.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color w:val="FF0000"/>
          <w:sz w:val="28"/>
          <w:szCs w:val="28"/>
          <w:lang w:val="ru-RU" w:eastAsia="en-US"/>
        </w:rPr>
      </w:pPr>
    </w:p>
    <w:p w:rsidR="008F0F30" w:rsidRPr="00C716FA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 w:color="01154D"/>
          <w:lang w:val="ru-RU"/>
        </w:rPr>
      </w:pPr>
    </w:p>
    <w:p w:rsidR="008F0F30" w:rsidRPr="00C716FA" w:rsidRDefault="00F26257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Слайд №7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.</w:t>
      </w:r>
      <w:r w:rsidR="00B23B15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Отчет об исполнении тарифной сметы на услуги МЖС за </w:t>
      </w:r>
      <w:r w:rsidR="005419CD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первое полугодие 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20</w:t>
      </w:r>
      <w:r w:rsidR="005419CD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20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год</w:t>
      </w:r>
      <w:r w:rsidR="005419CD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а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716FA">
        <w:rPr>
          <w:rFonts w:eastAsiaTheme="minorHAnsi"/>
          <w:sz w:val="28"/>
          <w:szCs w:val="28"/>
          <w:lang w:val="ru-RU" w:eastAsia="en-US"/>
        </w:rPr>
        <w:t xml:space="preserve">На 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 xml:space="preserve">первое полугодие </w:t>
      </w:r>
      <w:r w:rsidRPr="00C716FA">
        <w:rPr>
          <w:rFonts w:eastAsiaTheme="minorHAnsi"/>
          <w:sz w:val="28"/>
          <w:szCs w:val="28"/>
          <w:lang w:val="ru-RU" w:eastAsia="en-US"/>
        </w:rPr>
        <w:t>20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20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год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а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в факте тарифной сметы МЖС: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716FA">
        <w:rPr>
          <w:rFonts w:eastAsiaTheme="minorHAnsi"/>
          <w:sz w:val="28"/>
          <w:szCs w:val="28"/>
          <w:lang w:val="ru-RU" w:eastAsia="en-US"/>
        </w:rPr>
        <w:t xml:space="preserve">Доходы  составили 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1</w:t>
      </w:r>
      <w:r w:rsidR="00582CA4" w:rsidRPr="00C716FA">
        <w:rPr>
          <w:rFonts w:eastAsiaTheme="minorHAnsi"/>
          <w:sz w:val="28"/>
          <w:szCs w:val="28"/>
          <w:lang w:val="ru-RU" w:eastAsia="en-US"/>
        </w:rPr>
        <w:t>15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</w:t>
      </w:r>
      <w:r w:rsidR="00582CA4" w:rsidRPr="00C716FA">
        <w:rPr>
          <w:rFonts w:eastAsiaTheme="minorHAnsi"/>
          <w:sz w:val="28"/>
          <w:szCs w:val="28"/>
          <w:lang w:val="ru-RU" w:eastAsia="en-US"/>
        </w:rPr>
        <w:t>982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млн. тенге, в том числе в грузовом движении 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1</w:t>
      </w:r>
      <w:r w:rsidR="00582CA4" w:rsidRPr="00C716FA">
        <w:rPr>
          <w:rFonts w:eastAsiaTheme="minorHAnsi"/>
          <w:sz w:val="28"/>
          <w:szCs w:val="28"/>
          <w:lang w:val="ru-RU" w:eastAsia="en-US"/>
        </w:rPr>
        <w:t>14</w:t>
      </w:r>
      <w:r w:rsidRPr="00C716FA">
        <w:rPr>
          <w:rFonts w:eastAsiaTheme="minorHAnsi"/>
          <w:sz w:val="28"/>
          <w:szCs w:val="28"/>
          <w:lang w:val="ru-RU" w:eastAsia="en-US"/>
        </w:rPr>
        <w:t> </w:t>
      </w:r>
      <w:r w:rsidR="00582CA4" w:rsidRPr="00C716FA">
        <w:rPr>
          <w:rFonts w:eastAsiaTheme="minorHAnsi"/>
          <w:sz w:val="28"/>
          <w:szCs w:val="28"/>
          <w:lang w:val="ru-RU" w:eastAsia="en-US"/>
        </w:rPr>
        <w:t>44</w:t>
      </w:r>
      <w:r w:rsidR="005A7AEC" w:rsidRPr="00C716FA">
        <w:rPr>
          <w:rFonts w:eastAsiaTheme="minorHAnsi"/>
          <w:sz w:val="28"/>
          <w:szCs w:val="28"/>
          <w:lang w:val="ru-RU" w:eastAsia="en-US"/>
        </w:rPr>
        <w:t>2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млн. тенге, в пассажирском -  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1</w:t>
      </w:r>
      <w:r w:rsidRPr="00C716FA">
        <w:rPr>
          <w:rFonts w:eastAsiaTheme="minorHAnsi"/>
          <w:sz w:val="28"/>
          <w:szCs w:val="28"/>
          <w:lang w:val="ru-RU" w:eastAsia="en-US"/>
        </w:rPr>
        <w:t> 5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40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млн. тенге. </w:t>
      </w:r>
      <w:r w:rsidR="0037254D" w:rsidRPr="00C716FA">
        <w:rPr>
          <w:rFonts w:eastAsiaTheme="minorHAnsi"/>
          <w:sz w:val="28"/>
          <w:szCs w:val="28"/>
          <w:lang w:val="ru-RU" w:eastAsia="en-US"/>
        </w:rPr>
        <w:t>Предоставлено ВПК на сумму 4</w:t>
      </w:r>
      <w:r w:rsidRPr="00C716FA">
        <w:rPr>
          <w:rFonts w:eastAsiaTheme="minorHAnsi"/>
          <w:sz w:val="28"/>
          <w:szCs w:val="28"/>
          <w:lang w:val="ru-RU" w:eastAsia="en-US"/>
        </w:rPr>
        <w:t>,</w:t>
      </w:r>
      <w:r w:rsidR="0037254D" w:rsidRPr="00C716FA">
        <w:rPr>
          <w:rFonts w:eastAsiaTheme="minorHAnsi"/>
          <w:sz w:val="28"/>
          <w:szCs w:val="28"/>
          <w:lang w:val="ru-RU" w:eastAsia="en-US"/>
        </w:rPr>
        <w:t>8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млрд. тенге.</w:t>
      </w:r>
    </w:p>
    <w:p w:rsidR="008F0F30" w:rsidRPr="00C716FA" w:rsidRDefault="008F0F30" w:rsidP="008F0F30">
      <w:pPr>
        <w:pStyle w:val="3"/>
        <w:spacing w:after="0" w:line="276" w:lineRule="auto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C716FA">
        <w:rPr>
          <w:rFonts w:eastAsiaTheme="minorHAnsi"/>
          <w:color w:val="FF0000"/>
          <w:sz w:val="28"/>
          <w:szCs w:val="28"/>
          <w:lang w:val="ru-RU" w:eastAsia="en-US"/>
        </w:rPr>
        <w:t xml:space="preserve"> 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Фактические затраты Компании по предоставлению услуг МЖС в 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 xml:space="preserve">первом полугодии </w:t>
      </w:r>
      <w:r w:rsidRPr="00C716FA">
        <w:rPr>
          <w:rFonts w:eastAsiaTheme="minorHAnsi"/>
          <w:sz w:val="28"/>
          <w:szCs w:val="28"/>
          <w:lang w:val="ru-RU" w:eastAsia="en-US"/>
        </w:rPr>
        <w:t>20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20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год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а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сложились в сумме 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>1</w:t>
      </w:r>
      <w:r w:rsidR="00582CA4" w:rsidRPr="00C716FA">
        <w:rPr>
          <w:rFonts w:eastAsiaTheme="minorHAnsi"/>
          <w:sz w:val="28"/>
          <w:szCs w:val="28"/>
          <w:lang w:val="ru-RU" w:eastAsia="en-US"/>
        </w:rPr>
        <w:t>5</w:t>
      </w:r>
      <w:r w:rsidR="00AD4421" w:rsidRPr="00C716FA">
        <w:rPr>
          <w:rFonts w:eastAsiaTheme="minorHAnsi"/>
          <w:sz w:val="28"/>
          <w:szCs w:val="28"/>
          <w:lang w:val="ru-RU" w:eastAsia="en-US"/>
        </w:rPr>
        <w:t>2</w:t>
      </w:r>
      <w:r w:rsidRPr="00C716FA">
        <w:rPr>
          <w:rFonts w:eastAsiaTheme="minorHAnsi"/>
          <w:sz w:val="28"/>
          <w:szCs w:val="28"/>
          <w:lang w:val="ru-RU" w:eastAsia="en-US"/>
        </w:rPr>
        <w:t xml:space="preserve"> </w:t>
      </w:r>
      <w:r w:rsidR="00AD4421" w:rsidRPr="00C716FA">
        <w:rPr>
          <w:rFonts w:eastAsiaTheme="minorHAnsi"/>
          <w:sz w:val="28"/>
          <w:szCs w:val="28"/>
          <w:lang w:val="ru-RU" w:eastAsia="en-US"/>
        </w:rPr>
        <w:t>769</w:t>
      </w:r>
      <w:r w:rsidR="005419CD" w:rsidRPr="00C716FA">
        <w:rPr>
          <w:rFonts w:eastAsiaTheme="minorHAnsi"/>
          <w:sz w:val="28"/>
          <w:szCs w:val="28"/>
          <w:lang w:val="ru-RU" w:eastAsia="en-US"/>
        </w:rPr>
        <w:t xml:space="preserve"> млн. тенге.</w:t>
      </w:r>
    </w:p>
    <w:p w:rsidR="008F0F30" w:rsidRPr="00C716FA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Производственные затраты в сумме </w:t>
      </w:r>
      <w:r w:rsidR="005419CD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1</w:t>
      </w:r>
      <w:r w:rsidR="00582CA4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2</w:t>
      </w:r>
      <w:r w:rsidR="00AD4421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5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AD4421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760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млн. тенге, в том числе:</w:t>
      </w:r>
    </w:p>
    <w:p w:rsidR="008F0F30" w:rsidRPr="00C716FA" w:rsidRDefault="008F0F30" w:rsidP="008F0F30">
      <w:pPr>
        <w:pStyle w:val="a5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FA">
        <w:rPr>
          <w:b/>
          <w:sz w:val="28"/>
          <w:szCs w:val="28"/>
          <w:u w:val="single"/>
        </w:rPr>
        <w:t>Элемент «Материалы».</w:t>
      </w:r>
      <w:r w:rsidRPr="00C716FA">
        <w:rPr>
          <w:sz w:val="28"/>
          <w:szCs w:val="28"/>
        </w:rPr>
        <w:t xml:space="preserve"> Исполнение </w:t>
      </w:r>
      <w:r w:rsidR="005419CD" w:rsidRPr="00C716FA">
        <w:rPr>
          <w:sz w:val="28"/>
          <w:szCs w:val="28"/>
        </w:rPr>
        <w:t>4</w:t>
      </w:r>
      <w:r w:rsidRPr="00C716FA">
        <w:rPr>
          <w:sz w:val="28"/>
          <w:szCs w:val="28"/>
        </w:rPr>
        <w:t> </w:t>
      </w:r>
      <w:r w:rsidR="00582CA4" w:rsidRPr="00C716FA">
        <w:rPr>
          <w:sz w:val="28"/>
          <w:szCs w:val="28"/>
        </w:rPr>
        <w:t>1</w:t>
      </w:r>
      <w:r w:rsidR="00AD4421" w:rsidRPr="00C716FA">
        <w:rPr>
          <w:sz w:val="28"/>
          <w:szCs w:val="28"/>
        </w:rPr>
        <w:t>73</w:t>
      </w:r>
      <w:r w:rsidRPr="00C716FA">
        <w:rPr>
          <w:sz w:val="28"/>
          <w:szCs w:val="28"/>
        </w:rPr>
        <w:t xml:space="preserve"> млн. тенге. Проведены  ремонтные работы пути,  устранены дефекты, выявленные при комиссионных весенне-осенних, внеочередных осмотрах пути с целью обеспечения безопасности движения.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«Топливо».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582CA4" w:rsidRPr="00C716F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CA4" w:rsidRPr="00C716F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«Электроэнергия».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  </w:t>
      </w:r>
      <w:r w:rsidR="005419CD" w:rsidRPr="00C716F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16FA">
        <w:rPr>
          <w:rFonts w:ascii="Times New Roman" w:hAnsi="Times New Roman" w:cs="Times New Roman"/>
          <w:sz w:val="28"/>
          <w:szCs w:val="28"/>
        </w:rPr>
        <w:t> </w:t>
      </w:r>
      <w:r w:rsidR="00582CA4" w:rsidRPr="00C716F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72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«Заработная плата».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561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C716FA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C716FA">
        <w:rPr>
          <w:sz w:val="28"/>
          <w:szCs w:val="28"/>
        </w:rPr>
        <w:t xml:space="preserve">В том числе ежегодная материальная помощь и надбавка, входящая в постоянную часть заработной платы. 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«Социальный налог».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582CA4" w:rsidRPr="00C716F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419CD"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151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«Амортизация основных средств и нематериальных активов».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</w:t>
      </w:r>
      <w:r w:rsidR="00582CA4" w:rsidRPr="00C716F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7 249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«Ремонт».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Факт составил </w:t>
      </w:r>
      <w:r w:rsidR="00582CA4" w:rsidRPr="00C716FA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</w:t>
      </w:r>
      <w:r w:rsidR="00CE6376" w:rsidRPr="00C716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0F30" w:rsidRPr="00C716FA" w:rsidRDefault="008F0F30" w:rsidP="008F0F30">
      <w:pPr>
        <w:pStyle w:val="a5"/>
        <w:ind w:left="0" w:firstLine="567"/>
        <w:jc w:val="both"/>
        <w:rPr>
          <w:color w:val="FF0000"/>
          <w:sz w:val="28"/>
          <w:szCs w:val="28"/>
        </w:rPr>
      </w:pPr>
      <w:r w:rsidRPr="00C716FA">
        <w:rPr>
          <w:b/>
          <w:sz w:val="28"/>
          <w:szCs w:val="28"/>
          <w:u w:val="single"/>
        </w:rPr>
        <w:t xml:space="preserve"> Элемент «Оплата работ и услуг».</w:t>
      </w:r>
      <w:r w:rsidRPr="00C716FA">
        <w:rPr>
          <w:sz w:val="28"/>
          <w:szCs w:val="28"/>
        </w:rPr>
        <w:t xml:space="preserve"> Исполнение </w:t>
      </w:r>
      <w:r w:rsidR="00577999" w:rsidRPr="00C716FA">
        <w:rPr>
          <w:sz w:val="28"/>
          <w:szCs w:val="28"/>
        </w:rPr>
        <w:t>4</w:t>
      </w:r>
      <w:r w:rsidR="00AD4421" w:rsidRPr="00C716FA">
        <w:rPr>
          <w:sz w:val="28"/>
          <w:szCs w:val="28"/>
        </w:rPr>
        <w:t>2</w:t>
      </w:r>
      <w:r w:rsidRPr="00C716FA">
        <w:rPr>
          <w:sz w:val="28"/>
          <w:szCs w:val="28"/>
        </w:rPr>
        <w:t xml:space="preserve"> </w:t>
      </w:r>
      <w:r w:rsidR="00AD4421" w:rsidRPr="00C716FA">
        <w:rPr>
          <w:sz w:val="28"/>
          <w:szCs w:val="28"/>
        </w:rPr>
        <w:t>304</w:t>
      </w:r>
      <w:r w:rsidRPr="00C716FA">
        <w:rPr>
          <w:sz w:val="28"/>
          <w:szCs w:val="28"/>
        </w:rPr>
        <w:t xml:space="preserve"> млн. тенге. По факту отражены услуги по предоставлению локомотивной тяги в хозяйственном движении,  </w:t>
      </w:r>
      <w:r w:rsidR="00A617AE" w:rsidRPr="00C716FA">
        <w:rPr>
          <w:sz w:val="28"/>
          <w:szCs w:val="28"/>
        </w:rPr>
        <w:t>услуги по управлению перевозочным процессом (</w:t>
      </w:r>
      <w:r w:rsidRPr="00C716FA">
        <w:rPr>
          <w:sz w:val="28"/>
          <w:szCs w:val="28"/>
        </w:rPr>
        <w:t>УПП</w:t>
      </w:r>
      <w:r w:rsidR="00A617AE" w:rsidRPr="00C716FA">
        <w:rPr>
          <w:sz w:val="28"/>
          <w:szCs w:val="28"/>
        </w:rPr>
        <w:t>)</w:t>
      </w:r>
      <w:r w:rsidRPr="00C716FA">
        <w:rPr>
          <w:sz w:val="28"/>
          <w:szCs w:val="28"/>
        </w:rPr>
        <w:t>, расходы по техническому обслуживанию основных средств и сопровождению информационных систем, коммунальные услуги.</w:t>
      </w:r>
      <w:r w:rsidRPr="00C716FA">
        <w:rPr>
          <w:color w:val="FF0000"/>
          <w:sz w:val="28"/>
          <w:szCs w:val="28"/>
        </w:rPr>
        <w:tab/>
      </w:r>
    </w:p>
    <w:p w:rsidR="008F0F30" w:rsidRPr="00C716FA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C716FA">
        <w:rPr>
          <w:b/>
          <w:sz w:val="28"/>
          <w:szCs w:val="28"/>
          <w:u w:val="single"/>
        </w:rPr>
        <w:t xml:space="preserve"> Элемент «Прочие расходы».</w:t>
      </w:r>
      <w:r w:rsidRPr="00C716FA">
        <w:rPr>
          <w:sz w:val="28"/>
          <w:szCs w:val="28"/>
        </w:rPr>
        <w:t xml:space="preserve"> Исполнение </w:t>
      </w:r>
      <w:r w:rsidR="00577999" w:rsidRPr="00C716FA">
        <w:rPr>
          <w:sz w:val="28"/>
          <w:szCs w:val="28"/>
        </w:rPr>
        <w:t>5</w:t>
      </w:r>
      <w:r w:rsidRPr="00C716FA">
        <w:rPr>
          <w:sz w:val="28"/>
          <w:szCs w:val="28"/>
        </w:rPr>
        <w:t xml:space="preserve"> 0</w:t>
      </w:r>
      <w:r w:rsidR="00AD4421" w:rsidRPr="00C716FA">
        <w:rPr>
          <w:sz w:val="28"/>
          <w:szCs w:val="28"/>
        </w:rPr>
        <w:t>9</w:t>
      </w:r>
      <w:r w:rsidR="00BD7CE1" w:rsidRPr="00C716FA">
        <w:rPr>
          <w:sz w:val="28"/>
          <w:szCs w:val="28"/>
        </w:rPr>
        <w:t>2</w:t>
      </w:r>
      <w:r w:rsidRPr="00C716FA">
        <w:rPr>
          <w:sz w:val="28"/>
          <w:szCs w:val="28"/>
        </w:rPr>
        <w:t xml:space="preserve"> млн. тенге. Отражены расходы </w:t>
      </w:r>
      <w:r w:rsidR="00A8026A" w:rsidRPr="00C716FA">
        <w:rPr>
          <w:color w:val="000000" w:themeColor="text1"/>
          <w:sz w:val="28"/>
          <w:szCs w:val="28"/>
        </w:rPr>
        <w:t>по железнодорожному тарифу, военизированной охране</w:t>
      </w:r>
      <w:r w:rsidR="000B774B" w:rsidRPr="00C716FA">
        <w:rPr>
          <w:color w:val="000000" w:themeColor="text1"/>
          <w:sz w:val="28"/>
          <w:szCs w:val="28"/>
        </w:rPr>
        <w:t xml:space="preserve"> (ВЖДО)</w:t>
      </w:r>
      <w:r w:rsidR="00A8026A" w:rsidRPr="00C716FA">
        <w:rPr>
          <w:color w:val="000000" w:themeColor="text1"/>
          <w:sz w:val="28"/>
          <w:szCs w:val="28"/>
        </w:rPr>
        <w:t>, обязательному страхованию работников</w:t>
      </w:r>
      <w:r w:rsidR="000B774B" w:rsidRPr="00C716FA">
        <w:rPr>
          <w:color w:val="000000" w:themeColor="text1"/>
          <w:sz w:val="28"/>
          <w:szCs w:val="28"/>
        </w:rPr>
        <w:t xml:space="preserve"> (ГПО)</w:t>
      </w:r>
      <w:r w:rsidR="00A8026A" w:rsidRPr="00C716FA">
        <w:rPr>
          <w:color w:val="000000" w:themeColor="text1"/>
          <w:sz w:val="28"/>
          <w:szCs w:val="28"/>
        </w:rPr>
        <w:t xml:space="preserve"> и подготовке кадров</w:t>
      </w:r>
      <w:r w:rsidRPr="00C716FA">
        <w:rPr>
          <w:sz w:val="28"/>
          <w:szCs w:val="28"/>
        </w:rPr>
        <w:t>.</w:t>
      </w:r>
    </w:p>
    <w:p w:rsidR="008F0F30" w:rsidRPr="00C716FA" w:rsidRDefault="008F0F30" w:rsidP="008F0F30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Фактические затраты </w:t>
      </w:r>
      <w:r w:rsidRPr="00C716FA">
        <w:rPr>
          <w:rFonts w:ascii="Times New Roman" w:hAnsi="Times New Roman" w:cs="Times New Roman"/>
          <w:b/>
          <w:sz w:val="28"/>
          <w:szCs w:val="28"/>
          <w:u w:color="01154D"/>
          <w:lang w:val="ru-RU"/>
        </w:rPr>
        <w:t>по расходам периода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составили </w:t>
      </w:r>
      <w:r w:rsidR="00577999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2</w:t>
      </w:r>
      <w:r w:rsidR="00AD4421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7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</w:t>
      </w:r>
      <w:r w:rsidR="00AD4421"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>010</w:t>
      </w: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 млн. тенге.</w:t>
      </w:r>
    </w:p>
    <w:p w:rsidR="008F0F30" w:rsidRPr="00C716FA" w:rsidRDefault="008F0F30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В том числе: </w:t>
      </w:r>
    </w:p>
    <w:p w:rsidR="008F0F30" w:rsidRPr="00C716FA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C716FA">
        <w:rPr>
          <w:b/>
          <w:sz w:val="28"/>
          <w:szCs w:val="28"/>
          <w:u w:val="single"/>
        </w:rPr>
        <w:t>Элемент «Заработная плата».</w:t>
      </w:r>
      <w:r w:rsidRPr="00C716FA">
        <w:rPr>
          <w:sz w:val="28"/>
          <w:szCs w:val="28"/>
        </w:rPr>
        <w:t xml:space="preserve"> Исполнение </w:t>
      </w:r>
      <w:r w:rsidR="00577999" w:rsidRPr="00C716FA">
        <w:rPr>
          <w:sz w:val="28"/>
          <w:szCs w:val="28"/>
        </w:rPr>
        <w:t>6</w:t>
      </w:r>
      <w:r w:rsidRPr="00C716FA">
        <w:rPr>
          <w:sz w:val="28"/>
          <w:szCs w:val="28"/>
        </w:rPr>
        <w:t> </w:t>
      </w:r>
      <w:r w:rsidR="00577999" w:rsidRPr="00C716FA">
        <w:rPr>
          <w:sz w:val="28"/>
          <w:szCs w:val="28"/>
        </w:rPr>
        <w:t>4</w:t>
      </w:r>
      <w:r w:rsidR="00AD4421" w:rsidRPr="00C716FA">
        <w:rPr>
          <w:sz w:val="28"/>
          <w:szCs w:val="28"/>
        </w:rPr>
        <w:t>8</w:t>
      </w:r>
      <w:r w:rsidR="00577999" w:rsidRPr="00C716FA">
        <w:rPr>
          <w:sz w:val="28"/>
          <w:szCs w:val="28"/>
        </w:rPr>
        <w:t>0</w:t>
      </w:r>
      <w:r w:rsidRPr="00C716FA">
        <w:rPr>
          <w:sz w:val="28"/>
          <w:szCs w:val="28"/>
        </w:rPr>
        <w:t xml:space="preserve"> млн. тенге. </w:t>
      </w:r>
    </w:p>
    <w:p w:rsidR="008F0F30" w:rsidRPr="00C716FA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C716FA">
        <w:rPr>
          <w:b/>
          <w:sz w:val="28"/>
          <w:szCs w:val="28"/>
          <w:u w:val="single"/>
        </w:rPr>
        <w:t>Элемент «Социальный налог».</w:t>
      </w:r>
      <w:r w:rsidRPr="00C716FA">
        <w:rPr>
          <w:sz w:val="28"/>
          <w:szCs w:val="28"/>
        </w:rPr>
        <w:t xml:space="preserve">  Исполнение </w:t>
      </w:r>
      <w:r w:rsidR="00577999" w:rsidRPr="00C716FA">
        <w:rPr>
          <w:sz w:val="28"/>
          <w:szCs w:val="28"/>
        </w:rPr>
        <w:t>74</w:t>
      </w:r>
      <w:r w:rsidR="00AD4421" w:rsidRPr="00C716FA">
        <w:rPr>
          <w:sz w:val="28"/>
          <w:szCs w:val="28"/>
        </w:rPr>
        <w:t>2</w:t>
      </w:r>
      <w:r w:rsidRPr="00C716FA">
        <w:rPr>
          <w:sz w:val="28"/>
          <w:szCs w:val="28"/>
        </w:rPr>
        <w:t xml:space="preserve"> млн. тенге. </w:t>
      </w:r>
    </w:p>
    <w:p w:rsidR="008F0F30" w:rsidRPr="00C716FA" w:rsidRDefault="008F0F30" w:rsidP="008F0F30">
      <w:pPr>
        <w:pStyle w:val="a5"/>
        <w:ind w:left="0" w:firstLine="567"/>
        <w:jc w:val="both"/>
        <w:rPr>
          <w:sz w:val="28"/>
          <w:szCs w:val="28"/>
        </w:rPr>
      </w:pPr>
      <w:r w:rsidRPr="00C716FA">
        <w:rPr>
          <w:sz w:val="28"/>
          <w:szCs w:val="28"/>
        </w:rPr>
        <w:t xml:space="preserve">Также как и в производственных расходах показана ежегодная материальная помощь и надбавка, входящая в постоянную часть заработной платы. </w:t>
      </w:r>
    </w:p>
    <w:p w:rsidR="008F0F30" w:rsidRPr="00C716FA" w:rsidRDefault="008F0F30" w:rsidP="00A105EE">
      <w:pPr>
        <w:pStyle w:val="a5"/>
        <w:ind w:left="0" w:firstLine="927"/>
        <w:jc w:val="both"/>
        <w:rPr>
          <w:sz w:val="28"/>
          <w:szCs w:val="28"/>
        </w:rPr>
      </w:pPr>
      <w:r w:rsidRPr="00C716FA">
        <w:rPr>
          <w:b/>
          <w:sz w:val="28"/>
          <w:szCs w:val="28"/>
          <w:u w:val="single"/>
        </w:rPr>
        <w:t xml:space="preserve"> Элемент «Налоги».</w:t>
      </w:r>
      <w:r w:rsidRPr="00C716FA">
        <w:rPr>
          <w:b/>
          <w:sz w:val="28"/>
          <w:szCs w:val="28"/>
        </w:rPr>
        <w:t xml:space="preserve"> </w:t>
      </w:r>
      <w:r w:rsidR="00577999" w:rsidRPr="00C716FA">
        <w:rPr>
          <w:sz w:val="28"/>
          <w:szCs w:val="28"/>
        </w:rPr>
        <w:t>9</w:t>
      </w:r>
      <w:r w:rsidRPr="00C716FA">
        <w:rPr>
          <w:sz w:val="28"/>
          <w:szCs w:val="28"/>
        </w:rPr>
        <w:t xml:space="preserve"> </w:t>
      </w:r>
      <w:r w:rsidR="00AD4421" w:rsidRPr="00C716FA">
        <w:rPr>
          <w:sz w:val="28"/>
          <w:szCs w:val="28"/>
        </w:rPr>
        <w:t>299</w:t>
      </w:r>
      <w:r w:rsidRPr="00C716FA">
        <w:rPr>
          <w:sz w:val="28"/>
          <w:szCs w:val="28"/>
        </w:rPr>
        <w:t xml:space="preserve"> млн. тен</w:t>
      </w:r>
      <w:r w:rsidR="00A105EE" w:rsidRPr="00C716FA">
        <w:rPr>
          <w:sz w:val="28"/>
          <w:szCs w:val="28"/>
        </w:rPr>
        <w:t xml:space="preserve">ге. На  факт повлияли рост МРП  </w:t>
      </w:r>
      <w:r w:rsidRPr="00C716FA">
        <w:rPr>
          <w:sz w:val="28"/>
          <w:szCs w:val="28"/>
        </w:rPr>
        <w:t>и принятие на баланс имущества объектов по новым железнодорожным участкам.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«Амортизация основных средств и нематериальных активов».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802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 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ru-RU"/>
        </w:rPr>
        <w:t xml:space="preserve"> </w:t>
      </w: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«Услуги сторонних организаций».</w:t>
      </w:r>
      <w:r w:rsidRPr="00C71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577999" w:rsidRPr="00C716F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Отражены расходы на  техобслуживание основных средств, техподдержка ЛПО и рост цен на коммунальные услуги.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«Аудиторские, консалтинговые и информационные услуги».</w:t>
      </w:r>
      <w:r w:rsidRPr="00C71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577999" w:rsidRPr="00C716FA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«Командировочные расходы».</w:t>
      </w:r>
      <w:r w:rsidRPr="00C71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577999" w:rsidRPr="00C716F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41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«Представительские расходы». </w:t>
      </w:r>
      <w:r w:rsidRPr="00C71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577999" w:rsidRPr="00C716F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«Другие расходы».</w:t>
      </w:r>
      <w:r w:rsidRPr="00C71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753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млн. тенге.   Отражены расходы по паспортизации зданий и изготовления актов землепользования, по страхованию ГПО, услуг по сопровождению информационной системы, ВЖДО, заправке оргтехники.</w:t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Pr="00C716F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«Расходы на выплату вознаграждения».</w:t>
      </w:r>
      <w:r w:rsidRPr="00C716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</w:t>
      </w:r>
      <w:r w:rsidRPr="00C716FA">
        <w:rPr>
          <w:rFonts w:ascii="Times New Roman" w:hAnsi="Times New Roman" w:cs="Times New Roman"/>
          <w:sz w:val="28"/>
          <w:szCs w:val="28"/>
        </w:rPr>
        <w:t> </w:t>
      </w:r>
      <w:r w:rsidR="00577999"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r w:rsidR="00AD4421" w:rsidRPr="00C716FA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="000B774B" w:rsidRPr="00C716F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 млн. тенге. </w:t>
      </w:r>
    </w:p>
    <w:p w:rsidR="008F0F30" w:rsidRPr="00C716FA" w:rsidRDefault="008F0F30" w:rsidP="008F0F30">
      <w:pPr>
        <w:tabs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sz w:val="28"/>
          <w:szCs w:val="28"/>
          <w:lang w:val="ru-RU"/>
        </w:rPr>
        <w:tab/>
        <w:t>В том числе расходы по займам в рамках выпуска еврооблигаций, для модернизации ж/д инфраструктуры и выпуска облигаций на внутреннем рынке</w:t>
      </w:r>
    </w:p>
    <w:p w:rsidR="008F0F30" w:rsidRPr="00C716FA" w:rsidRDefault="008F0F30" w:rsidP="008F0F30">
      <w:pPr>
        <w:pStyle w:val="a7"/>
        <w:spacing w:before="0" w:beforeAutospacing="0" w:after="0" w:afterAutospacing="0"/>
        <w:ind w:firstLine="567"/>
        <w:contextualSpacing/>
        <w:jc w:val="both"/>
        <w:rPr>
          <w:rFonts w:ascii="Times New Roman" w:eastAsiaTheme="minorEastAsia" w:hAnsi="Times New Roman"/>
          <w:color w:val="auto"/>
          <w:sz w:val="28"/>
          <w:szCs w:val="28"/>
          <w:u w:color="2A4B7E"/>
          <w:lang w:val="kk-KZ" w:eastAsia="en-US"/>
        </w:rPr>
      </w:pPr>
    </w:p>
    <w:p w:rsidR="00F57916" w:rsidRPr="00C716FA" w:rsidRDefault="00F57916" w:rsidP="008F0F30">
      <w:pPr>
        <w:pStyle w:val="a7"/>
        <w:spacing w:before="0" w:beforeAutospacing="0" w:after="0" w:afterAutospacing="0"/>
        <w:ind w:firstLine="567"/>
        <w:contextualSpacing/>
        <w:jc w:val="both"/>
        <w:rPr>
          <w:rFonts w:ascii="Times New Roman" w:eastAsiaTheme="minorEastAsia" w:hAnsi="Times New Roman"/>
          <w:color w:val="auto"/>
          <w:sz w:val="28"/>
          <w:szCs w:val="28"/>
          <w:u w:color="2A4B7E"/>
          <w:lang w:val="kk-KZ" w:eastAsia="en-US"/>
        </w:rPr>
      </w:pPr>
    </w:p>
    <w:p w:rsidR="008F0F30" w:rsidRPr="00C716FA" w:rsidRDefault="00F26257" w:rsidP="00B23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Слайд №8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.</w:t>
      </w:r>
      <w:r w:rsidR="00B23B15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Отчет об исполнении инвестиционной программы на услуги МЖС за </w:t>
      </w:r>
      <w:r w:rsidR="001C7CC4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первое полугодие 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20</w:t>
      </w:r>
      <w:r w:rsidR="001C7CC4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20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год</w:t>
      </w:r>
      <w:r w:rsidR="001C7CC4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а</w:t>
      </w:r>
      <w:r w:rsidR="00B23B15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.</w:t>
      </w:r>
    </w:p>
    <w:p w:rsidR="00174829" w:rsidRPr="00C716FA" w:rsidRDefault="00174829" w:rsidP="00174829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 xml:space="preserve">Общий объем инвестиций в </w:t>
      </w:r>
      <w:r w:rsidR="001C7CC4" w:rsidRPr="00C716FA">
        <w:rPr>
          <w:bCs/>
          <w:sz w:val="28"/>
          <w:szCs w:val="28"/>
          <w:lang w:val="ru-RU"/>
        </w:rPr>
        <w:t xml:space="preserve">первом полугодии </w:t>
      </w:r>
      <w:r w:rsidRPr="00C716FA">
        <w:rPr>
          <w:bCs/>
          <w:sz w:val="28"/>
          <w:szCs w:val="28"/>
          <w:lang w:val="ru-RU"/>
        </w:rPr>
        <w:t>20</w:t>
      </w:r>
      <w:r w:rsidR="001C7CC4" w:rsidRPr="00C716FA">
        <w:rPr>
          <w:bCs/>
          <w:sz w:val="28"/>
          <w:szCs w:val="28"/>
          <w:lang w:val="ru-RU"/>
        </w:rPr>
        <w:t>20</w:t>
      </w:r>
      <w:r w:rsidRPr="00C716FA">
        <w:rPr>
          <w:bCs/>
          <w:sz w:val="28"/>
          <w:szCs w:val="28"/>
          <w:lang w:val="ru-RU"/>
        </w:rPr>
        <w:t xml:space="preserve"> год</w:t>
      </w:r>
      <w:r w:rsidR="001C7CC4" w:rsidRPr="00C716FA">
        <w:rPr>
          <w:bCs/>
          <w:sz w:val="28"/>
          <w:szCs w:val="28"/>
          <w:lang w:val="ru-RU"/>
        </w:rPr>
        <w:t>а</w:t>
      </w:r>
      <w:r w:rsidRPr="00C716FA">
        <w:rPr>
          <w:bCs/>
          <w:sz w:val="28"/>
          <w:szCs w:val="28"/>
          <w:lang w:val="ru-RU"/>
        </w:rPr>
        <w:t xml:space="preserve"> за счет регулируемой части составил </w:t>
      </w:r>
      <w:r w:rsidR="001C7CC4" w:rsidRPr="00C716FA">
        <w:rPr>
          <w:b/>
          <w:bCs/>
          <w:sz w:val="28"/>
          <w:szCs w:val="28"/>
          <w:lang w:val="ru-RU"/>
        </w:rPr>
        <w:t>27</w:t>
      </w:r>
      <w:r w:rsidRPr="00C716FA">
        <w:rPr>
          <w:b/>
          <w:bCs/>
          <w:sz w:val="28"/>
          <w:szCs w:val="28"/>
          <w:lang w:val="ru-RU"/>
        </w:rPr>
        <w:t xml:space="preserve"> </w:t>
      </w:r>
      <w:r w:rsidR="001C7CC4" w:rsidRPr="00C716FA">
        <w:rPr>
          <w:b/>
          <w:bCs/>
          <w:sz w:val="28"/>
          <w:szCs w:val="28"/>
          <w:lang w:val="ru-RU"/>
        </w:rPr>
        <w:t>031</w:t>
      </w:r>
      <w:r w:rsidRPr="00C716FA">
        <w:rPr>
          <w:bCs/>
          <w:sz w:val="28"/>
          <w:szCs w:val="28"/>
          <w:lang w:val="ru-RU"/>
        </w:rPr>
        <w:t xml:space="preserve"> млн. тенге в т.ч.: собственные средства – </w:t>
      </w:r>
      <w:r w:rsidR="001C7CC4" w:rsidRPr="00C716FA">
        <w:rPr>
          <w:b/>
          <w:sz w:val="28"/>
          <w:szCs w:val="28"/>
          <w:lang w:val="ru-RU"/>
        </w:rPr>
        <w:t>27</w:t>
      </w:r>
      <w:r w:rsidRPr="00C716FA">
        <w:rPr>
          <w:b/>
          <w:sz w:val="28"/>
          <w:szCs w:val="28"/>
          <w:lang w:val="ru-RU"/>
        </w:rPr>
        <w:t xml:space="preserve"> </w:t>
      </w:r>
      <w:r w:rsidR="001C7CC4" w:rsidRPr="00C716FA">
        <w:rPr>
          <w:b/>
          <w:sz w:val="28"/>
          <w:szCs w:val="28"/>
          <w:lang w:val="ru-RU"/>
        </w:rPr>
        <w:t>031</w:t>
      </w:r>
      <w:r w:rsidR="001C7CC4" w:rsidRPr="00C716FA">
        <w:rPr>
          <w:bCs/>
          <w:sz w:val="28"/>
          <w:szCs w:val="28"/>
          <w:lang w:val="ru-RU"/>
        </w:rPr>
        <w:t xml:space="preserve"> млн. тенге</w:t>
      </w:r>
      <w:r w:rsidRPr="00C716FA">
        <w:rPr>
          <w:bCs/>
          <w:sz w:val="28"/>
          <w:szCs w:val="28"/>
          <w:lang w:val="ru-RU"/>
        </w:rPr>
        <w:t>, которые были направлены на реализацию следующих мероприятий:</w:t>
      </w:r>
    </w:p>
    <w:p w:rsidR="00174829" w:rsidRPr="00C716FA" w:rsidRDefault="00174829" w:rsidP="00174829">
      <w:pPr>
        <w:pStyle w:val="a3"/>
        <w:spacing w:after="0"/>
        <w:ind w:left="0" w:firstLine="567"/>
        <w:contextualSpacing/>
        <w:jc w:val="both"/>
        <w:rPr>
          <w:b/>
          <w:bCs/>
          <w:sz w:val="28"/>
          <w:szCs w:val="28"/>
          <w:lang w:val="ru-RU"/>
        </w:rPr>
      </w:pPr>
      <w:r w:rsidRPr="00C716FA">
        <w:rPr>
          <w:b/>
          <w:bCs/>
          <w:sz w:val="28"/>
          <w:szCs w:val="28"/>
          <w:lang w:val="ru-RU"/>
        </w:rPr>
        <w:t xml:space="preserve">Модернизация верхнего строения пути </w:t>
      </w:r>
    </w:p>
    <w:p w:rsidR="00174829" w:rsidRPr="00C716FA" w:rsidRDefault="00174829" w:rsidP="00174829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 xml:space="preserve">За отчетный период произведена модернизация </w:t>
      </w:r>
      <w:r w:rsidR="001C7CC4" w:rsidRPr="00C716FA">
        <w:rPr>
          <w:b/>
          <w:bCs/>
          <w:sz w:val="28"/>
          <w:szCs w:val="28"/>
          <w:lang w:val="ru-RU"/>
        </w:rPr>
        <w:t>261</w:t>
      </w:r>
      <w:r w:rsidRPr="00C716FA">
        <w:rPr>
          <w:b/>
          <w:bCs/>
          <w:sz w:val="28"/>
          <w:szCs w:val="28"/>
          <w:lang w:val="ru-RU"/>
        </w:rPr>
        <w:t xml:space="preserve"> </w:t>
      </w:r>
      <w:r w:rsidRPr="00C716FA">
        <w:rPr>
          <w:bCs/>
          <w:sz w:val="28"/>
          <w:szCs w:val="28"/>
          <w:lang w:val="ru-RU"/>
        </w:rPr>
        <w:t xml:space="preserve">км верхнего строения пути на сумму </w:t>
      </w:r>
      <w:r w:rsidRPr="00C716FA">
        <w:rPr>
          <w:b/>
          <w:bCs/>
          <w:sz w:val="28"/>
          <w:szCs w:val="28"/>
          <w:lang w:val="ru-RU"/>
        </w:rPr>
        <w:t>2</w:t>
      </w:r>
      <w:r w:rsidR="001C7CC4" w:rsidRPr="00C716FA">
        <w:rPr>
          <w:b/>
          <w:bCs/>
          <w:sz w:val="28"/>
          <w:szCs w:val="28"/>
          <w:lang w:val="ru-RU"/>
        </w:rPr>
        <w:t>5</w:t>
      </w:r>
      <w:r w:rsidRPr="00C716FA">
        <w:rPr>
          <w:b/>
          <w:bCs/>
          <w:sz w:val="28"/>
          <w:szCs w:val="28"/>
          <w:lang w:val="ru-RU"/>
        </w:rPr>
        <w:t xml:space="preserve"> </w:t>
      </w:r>
      <w:r w:rsidR="001C7CC4" w:rsidRPr="00C716FA">
        <w:rPr>
          <w:b/>
          <w:bCs/>
          <w:sz w:val="28"/>
          <w:szCs w:val="28"/>
          <w:lang w:val="ru-RU"/>
        </w:rPr>
        <w:t>648</w:t>
      </w:r>
      <w:r w:rsidR="001C7CC4" w:rsidRPr="00C716FA">
        <w:rPr>
          <w:bCs/>
          <w:sz w:val="28"/>
          <w:szCs w:val="28"/>
          <w:lang w:val="ru-RU"/>
        </w:rPr>
        <w:t xml:space="preserve"> млн. тенге:</w:t>
      </w:r>
    </w:p>
    <w:p w:rsidR="001C7CC4" w:rsidRPr="00C716FA" w:rsidRDefault="001C7CC4" w:rsidP="001C7CC4">
      <w:pPr>
        <w:pStyle w:val="a3"/>
        <w:spacing w:after="0" w:line="276" w:lineRule="auto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>- капитальный ремонт пути на новых материалах (подрядным способом) в объеме 131,56 км на сумму 17 299 млн. тенге с учетом поставки материалов верхнего строения пути;</w:t>
      </w:r>
    </w:p>
    <w:p w:rsidR="001C7CC4" w:rsidRPr="00C716FA" w:rsidRDefault="001C7CC4" w:rsidP="001C7CC4">
      <w:pPr>
        <w:pStyle w:val="a3"/>
        <w:spacing w:line="276" w:lineRule="auto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 xml:space="preserve">     - начаты работы по капитальному ремонту пути на новых материалах (хозяйственным способом) производится поставка материалов верхнего строения пути на сумму 1 192 млн.тенге;</w:t>
      </w:r>
    </w:p>
    <w:p w:rsidR="001C7CC4" w:rsidRPr="00C716FA" w:rsidRDefault="001C7CC4" w:rsidP="001C7CC4">
      <w:pPr>
        <w:pStyle w:val="a3"/>
        <w:spacing w:after="0" w:line="276" w:lineRule="auto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>-  проведены работы по смене рельсовой колеи 128,8 км на сумму</w:t>
      </w:r>
      <w:r w:rsidRPr="00C716FA">
        <w:rPr>
          <w:b/>
          <w:bCs/>
          <w:sz w:val="28"/>
          <w:szCs w:val="28"/>
          <w:lang w:val="ru-RU"/>
        </w:rPr>
        <w:t xml:space="preserve"> </w:t>
      </w:r>
      <w:r w:rsidRPr="00C716FA">
        <w:rPr>
          <w:bCs/>
          <w:sz w:val="28"/>
          <w:szCs w:val="28"/>
          <w:lang w:val="ru-RU"/>
        </w:rPr>
        <w:t>7 157</w:t>
      </w:r>
      <w:r w:rsidRPr="00C716FA">
        <w:rPr>
          <w:b/>
          <w:bCs/>
          <w:sz w:val="28"/>
          <w:szCs w:val="28"/>
          <w:lang w:val="ru-RU"/>
        </w:rPr>
        <w:t xml:space="preserve"> </w:t>
      </w:r>
      <w:r w:rsidRPr="00C716FA">
        <w:rPr>
          <w:bCs/>
          <w:sz w:val="28"/>
          <w:szCs w:val="28"/>
          <w:lang w:val="ru-RU"/>
        </w:rPr>
        <w:t>млн. тенге;</w:t>
      </w:r>
    </w:p>
    <w:p w:rsidR="00174829" w:rsidRPr="00C716FA" w:rsidRDefault="001C7CC4" w:rsidP="001C7CC4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>- проведена государственная экспертиза на капитальный ремонт пути на 4,6 млн. тенге.</w:t>
      </w:r>
      <w:r w:rsidR="00174829" w:rsidRPr="00C716FA">
        <w:rPr>
          <w:bCs/>
          <w:sz w:val="28"/>
          <w:szCs w:val="28"/>
          <w:lang w:val="ru-RU"/>
        </w:rPr>
        <w:t xml:space="preserve"> </w:t>
      </w:r>
    </w:p>
    <w:p w:rsidR="00174829" w:rsidRPr="00C716FA" w:rsidRDefault="00174829" w:rsidP="00174829">
      <w:pPr>
        <w:pStyle w:val="a3"/>
        <w:spacing w:after="0"/>
        <w:ind w:left="0" w:firstLine="567"/>
        <w:contextualSpacing/>
        <w:jc w:val="both"/>
        <w:rPr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 xml:space="preserve">Объем капитальных вложений на </w:t>
      </w:r>
      <w:r w:rsidRPr="00C716FA">
        <w:rPr>
          <w:b/>
          <w:bCs/>
          <w:sz w:val="28"/>
          <w:szCs w:val="28"/>
          <w:lang w:val="ru-RU"/>
        </w:rPr>
        <w:t xml:space="preserve">обновление объектов для функционирования МЖС </w:t>
      </w:r>
      <w:r w:rsidRPr="00C716FA">
        <w:rPr>
          <w:bCs/>
          <w:sz w:val="28"/>
          <w:szCs w:val="28"/>
          <w:lang w:val="ru-RU"/>
        </w:rPr>
        <w:t xml:space="preserve">составил </w:t>
      </w:r>
      <w:r w:rsidR="001C7CC4" w:rsidRPr="00C716FA">
        <w:rPr>
          <w:b/>
          <w:bCs/>
          <w:sz w:val="28"/>
          <w:szCs w:val="28"/>
          <w:lang w:val="ru-RU"/>
        </w:rPr>
        <w:t>1 171</w:t>
      </w:r>
      <w:r w:rsidRPr="00C716FA">
        <w:rPr>
          <w:bCs/>
          <w:sz w:val="28"/>
          <w:szCs w:val="28"/>
          <w:lang w:val="ru-RU"/>
        </w:rPr>
        <w:t xml:space="preserve"> </w:t>
      </w:r>
      <w:r w:rsidR="001C7CC4" w:rsidRPr="00C716FA">
        <w:rPr>
          <w:sz w:val="28"/>
          <w:szCs w:val="28"/>
          <w:lang w:val="ru-RU"/>
        </w:rPr>
        <w:t>млн. тенге:</w:t>
      </w:r>
    </w:p>
    <w:p w:rsidR="001C7CC4" w:rsidRPr="00C716FA" w:rsidRDefault="001C7CC4" w:rsidP="001C7CC4">
      <w:pPr>
        <w:pStyle w:val="a3"/>
        <w:spacing w:after="0" w:line="276" w:lineRule="auto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>- проведены работы по капитальному ремонту металлического моста на 657 км участка Семей - Жана-Семей на 441 млн. тенге;</w:t>
      </w:r>
    </w:p>
    <w:p w:rsidR="001C7CC4" w:rsidRPr="00C716FA" w:rsidRDefault="001C7CC4" w:rsidP="001C7CC4">
      <w:pPr>
        <w:pStyle w:val="a3"/>
        <w:spacing w:after="0" w:line="276" w:lineRule="auto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>- поставлено 1060 ед домкратов на сумму 160 млн. тенге по проекту «Приобретение средств малой механизации»;</w:t>
      </w:r>
    </w:p>
    <w:p w:rsidR="001C7CC4" w:rsidRPr="00C716FA" w:rsidRDefault="001C7CC4" w:rsidP="001C7CC4">
      <w:pPr>
        <w:pStyle w:val="a3"/>
        <w:spacing w:after="0" w:line="276" w:lineRule="auto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>- произведена  поставка 150 ед. электроприводов на сумму 527 млн. тенге;</w:t>
      </w:r>
    </w:p>
    <w:p w:rsidR="001C7CC4" w:rsidRPr="00C716FA" w:rsidRDefault="001C7CC4" w:rsidP="001C7CC4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>- произведена поставка элегазовых выключателей 2 ед. на сумму 43 млн. тенге.</w:t>
      </w:r>
    </w:p>
    <w:p w:rsidR="00174829" w:rsidRPr="00C716FA" w:rsidRDefault="00174829" w:rsidP="00174829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  <w:r w:rsidRPr="00C716FA">
        <w:rPr>
          <w:bCs/>
          <w:sz w:val="28"/>
          <w:szCs w:val="28"/>
          <w:lang w:val="ru-RU"/>
        </w:rPr>
        <w:t xml:space="preserve">Объем капитальных вложений на </w:t>
      </w:r>
      <w:r w:rsidRPr="00C716FA">
        <w:rPr>
          <w:b/>
          <w:bCs/>
          <w:sz w:val="28"/>
          <w:szCs w:val="28"/>
          <w:lang w:val="ru-RU"/>
        </w:rPr>
        <w:t>цифровизацию и автоматизацию деятельности МЖС</w:t>
      </w:r>
      <w:r w:rsidRPr="00C716FA">
        <w:rPr>
          <w:bCs/>
          <w:sz w:val="28"/>
          <w:szCs w:val="28"/>
          <w:lang w:val="ru-RU"/>
        </w:rPr>
        <w:t xml:space="preserve"> составил </w:t>
      </w:r>
      <w:r w:rsidRPr="00C716FA">
        <w:rPr>
          <w:b/>
          <w:bCs/>
          <w:sz w:val="28"/>
          <w:szCs w:val="28"/>
          <w:lang w:val="ru-RU"/>
        </w:rPr>
        <w:t>2</w:t>
      </w:r>
      <w:r w:rsidR="001C7CC4" w:rsidRPr="00C716FA">
        <w:rPr>
          <w:b/>
          <w:bCs/>
          <w:sz w:val="28"/>
          <w:szCs w:val="28"/>
          <w:lang w:val="ru-RU"/>
        </w:rPr>
        <w:t>11</w:t>
      </w:r>
      <w:r w:rsidRPr="00C716FA">
        <w:rPr>
          <w:bCs/>
          <w:sz w:val="28"/>
          <w:szCs w:val="28"/>
          <w:lang w:val="ru-RU"/>
        </w:rPr>
        <w:t xml:space="preserve"> млн. тенге, в рамках чего реализуется проект «Цифровая железнодорожная инфраструктура» - «Центр управления движением поездов».</w:t>
      </w:r>
    </w:p>
    <w:p w:rsidR="00CE6376" w:rsidRPr="00C716FA" w:rsidRDefault="00CE6376" w:rsidP="00174829">
      <w:pPr>
        <w:pStyle w:val="a3"/>
        <w:spacing w:after="0"/>
        <w:ind w:left="0" w:firstLine="567"/>
        <w:contextualSpacing/>
        <w:jc w:val="both"/>
        <w:rPr>
          <w:bCs/>
          <w:sz w:val="28"/>
          <w:szCs w:val="28"/>
          <w:lang w:val="ru-RU"/>
        </w:rPr>
      </w:pPr>
    </w:p>
    <w:p w:rsidR="008F0F30" w:rsidRPr="00C716FA" w:rsidRDefault="00F26257" w:rsidP="008F0F30">
      <w:pPr>
        <w:widowControl w:val="0"/>
        <w:tabs>
          <w:tab w:val="right" w:pos="961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Слайд №9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B23B15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8F0F30" w:rsidRPr="00C716FA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 нарушении безопасности движения поездов</w:t>
      </w:r>
    </w:p>
    <w:p w:rsidR="008F0F30" w:rsidRPr="00C716FA" w:rsidRDefault="008F0F30" w:rsidP="008F0F30">
      <w:pPr>
        <w:ind w:firstLine="567"/>
        <w:jc w:val="both"/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</w:pPr>
      <w:r w:rsidRPr="00C716FA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 xml:space="preserve">         Нарушение безопасности движения поездов снизилось</w:t>
      </w:r>
      <w:r w:rsidR="000C265A" w:rsidRPr="00C716FA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 xml:space="preserve"> с </w:t>
      </w:r>
      <w:r w:rsidR="00472D76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>90</w:t>
      </w:r>
      <w:r w:rsidRPr="00C716FA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 xml:space="preserve"> случаев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в 201</w:t>
      </w:r>
      <w:r w:rsidR="000C265A" w:rsidRPr="00C716F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472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до  </w:t>
      </w:r>
      <w:r w:rsidR="00472D76">
        <w:rPr>
          <w:rFonts w:ascii="Times New Roman" w:hAnsi="Times New Roman" w:cs="Times New Roman"/>
          <w:sz w:val="28"/>
          <w:szCs w:val="28"/>
          <w:lang w:val="ru-RU"/>
        </w:rPr>
        <w:t xml:space="preserve">88-ми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в 20</w:t>
      </w:r>
      <w:r w:rsidR="000C265A" w:rsidRPr="00C716FA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0403CC"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году, 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0403CC"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472D76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случаев в 20</w:t>
      </w:r>
      <w:r w:rsidR="000C265A" w:rsidRPr="00C716F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716FA">
        <w:rPr>
          <w:rFonts w:ascii="Times New Roman" w:hAnsi="Times New Roman" w:cs="Times New Roman"/>
          <w:sz w:val="28"/>
          <w:szCs w:val="28"/>
          <w:lang w:val="ru-RU"/>
        </w:rPr>
        <w:t xml:space="preserve"> году.</w:t>
      </w:r>
      <w:r w:rsidRPr="00C716FA">
        <w:rPr>
          <w:rFonts w:ascii="Times New Roman" w:eastAsia="MS Mincho" w:hAnsi="Times New Roman" w:cs="Times New Roman"/>
          <w:bCs/>
          <w:iCs/>
          <w:sz w:val="28"/>
          <w:szCs w:val="28"/>
          <w:lang w:val="ru-RU"/>
        </w:rPr>
        <w:tab/>
      </w:r>
    </w:p>
    <w:p w:rsidR="008F0F30" w:rsidRPr="00C716FA" w:rsidRDefault="008F0F30" w:rsidP="008F0F3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0F30" w:rsidRPr="00932123" w:rsidRDefault="00F26257" w:rsidP="006C5277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C716FA">
        <w:rPr>
          <w:b/>
          <w:bCs/>
          <w:i/>
          <w:iCs/>
          <w:sz w:val="28"/>
          <w:szCs w:val="28"/>
          <w:u w:color="000000"/>
          <w:lang w:val="ru-RU"/>
        </w:rPr>
        <w:t>Слайд №10</w:t>
      </w:r>
      <w:r w:rsidR="00B23B15" w:rsidRPr="00C716FA">
        <w:rPr>
          <w:b/>
          <w:bCs/>
          <w:i/>
          <w:iCs/>
          <w:sz w:val="28"/>
          <w:szCs w:val="28"/>
          <w:u w:color="000000"/>
          <w:lang w:val="ru-RU"/>
        </w:rPr>
        <w:t xml:space="preserve">. </w:t>
      </w:r>
      <w:r w:rsidR="008F0F30" w:rsidRPr="00C716FA">
        <w:rPr>
          <w:b/>
          <w:bCs/>
          <w:i/>
          <w:iCs/>
          <w:sz w:val="28"/>
          <w:szCs w:val="28"/>
          <w:u w:color="000000"/>
          <w:lang w:val="ru-RU"/>
        </w:rPr>
        <w:t>О проводимой работе с потребителями услуг</w:t>
      </w:r>
    </w:p>
    <w:p w:rsidR="008F0F30" w:rsidRPr="00932123" w:rsidRDefault="008F0F30" w:rsidP="008F0F30">
      <w:pPr>
        <w:pStyle w:val="a5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8"/>
          <w:szCs w:val="28"/>
        </w:rPr>
      </w:pPr>
      <w:r w:rsidRPr="00932123">
        <w:rPr>
          <w:rFonts w:eastAsiaTheme="minorEastAsia"/>
          <w:sz w:val="28"/>
          <w:szCs w:val="28"/>
        </w:rPr>
        <w:t>Заключены договора на оказание ус</w:t>
      </w:r>
      <w:r>
        <w:rPr>
          <w:rFonts w:eastAsiaTheme="minorEastAsia"/>
          <w:sz w:val="28"/>
          <w:szCs w:val="28"/>
        </w:rPr>
        <w:t xml:space="preserve">луг МЖС в пассажирском движении </w:t>
      </w:r>
      <w:r w:rsidRPr="00932123">
        <w:rPr>
          <w:rFonts w:eastAsiaTheme="minorEastAsia"/>
          <w:sz w:val="28"/>
          <w:szCs w:val="28"/>
        </w:rPr>
        <w:t>12</w:t>
      </w:r>
      <w:r>
        <w:rPr>
          <w:rFonts w:eastAsiaTheme="minorEastAsia"/>
          <w:sz w:val="28"/>
          <w:szCs w:val="28"/>
        </w:rPr>
        <w:t xml:space="preserve"> перевозчиками</w:t>
      </w:r>
      <w:r w:rsidRPr="00932123">
        <w:rPr>
          <w:rFonts w:eastAsiaTheme="minorEastAsia"/>
          <w:sz w:val="28"/>
          <w:szCs w:val="28"/>
        </w:rPr>
        <w:t xml:space="preserve">,  в грузовом </w:t>
      </w:r>
      <w:r>
        <w:rPr>
          <w:rFonts w:eastAsiaTheme="minorEastAsia"/>
          <w:sz w:val="28"/>
          <w:szCs w:val="28"/>
        </w:rPr>
        <w:t>–</w:t>
      </w:r>
      <w:r w:rsidRPr="00932123">
        <w:rPr>
          <w:rFonts w:eastAsiaTheme="minorEastAsia"/>
          <w:sz w:val="28"/>
          <w:szCs w:val="28"/>
        </w:rPr>
        <w:t xml:space="preserve"> 3</w:t>
      </w:r>
      <w:r>
        <w:rPr>
          <w:rFonts w:eastAsiaTheme="minorEastAsia"/>
          <w:sz w:val="28"/>
          <w:szCs w:val="28"/>
        </w:rPr>
        <w:t xml:space="preserve"> перевозчиками</w:t>
      </w:r>
      <w:r w:rsidRPr="00932123">
        <w:rPr>
          <w:rFonts w:eastAsiaTheme="minorEastAsia"/>
          <w:sz w:val="28"/>
          <w:szCs w:val="28"/>
        </w:rPr>
        <w:t>.</w:t>
      </w:r>
    </w:p>
    <w:p w:rsidR="008F0F30" w:rsidRPr="00932123" w:rsidRDefault="008F0F30" w:rsidP="008F0F30">
      <w:pPr>
        <w:pStyle w:val="a5"/>
        <w:numPr>
          <w:ilvl w:val="0"/>
          <w:numId w:val="33"/>
        </w:numPr>
        <w:ind w:left="0" w:firstLine="567"/>
        <w:jc w:val="both"/>
        <w:rPr>
          <w:rFonts w:eastAsiaTheme="minorEastAsia"/>
          <w:sz w:val="28"/>
          <w:szCs w:val="28"/>
        </w:rPr>
      </w:pPr>
      <w:r w:rsidRPr="00932123">
        <w:rPr>
          <w:rFonts w:eastAsiaTheme="minorEastAsia"/>
          <w:sz w:val="28"/>
          <w:szCs w:val="28"/>
        </w:rPr>
        <w:t>На 130 станциях  введена цифровая оперативно-технологическая связь (ОТС), обеспечивающая повышение стабильности связи и безопасности движения поездов.</w:t>
      </w:r>
    </w:p>
    <w:p w:rsidR="006D104C" w:rsidRPr="00CE6376" w:rsidRDefault="00883FF0" w:rsidP="00CE6376">
      <w:pPr>
        <w:pStyle w:val="a5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142" w:firstLine="502"/>
        <w:jc w:val="both"/>
        <w:rPr>
          <w:sz w:val="28"/>
          <w:szCs w:val="28"/>
        </w:rPr>
      </w:pPr>
      <w:r w:rsidRPr="00CE6376">
        <w:rPr>
          <w:rFonts w:eastAsiaTheme="minorEastAsia"/>
          <w:sz w:val="28"/>
          <w:szCs w:val="28"/>
        </w:rPr>
        <w:t>Завершена 4-х летняя программа по замене светофорных линзовых комплектов на светодиодные модули на всех перегонах, всего 8 124 светофоров, в т.ч. 280 светофоров</w:t>
      </w:r>
      <w:r w:rsidR="00125394">
        <w:rPr>
          <w:rFonts w:eastAsiaTheme="minorEastAsia"/>
          <w:sz w:val="28"/>
          <w:szCs w:val="28"/>
        </w:rPr>
        <w:t xml:space="preserve"> за 1 полугодие 2020 года</w:t>
      </w:r>
      <w:r w:rsidRPr="00CE6376">
        <w:rPr>
          <w:rFonts w:eastAsiaTheme="minorEastAsia"/>
          <w:sz w:val="28"/>
          <w:szCs w:val="28"/>
        </w:rPr>
        <w:t>.</w:t>
      </w:r>
    </w:p>
    <w:p w:rsidR="00CE6376" w:rsidRPr="00CE6376" w:rsidRDefault="00883FF0" w:rsidP="00CE6376">
      <w:pPr>
        <w:pStyle w:val="a5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142" w:firstLine="502"/>
        <w:jc w:val="both"/>
        <w:rPr>
          <w:sz w:val="28"/>
          <w:szCs w:val="28"/>
        </w:rPr>
      </w:pPr>
      <w:r w:rsidRPr="00CE6376">
        <w:rPr>
          <w:rFonts w:eastAsiaTheme="minorEastAsia"/>
          <w:sz w:val="28"/>
          <w:szCs w:val="28"/>
        </w:rPr>
        <w:t>Произведен перенос оборудования сигнализации, централизации и блокировки из аварийных постов электрической централизации (ЭЦ) в модули по 3 станциям, использованием 4 модулей при плане 5 станций и 8 модулей.</w:t>
      </w:r>
    </w:p>
    <w:p w:rsidR="00CE6376" w:rsidRPr="00CE6376" w:rsidRDefault="00883FF0" w:rsidP="00CE6376">
      <w:pPr>
        <w:pStyle w:val="a5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142" w:firstLine="502"/>
        <w:jc w:val="both"/>
        <w:rPr>
          <w:sz w:val="28"/>
          <w:szCs w:val="28"/>
        </w:rPr>
      </w:pPr>
      <w:r w:rsidRPr="00CE6376">
        <w:rPr>
          <w:rFonts w:eastAsiaTheme="minorEastAsia"/>
          <w:sz w:val="28"/>
          <w:szCs w:val="28"/>
        </w:rPr>
        <w:t>Выполнена ревизия 5 299 км контактной сети, текущий ремонт 3 597 км воздушных линий.</w:t>
      </w:r>
    </w:p>
    <w:p w:rsidR="00CE6376" w:rsidRPr="00CE6376" w:rsidRDefault="00883FF0" w:rsidP="00CE6376">
      <w:pPr>
        <w:pStyle w:val="a5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142" w:firstLine="502"/>
        <w:jc w:val="both"/>
        <w:rPr>
          <w:sz w:val="28"/>
          <w:szCs w:val="28"/>
        </w:rPr>
      </w:pPr>
      <w:r w:rsidRPr="00CE6376">
        <w:rPr>
          <w:rFonts w:eastAsiaTheme="minorEastAsia"/>
          <w:sz w:val="28"/>
          <w:szCs w:val="28"/>
        </w:rPr>
        <w:t>На 52 вокзалах (</w:t>
      </w:r>
      <w:r w:rsidRPr="00CE6376">
        <w:rPr>
          <w:rFonts w:eastAsiaTheme="minorEastAsia"/>
          <w:sz w:val="28"/>
          <w:szCs w:val="28"/>
          <w:lang w:val="en-US"/>
        </w:rPr>
        <w:t>I</w:t>
      </w:r>
      <w:r w:rsidRPr="00CE6376">
        <w:rPr>
          <w:rFonts w:eastAsiaTheme="minorEastAsia"/>
          <w:sz w:val="28"/>
          <w:szCs w:val="28"/>
        </w:rPr>
        <w:t xml:space="preserve">, </w:t>
      </w:r>
      <w:r w:rsidRPr="00CE6376">
        <w:rPr>
          <w:rFonts w:eastAsiaTheme="minorEastAsia"/>
          <w:sz w:val="28"/>
          <w:szCs w:val="28"/>
          <w:lang w:val="en-US"/>
        </w:rPr>
        <w:t>II</w:t>
      </w:r>
      <w:r w:rsidRPr="00CE6376">
        <w:rPr>
          <w:rFonts w:eastAsiaTheme="minorEastAsia"/>
          <w:sz w:val="28"/>
          <w:szCs w:val="28"/>
        </w:rPr>
        <w:t xml:space="preserve">, </w:t>
      </w:r>
      <w:r w:rsidRPr="00CE6376">
        <w:rPr>
          <w:rFonts w:eastAsiaTheme="minorEastAsia"/>
          <w:sz w:val="28"/>
          <w:szCs w:val="28"/>
          <w:lang w:val="en-US"/>
        </w:rPr>
        <w:t>III</w:t>
      </w:r>
      <w:r w:rsidRPr="00CE6376">
        <w:rPr>
          <w:rFonts w:eastAsiaTheme="minorEastAsia"/>
          <w:sz w:val="28"/>
          <w:szCs w:val="28"/>
        </w:rPr>
        <w:t xml:space="preserve"> класса и вне классные вокзалы) выполнены требования Главного государственного санитарного врача на транспорте  по профилактике предотвращения </w:t>
      </w:r>
      <w:r w:rsidRPr="00CE6376">
        <w:rPr>
          <w:rFonts w:eastAsiaTheme="minorEastAsia"/>
          <w:sz w:val="28"/>
          <w:szCs w:val="28"/>
          <w:lang w:val="en-US"/>
        </w:rPr>
        <w:t>COVID</w:t>
      </w:r>
      <w:r w:rsidRPr="00CE6376">
        <w:rPr>
          <w:rFonts w:eastAsiaTheme="minorEastAsia"/>
          <w:sz w:val="28"/>
          <w:szCs w:val="28"/>
        </w:rPr>
        <w:t xml:space="preserve"> 19.</w:t>
      </w:r>
    </w:p>
    <w:p w:rsidR="00CE6376" w:rsidRPr="00CE6376" w:rsidRDefault="00883FF0" w:rsidP="00CE6376">
      <w:pPr>
        <w:pStyle w:val="a5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142" w:firstLine="502"/>
        <w:jc w:val="both"/>
        <w:rPr>
          <w:sz w:val="28"/>
          <w:szCs w:val="28"/>
        </w:rPr>
      </w:pPr>
      <w:r w:rsidRPr="00CE6376">
        <w:rPr>
          <w:rFonts w:eastAsiaTheme="minorEastAsia"/>
          <w:sz w:val="28"/>
          <w:szCs w:val="28"/>
        </w:rPr>
        <w:t>Завершены работы по удлинению пассажирской платформы</w:t>
      </w:r>
      <w:r w:rsidR="00CE6376">
        <w:rPr>
          <w:rFonts w:eastAsiaTheme="minorEastAsia"/>
          <w:sz w:val="28"/>
          <w:szCs w:val="28"/>
        </w:rPr>
        <w:t xml:space="preserve"> ст. Жаланашколь и в п. Коктума</w:t>
      </w:r>
      <w:r w:rsidR="004B4605">
        <w:rPr>
          <w:rFonts w:eastAsiaTheme="minorEastAsia"/>
          <w:sz w:val="28"/>
          <w:szCs w:val="28"/>
        </w:rPr>
        <w:t>.</w:t>
      </w:r>
    </w:p>
    <w:p w:rsidR="00662BA5" w:rsidRPr="00662BA5" w:rsidRDefault="00883FF0" w:rsidP="00CE6376">
      <w:pPr>
        <w:pStyle w:val="a5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142" w:firstLine="502"/>
        <w:jc w:val="both"/>
        <w:rPr>
          <w:sz w:val="28"/>
          <w:szCs w:val="28"/>
        </w:rPr>
      </w:pPr>
      <w:r w:rsidRPr="00CE6376">
        <w:rPr>
          <w:rFonts w:eastAsiaTheme="minorEastAsia"/>
          <w:sz w:val="28"/>
          <w:szCs w:val="28"/>
        </w:rPr>
        <w:t>Внедрена цифровая технологическая радиосвязь на 229 региональных структурных подразделениях Компании, в том числе ВП и НОРПОЖ,</w:t>
      </w:r>
      <w:r w:rsidR="000403CC">
        <w:rPr>
          <w:rFonts w:eastAsiaTheme="minorEastAsia"/>
          <w:sz w:val="28"/>
          <w:szCs w:val="28"/>
        </w:rPr>
        <w:t xml:space="preserve"> </w:t>
      </w:r>
    </w:p>
    <w:p w:rsidR="006D104C" w:rsidRPr="00CE6376" w:rsidRDefault="00883FF0" w:rsidP="00CE6376">
      <w:pPr>
        <w:pStyle w:val="a5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-142" w:firstLine="502"/>
        <w:jc w:val="both"/>
        <w:rPr>
          <w:sz w:val="28"/>
          <w:szCs w:val="28"/>
        </w:rPr>
      </w:pPr>
      <w:r w:rsidRPr="00CE6376">
        <w:rPr>
          <w:rFonts w:eastAsiaTheme="minorEastAsia"/>
          <w:sz w:val="28"/>
          <w:szCs w:val="28"/>
        </w:rPr>
        <w:t>ПЧ, ШЧ. Оборудования мобильной радиосвязи обеспечивает в процессе производства технологических и аварийно-восстановительных работ максимальную оперативность персонала, безопасность на местах реализации  работ.</w:t>
      </w:r>
    </w:p>
    <w:p w:rsidR="008F0F30" w:rsidRPr="002F0E16" w:rsidRDefault="00F26257" w:rsidP="008F0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Слайд №</w:t>
      </w:r>
      <w:r w:rsidR="00B23B1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</w:t>
      </w:r>
      <w:r w:rsidR="00B23B1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</w:t>
      </w:r>
      <w:r w:rsidR="00B23B1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8F0F3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 перспективах деятельности на </w:t>
      </w:r>
      <w:r w:rsidR="008F0F30" w:rsidRPr="002F0E16">
        <w:rPr>
          <w:rFonts w:ascii="Times New Roman" w:eastAsia="Calibri" w:hAnsi="Times New Roman"/>
          <w:b/>
          <w:i/>
          <w:sz w:val="28"/>
          <w:szCs w:val="28"/>
          <w:lang w:val="ru-RU"/>
        </w:rPr>
        <w:t>2020</w:t>
      </w:r>
      <w:r w:rsidR="00A60CB3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-2021 </w:t>
      </w:r>
      <w:r w:rsidR="008F0F30" w:rsidRPr="002F0E16">
        <w:rPr>
          <w:rFonts w:ascii="Times New Roman" w:eastAsia="Calibri" w:hAnsi="Times New Roman"/>
          <w:b/>
          <w:i/>
          <w:sz w:val="28"/>
          <w:szCs w:val="28"/>
          <w:lang w:val="ru-RU"/>
        </w:rPr>
        <w:t xml:space="preserve"> </w:t>
      </w:r>
      <w:r w:rsidR="008F0F30">
        <w:rPr>
          <w:rFonts w:ascii="Times New Roman" w:eastAsia="Calibri" w:hAnsi="Times New Roman"/>
          <w:b/>
          <w:i/>
          <w:sz w:val="28"/>
          <w:szCs w:val="28"/>
          <w:lang w:val="ru-RU"/>
        </w:rPr>
        <w:t>год</w:t>
      </w:r>
      <w:r w:rsidR="00A60CB3">
        <w:rPr>
          <w:rFonts w:ascii="Times New Roman" w:eastAsia="Calibri" w:hAnsi="Times New Roman"/>
          <w:b/>
          <w:i/>
          <w:sz w:val="28"/>
          <w:szCs w:val="28"/>
          <w:lang w:val="ru-RU"/>
        </w:rPr>
        <w:t>ы</w:t>
      </w:r>
    </w:p>
    <w:p w:rsidR="006D104C" w:rsidRPr="00CE6376" w:rsidRDefault="00883FF0" w:rsidP="00CE6376">
      <w:pPr>
        <w:numPr>
          <w:ilvl w:val="1"/>
          <w:numId w:val="32"/>
        </w:numPr>
        <w:tabs>
          <w:tab w:val="num" w:pos="720"/>
        </w:tabs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376">
        <w:rPr>
          <w:rFonts w:ascii="Times New Roman" w:hAnsi="Times New Roman" w:cs="Times New Roman"/>
          <w:sz w:val="28"/>
          <w:szCs w:val="28"/>
          <w:lang w:val="ru-RU"/>
        </w:rPr>
        <w:t xml:space="preserve">Завершение отработки вопросов технологического взаимодействия с учетом определения функций </w:t>
      </w:r>
      <w:r w:rsidRPr="00CE63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Оператора инфраструктуры</w:t>
      </w:r>
      <w:r w:rsidRPr="00CE6376">
        <w:rPr>
          <w:rFonts w:ascii="Times New Roman" w:hAnsi="Times New Roman" w:cs="Times New Roman"/>
          <w:sz w:val="28"/>
          <w:szCs w:val="28"/>
          <w:lang w:val="ru-RU"/>
        </w:rPr>
        <w:t xml:space="preserve">, адаптации информационных систем и изменению системы тарифного регулирования </w:t>
      </w:r>
      <w:r w:rsidRPr="00CE63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 условиях  множества перевозчиков</w:t>
      </w:r>
      <w:r w:rsidRPr="00CE63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104C" w:rsidRPr="00CE6376" w:rsidRDefault="00883FF0" w:rsidP="00CE6376">
      <w:pPr>
        <w:numPr>
          <w:ilvl w:val="1"/>
          <w:numId w:val="32"/>
        </w:numPr>
        <w:tabs>
          <w:tab w:val="num" w:pos="720"/>
        </w:tabs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376">
        <w:rPr>
          <w:rFonts w:ascii="Times New Roman" w:hAnsi="Times New Roman" w:cs="Times New Roman"/>
          <w:sz w:val="28"/>
          <w:szCs w:val="28"/>
          <w:lang w:val="ru-RU"/>
        </w:rPr>
        <w:t>Развитие железнодорожного участка Достык – Мойынты и станции Достык.</w:t>
      </w:r>
    </w:p>
    <w:p w:rsidR="006D104C" w:rsidRPr="00CE6376" w:rsidRDefault="00883FF0" w:rsidP="00CE6376">
      <w:pPr>
        <w:numPr>
          <w:ilvl w:val="1"/>
          <w:numId w:val="32"/>
        </w:numPr>
        <w:tabs>
          <w:tab w:val="num" w:pos="720"/>
        </w:tabs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376">
        <w:rPr>
          <w:rFonts w:ascii="Times New Roman" w:hAnsi="Times New Roman" w:cs="Times New Roman"/>
          <w:sz w:val="28"/>
          <w:szCs w:val="28"/>
          <w:lang w:val="ru-RU"/>
        </w:rPr>
        <w:t>В рамках перезагрузки проекта «АСУ-Магистраль» улучшение автоматизации обработки и передачи данных МДК в режиме онлайн, усиление контроля на сетевом и региональном уровне за устранением отступлений выявляемых МДК.</w:t>
      </w:r>
    </w:p>
    <w:p w:rsidR="006D104C" w:rsidRPr="00CE6376" w:rsidRDefault="00883FF0" w:rsidP="00CE6376">
      <w:pPr>
        <w:numPr>
          <w:ilvl w:val="1"/>
          <w:numId w:val="32"/>
        </w:numPr>
        <w:tabs>
          <w:tab w:val="num" w:pos="720"/>
        </w:tabs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37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дорожной карты по совершенствованию корпоративной системы управления </w:t>
      </w:r>
      <w:r w:rsidRPr="00CE63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производственной безопасностью в рамках стратегии «Нулевого травматизма».</w:t>
      </w:r>
    </w:p>
    <w:p w:rsidR="006D104C" w:rsidRPr="00CE6376" w:rsidRDefault="00883FF0" w:rsidP="00CE6376">
      <w:pPr>
        <w:numPr>
          <w:ilvl w:val="1"/>
          <w:numId w:val="32"/>
        </w:numPr>
        <w:tabs>
          <w:tab w:val="num" w:pos="720"/>
        </w:tabs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376">
        <w:rPr>
          <w:rFonts w:ascii="Times New Roman" w:hAnsi="Times New Roman" w:cs="Times New Roman"/>
          <w:sz w:val="28"/>
          <w:szCs w:val="28"/>
          <w:lang w:val="ru-RU"/>
        </w:rPr>
        <w:t>Продолжение внедрения передовых ресурсосберегающих технологий, позволяющих повторно применять материалы верхнего строения пути.</w:t>
      </w:r>
    </w:p>
    <w:p w:rsidR="006D104C" w:rsidRPr="00CE6376" w:rsidRDefault="00883FF0" w:rsidP="00CE6376">
      <w:pPr>
        <w:numPr>
          <w:ilvl w:val="1"/>
          <w:numId w:val="32"/>
        </w:numPr>
        <w:tabs>
          <w:tab w:val="num" w:pos="720"/>
        </w:tabs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376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производственной программы по оздоровлению пути </w:t>
      </w:r>
      <w:r w:rsidRPr="00CE63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6 251,2 км, </w:t>
      </w:r>
      <w:r w:rsidRPr="00CE6376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с применением комплексов путевых машин </w:t>
      </w:r>
      <w:r w:rsidRPr="00CE63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5000 км, </w:t>
      </w:r>
      <w:r w:rsidRPr="00CE6376">
        <w:rPr>
          <w:rFonts w:ascii="Times New Roman" w:hAnsi="Times New Roman" w:cs="Times New Roman"/>
          <w:sz w:val="28"/>
          <w:szCs w:val="28"/>
          <w:lang w:val="ru-RU"/>
        </w:rPr>
        <w:t>текущего и капитального ремонта искусственных сооружений.</w:t>
      </w:r>
    </w:p>
    <w:p w:rsidR="006D104C" w:rsidRPr="00CE6376" w:rsidRDefault="00883FF0" w:rsidP="00CE6376">
      <w:pPr>
        <w:numPr>
          <w:ilvl w:val="1"/>
          <w:numId w:val="32"/>
        </w:numPr>
        <w:tabs>
          <w:tab w:val="num" w:pos="720"/>
        </w:tabs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376">
        <w:rPr>
          <w:rFonts w:ascii="Times New Roman" w:hAnsi="Times New Roman" w:cs="Times New Roman"/>
          <w:sz w:val="28"/>
          <w:szCs w:val="28"/>
          <w:lang w:val="ru-RU"/>
        </w:rPr>
        <w:t xml:space="preserve"> Дальнейшая реализация проектов программы </w:t>
      </w:r>
      <w:r w:rsidRPr="00CE637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«Цифровая трансформация».</w:t>
      </w:r>
    </w:p>
    <w:p w:rsidR="006D104C" w:rsidRPr="00B23B15" w:rsidRDefault="00883FF0" w:rsidP="00B23B15">
      <w:pPr>
        <w:numPr>
          <w:ilvl w:val="1"/>
          <w:numId w:val="32"/>
        </w:numPr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B15">
        <w:rPr>
          <w:rFonts w:ascii="Times New Roman" w:hAnsi="Times New Roman" w:cs="Times New Roman"/>
          <w:sz w:val="28"/>
          <w:szCs w:val="28"/>
          <w:lang w:val="ru-RU"/>
        </w:rPr>
        <w:t xml:space="preserve">Отремонтировать здания вокзалов Кокшетау, Семей, пассажирские платформы вокзалов Жаланашколь, пос. Коктума, продолжить работу по созданию безбарьерного доступа инвалидов к услугам вокзалов.  </w:t>
      </w:r>
    </w:p>
    <w:p w:rsidR="00DF2DE6" w:rsidRPr="00B23B15" w:rsidRDefault="00883FF0" w:rsidP="00B23B15">
      <w:pPr>
        <w:numPr>
          <w:ilvl w:val="1"/>
          <w:numId w:val="32"/>
        </w:numPr>
        <w:spacing w:after="20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B15">
        <w:rPr>
          <w:rFonts w:ascii="Times New Roman" w:hAnsi="Times New Roman" w:cs="Times New Roman"/>
          <w:sz w:val="28"/>
          <w:szCs w:val="28"/>
          <w:lang w:val="ru-RU"/>
        </w:rPr>
        <w:t>Реализ</w:t>
      </w:r>
      <w:r w:rsidR="00B23B15">
        <w:rPr>
          <w:rFonts w:ascii="Times New Roman" w:hAnsi="Times New Roman" w:cs="Times New Roman"/>
          <w:sz w:val="28"/>
          <w:szCs w:val="28"/>
          <w:lang w:val="ru-RU"/>
        </w:rPr>
        <w:t>ация</w:t>
      </w:r>
      <w:r w:rsidRPr="00B23B15">
        <w:rPr>
          <w:rFonts w:ascii="Times New Roman" w:hAnsi="Times New Roman" w:cs="Times New Roman"/>
          <w:sz w:val="28"/>
          <w:szCs w:val="28"/>
          <w:lang w:val="ru-RU"/>
        </w:rPr>
        <w:t xml:space="preserve"> пилотн</w:t>
      </w:r>
      <w:r w:rsidR="00B23B15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B23B15">
        <w:rPr>
          <w:rFonts w:ascii="Times New Roman" w:hAnsi="Times New Roman" w:cs="Times New Roman"/>
          <w:sz w:val="28"/>
          <w:szCs w:val="28"/>
          <w:lang w:val="ru-RU"/>
        </w:rPr>
        <w:t xml:space="preserve"> проект</w:t>
      </w:r>
      <w:r w:rsidR="00B23B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23B15">
        <w:rPr>
          <w:rFonts w:ascii="Times New Roman" w:hAnsi="Times New Roman" w:cs="Times New Roman"/>
          <w:sz w:val="28"/>
          <w:szCs w:val="28"/>
          <w:lang w:val="ru-RU"/>
        </w:rPr>
        <w:t xml:space="preserve"> по созданию Западного Центра управление движением поездов.</w:t>
      </w:r>
    </w:p>
    <w:sectPr w:rsidR="00DF2DE6" w:rsidRPr="00B23B15" w:rsidSect="005949F8">
      <w:footerReference w:type="default" r:id="rId9"/>
      <w:pgSz w:w="12240" w:h="15840"/>
      <w:pgMar w:top="709" w:right="1440" w:bottom="141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35A" w:rsidRDefault="005C035A" w:rsidP="00C06151">
      <w:r>
        <w:separator/>
      </w:r>
    </w:p>
  </w:endnote>
  <w:endnote w:type="continuationSeparator" w:id="0">
    <w:p w:rsidR="005C035A" w:rsidRDefault="005C035A" w:rsidP="00C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44888"/>
      <w:docPartObj>
        <w:docPartGallery w:val="Page Numbers (Bottom of Page)"/>
        <w:docPartUnique/>
      </w:docPartObj>
    </w:sdtPr>
    <w:sdtEndPr/>
    <w:sdtContent>
      <w:p w:rsidR="00582CA4" w:rsidRDefault="00582CA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632" w:rsidRPr="00163632">
          <w:rPr>
            <w:noProof/>
            <w:lang w:val="ru-RU"/>
          </w:rPr>
          <w:t>5</w:t>
        </w:r>
        <w:r>
          <w:fldChar w:fldCharType="end"/>
        </w:r>
      </w:p>
    </w:sdtContent>
  </w:sdt>
  <w:p w:rsidR="00582CA4" w:rsidRDefault="00582C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35A" w:rsidRDefault="005C035A" w:rsidP="00C06151">
      <w:r>
        <w:separator/>
      </w:r>
    </w:p>
  </w:footnote>
  <w:footnote w:type="continuationSeparator" w:id="0">
    <w:p w:rsidR="005C035A" w:rsidRDefault="005C035A" w:rsidP="00C0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−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8E63F1"/>
    <w:multiLevelType w:val="hybridMultilevel"/>
    <w:tmpl w:val="E67A5C88"/>
    <w:lvl w:ilvl="0" w:tplc="6324C0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A89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4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8B5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E3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2F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E7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814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6BE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23559F8"/>
    <w:multiLevelType w:val="hybridMultilevel"/>
    <w:tmpl w:val="7C94DF30"/>
    <w:lvl w:ilvl="0" w:tplc="F5AEA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4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0A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E61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EDD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F69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83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C84A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FDA42B0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285204D"/>
    <w:multiLevelType w:val="hybridMultilevel"/>
    <w:tmpl w:val="E4A63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F5047F"/>
    <w:multiLevelType w:val="hybridMultilevel"/>
    <w:tmpl w:val="7818C782"/>
    <w:lvl w:ilvl="0" w:tplc="44E696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DEDE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B4DD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634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A2B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A65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E3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26A6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26E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9F0703"/>
    <w:multiLevelType w:val="hybridMultilevel"/>
    <w:tmpl w:val="51F6E23E"/>
    <w:lvl w:ilvl="0" w:tplc="FAB201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C204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0C8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C41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43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DEB4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3C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019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0C5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C02AD"/>
    <w:multiLevelType w:val="hybridMultilevel"/>
    <w:tmpl w:val="9E86FE32"/>
    <w:lvl w:ilvl="0" w:tplc="89702A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2970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4E0A6CC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C06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06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C89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8C1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A1B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EF1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720B7"/>
    <w:multiLevelType w:val="hybridMultilevel"/>
    <w:tmpl w:val="8FDC98A2"/>
    <w:lvl w:ilvl="0" w:tplc="E632C9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E85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6C5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A86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420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6C3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8F6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652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0E20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C38B6"/>
    <w:multiLevelType w:val="hybridMultilevel"/>
    <w:tmpl w:val="E0A24588"/>
    <w:lvl w:ilvl="0" w:tplc="C7D6E7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4C9D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61F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888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2CBA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19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E39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DA40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C7E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65FBF"/>
    <w:multiLevelType w:val="hybridMultilevel"/>
    <w:tmpl w:val="30E667FE"/>
    <w:lvl w:ilvl="0" w:tplc="8958A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A76072"/>
    <w:multiLevelType w:val="hybridMultilevel"/>
    <w:tmpl w:val="967209D0"/>
    <w:lvl w:ilvl="0" w:tplc="C30AC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46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9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0C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A6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234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6D7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EC5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961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63B3C37"/>
    <w:multiLevelType w:val="hybridMultilevel"/>
    <w:tmpl w:val="B6A0C372"/>
    <w:lvl w:ilvl="0" w:tplc="990A835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E2C7F8E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6B6DC36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BD4E0CC4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1FB244A2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70E0B258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4EF8E22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E8DE3356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CED8CA5A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0">
    <w:nsid w:val="37F16159"/>
    <w:multiLevelType w:val="hybridMultilevel"/>
    <w:tmpl w:val="D012ECB0"/>
    <w:lvl w:ilvl="0" w:tplc="5DFAB2A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389A3878"/>
    <w:multiLevelType w:val="hybridMultilevel"/>
    <w:tmpl w:val="0646180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D7624A7"/>
    <w:multiLevelType w:val="hybridMultilevel"/>
    <w:tmpl w:val="C39E1AEA"/>
    <w:lvl w:ilvl="0" w:tplc="F364EF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2CF0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FA25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8E5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E27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051D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AA4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8C3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890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D965B3"/>
    <w:multiLevelType w:val="hybridMultilevel"/>
    <w:tmpl w:val="2CA8A02E"/>
    <w:lvl w:ilvl="0" w:tplc="EB0C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3C81868"/>
    <w:multiLevelType w:val="hybridMultilevel"/>
    <w:tmpl w:val="0242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CA4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67C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26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4E0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E8D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C53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FE0F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65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A07E0B"/>
    <w:multiLevelType w:val="hybridMultilevel"/>
    <w:tmpl w:val="6F9AF9CC"/>
    <w:lvl w:ilvl="0" w:tplc="C3C024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8AAA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435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205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06E7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E47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267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98A7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6E92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66089B"/>
    <w:multiLevelType w:val="hybridMultilevel"/>
    <w:tmpl w:val="9CCCB2BE"/>
    <w:lvl w:ilvl="0" w:tplc="BC0CC32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865E9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7060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AC60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7013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8C3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5011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410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693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390D4F"/>
    <w:multiLevelType w:val="hybridMultilevel"/>
    <w:tmpl w:val="A0BA95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523A5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EA9BFC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F47B5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51AA92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7B0DA2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0C0A80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B0A76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8BC7B1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5DE4890"/>
    <w:multiLevelType w:val="hybridMultilevel"/>
    <w:tmpl w:val="18EC8682"/>
    <w:lvl w:ilvl="0" w:tplc="CF9AF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7C5F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C3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C21C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6D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A8A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60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488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8E90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6994424"/>
    <w:multiLevelType w:val="hybridMultilevel"/>
    <w:tmpl w:val="BA74970C"/>
    <w:lvl w:ilvl="0" w:tplc="315882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645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620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E80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4CA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A95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CB5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4D7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0C9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5C5619"/>
    <w:multiLevelType w:val="hybridMultilevel"/>
    <w:tmpl w:val="F2BE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1427C"/>
    <w:multiLevelType w:val="hybridMultilevel"/>
    <w:tmpl w:val="B9C433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B2B02E0"/>
    <w:multiLevelType w:val="hybridMultilevel"/>
    <w:tmpl w:val="3782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9F3ED0"/>
    <w:multiLevelType w:val="hybridMultilevel"/>
    <w:tmpl w:val="FCCA53F6"/>
    <w:lvl w:ilvl="0" w:tplc="8BA48D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063C5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23A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417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22FF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8C9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01B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A6B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7EE4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5B498B"/>
    <w:multiLevelType w:val="hybridMultilevel"/>
    <w:tmpl w:val="41608754"/>
    <w:lvl w:ilvl="0" w:tplc="00B8C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8B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E9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85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80F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07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42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3A65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8F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3D239E"/>
    <w:multiLevelType w:val="hybridMultilevel"/>
    <w:tmpl w:val="67521078"/>
    <w:lvl w:ilvl="0" w:tplc="56764A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ED16ED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341B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54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6B0D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8EE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65B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EC0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8"/>
  </w:num>
  <w:num w:numId="10">
    <w:abstractNumId w:val="20"/>
  </w:num>
  <w:num w:numId="11">
    <w:abstractNumId w:val="24"/>
  </w:num>
  <w:num w:numId="12">
    <w:abstractNumId w:val="27"/>
  </w:num>
  <w:num w:numId="13">
    <w:abstractNumId w:val="32"/>
  </w:num>
  <w:num w:numId="14">
    <w:abstractNumId w:val="8"/>
  </w:num>
  <w:num w:numId="15">
    <w:abstractNumId w:val="11"/>
  </w:num>
  <w:num w:numId="16">
    <w:abstractNumId w:val="21"/>
  </w:num>
  <w:num w:numId="17">
    <w:abstractNumId w:val="17"/>
  </w:num>
  <w:num w:numId="18">
    <w:abstractNumId w:val="10"/>
  </w:num>
  <w:num w:numId="19">
    <w:abstractNumId w:val="35"/>
  </w:num>
  <w:num w:numId="20">
    <w:abstractNumId w:val="19"/>
  </w:num>
  <w:num w:numId="21">
    <w:abstractNumId w:val="23"/>
  </w:num>
  <w:num w:numId="22">
    <w:abstractNumId w:val="22"/>
  </w:num>
  <w:num w:numId="23">
    <w:abstractNumId w:val="14"/>
  </w:num>
  <w:num w:numId="24">
    <w:abstractNumId w:val="12"/>
  </w:num>
  <w:num w:numId="25">
    <w:abstractNumId w:val="9"/>
  </w:num>
  <w:num w:numId="26">
    <w:abstractNumId w:val="26"/>
  </w:num>
  <w:num w:numId="27">
    <w:abstractNumId w:val="13"/>
  </w:num>
  <w:num w:numId="28">
    <w:abstractNumId w:val="30"/>
  </w:num>
  <w:num w:numId="29">
    <w:abstractNumId w:val="18"/>
  </w:num>
  <w:num w:numId="30">
    <w:abstractNumId w:val="16"/>
  </w:num>
  <w:num w:numId="31">
    <w:abstractNumId w:val="29"/>
  </w:num>
  <w:num w:numId="32">
    <w:abstractNumId w:val="36"/>
  </w:num>
  <w:num w:numId="33">
    <w:abstractNumId w:val="33"/>
  </w:num>
  <w:num w:numId="34">
    <w:abstractNumId w:val="34"/>
  </w:num>
  <w:num w:numId="35">
    <w:abstractNumId w:val="15"/>
  </w:num>
  <w:num w:numId="36">
    <w:abstractNumId w:val="2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56"/>
    <w:rsid w:val="0000108E"/>
    <w:rsid w:val="00003A3B"/>
    <w:rsid w:val="00004CF8"/>
    <w:rsid w:val="000120FF"/>
    <w:rsid w:val="00024FA3"/>
    <w:rsid w:val="000366E0"/>
    <w:rsid w:val="000403CC"/>
    <w:rsid w:val="00076EF3"/>
    <w:rsid w:val="00081267"/>
    <w:rsid w:val="000978E5"/>
    <w:rsid w:val="000A3F5D"/>
    <w:rsid w:val="000A4139"/>
    <w:rsid w:val="000B774B"/>
    <w:rsid w:val="000C265A"/>
    <w:rsid w:val="000C4134"/>
    <w:rsid w:val="000C58E7"/>
    <w:rsid w:val="000C6A8F"/>
    <w:rsid w:val="000E7D5D"/>
    <w:rsid w:val="000F14FF"/>
    <w:rsid w:val="000F27AA"/>
    <w:rsid w:val="000F5EA1"/>
    <w:rsid w:val="001006FD"/>
    <w:rsid w:val="00111D59"/>
    <w:rsid w:val="001163D2"/>
    <w:rsid w:val="00121BF3"/>
    <w:rsid w:val="00125394"/>
    <w:rsid w:val="00132D06"/>
    <w:rsid w:val="00141F3D"/>
    <w:rsid w:val="00144CAD"/>
    <w:rsid w:val="001547B9"/>
    <w:rsid w:val="001557C9"/>
    <w:rsid w:val="00163278"/>
    <w:rsid w:val="00163632"/>
    <w:rsid w:val="0016551E"/>
    <w:rsid w:val="0016763C"/>
    <w:rsid w:val="00170378"/>
    <w:rsid w:val="0017111C"/>
    <w:rsid w:val="00174829"/>
    <w:rsid w:val="00175DE4"/>
    <w:rsid w:val="00177AE1"/>
    <w:rsid w:val="0018284B"/>
    <w:rsid w:val="00195AD6"/>
    <w:rsid w:val="001A3A81"/>
    <w:rsid w:val="001B04E3"/>
    <w:rsid w:val="001B18EF"/>
    <w:rsid w:val="001B582F"/>
    <w:rsid w:val="001B60EC"/>
    <w:rsid w:val="001C07A5"/>
    <w:rsid w:val="001C7CC4"/>
    <w:rsid w:val="001D5671"/>
    <w:rsid w:val="001E516C"/>
    <w:rsid w:val="001F2180"/>
    <w:rsid w:val="001F566D"/>
    <w:rsid w:val="0020185E"/>
    <w:rsid w:val="00202B1C"/>
    <w:rsid w:val="00222E5A"/>
    <w:rsid w:val="002368BE"/>
    <w:rsid w:val="00240D02"/>
    <w:rsid w:val="002515FD"/>
    <w:rsid w:val="00253DF5"/>
    <w:rsid w:val="00255A31"/>
    <w:rsid w:val="00256057"/>
    <w:rsid w:val="00257071"/>
    <w:rsid w:val="00266EA3"/>
    <w:rsid w:val="0026764C"/>
    <w:rsid w:val="0027252F"/>
    <w:rsid w:val="0027277C"/>
    <w:rsid w:val="00273B1C"/>
    <w:rsid w:val="00275D4E"/>
    <w:rsid w:val="00282608"/>
    <w:rsid w:val="0028265B"/>
    <w:rsid w:val="00283A5F"/>
    <w:rsid w:val="002B4E60"/>
    <w:rsid w:val="002B5567"/>
    <w:rsid w:val="002C0C37"/>
    <w:rsid w:val="002C227A"/>
    <w:rsid w:val="002D309E"/>
    <w:rsid w:val="002D4171"/>
    <w:rsid w:val="002E1B3A"/>
    <w:rsid w:val="002F0E16"/>
    <w:rsid w:val="002F41FC"/>
    <w:rsid w:val="002F6E4E"/>
    <w:rsid w:val="00312E91"/>
    <w:rsid w:val="003141AF"/>
    <w:rsid w:val="0032111E"/>
    <w:rsid w:val="00323CFD"/>
    <w:rsid w:val="00323F29"/>
    <w:rsid w:val="003276B6"/>
    <w:rsid w:val="00342060"/>
    <w:rsid w:val="003515B4"/>
    <w:rsid w:val="00354802"/>
    <w:rsid w:val="0035521E"/>
    <w:rsid w:val="003704BD"/>
    <w:rsid w:val="0037254D"/>
    <w:rsid w:val="003774EA"/>
    <w:rsid w:val="00393F2E"/>
    <w:rsid w:val="003951C5"/>
    <w:rsid w:val="003A441D"/>
    <w:rsid w:val="003A5D83"/>
    <w:rsid w:val="003C336D"/>
    <w:rsid w:val="003D1F09"/>
    <w:rsid w:val="003F1B89"/>
    <w:rsid w:val="003F3C6D"/>
    <w:rsid w:val="00413065"/>
    <w:rsid w:val="00414FDA"/>
    <w:rsid w:val="00432F64"/>
    <w:rsid w:val="00434BDA"/>
    <w:rsid w:val="00434F49"/>
    <w:rsid w:val="00435067"/>
    <w:rsid w:val="00472D76"/>
    <w:rsid w:val="00475058"/>
    <w:rsid w:val="004773C4"/>
    <w:rsid w:val="00487DEF"/>
    <w:rsid w:val="00497B18"/>
    <w:rsid w:val="004A79B0"/>
    <w:rsid w:val="004B4605"/>
    <w:rsid w:val="004B627B"/>
    <w:rsid w:val="004B750D"/>
    <w:rsid w:val="004C3199"/>
    <w:rsid w:val="004C66D1"/>
    <w:rsid w:val="004C791F"/>
    <w:rsid w:val="004F21AB"/>
    <w:rsid w:val="0050544B"/>
    <w:rsid w:val="0051207B"/>
    <w:rsid w:val="00515C14"/>
    <w:rsid w:val="00517A04"/>
    <w:rsid w:val="005210C9"/>
    <w:rsid w:val="00527452"/>
    <w:rsid w:val="005335A0"/>
    <w:rsid w:val="0054093B"/>
    <w:rsid w:val="005419CD"/>
    <w:rsid w:val="0054358E"/>
    <w:rsid w:val="00543986"/>
    <w:rsid w:val="00544666"/>
    <w:rsid w:val="0054520D"/>
    <w:rsid w:val="00550FA5"/>
    <w:rsid w:val="00555C9E"/>
    <w:rsid w:val="00555E11"/>
    <w:rsid w:val="00570BD3"/>
    <w:rsid w:val="00574634"/>
    <w:rsid w:val="00577999"/>
    <w:rsid w:val="00582CA4"/>
    <w:rsid w:val="005949F8"/>
    <w:rsid w:val="005A2133"/>
    <w:rsid w:val="005A7AEC"/>
    <w:rsid w:val="005B1F8F"/>
    <w:rsid w:val="005C0239"/>
    <w:rsid w:val="005C035A"/>
    <w:rsid w:val="005C0A14"/>
    <w:rsid w:val="005C3471"/>
    <w:rsid w:val="005D2AD8"/>
    <w:rsid w:val="005D5F88"/>
    <w:rsid w:val="006067BB"/>
    <w:rsid w:val="00614C48"/>
    <w:rsid w:val="00631AA5"/>
    <w:rsid w:val="00636E28"/>
    <w:rsid w:val="00652E9E"/>
    <w:rsid w:val="00662BA5"/>
    <w:rsid w:val="00692510"/>
    <w:rsid w:val="0069678A"/>
    <w:rsid w:val="00696DA5"/>
    <w:rsid w:val="006A2165"/>
    <w:rsid w:val="006A2498"/>
    <w:rsid w:val="006B1F1C"/>
    <w:rsid w:val="006C5277"/>
    <w:rsid w:val="006D104C"/>
    <w:rsid w:val="006D78E5"/>
    <w:rsid w:val="006F2631"/>
    <w:rsid w:val="00705C01"/>
    <w:rsid w:val="00711C5C"/>
    <w:rsid w:val="007146F7"/>
    <w:rsid w:val="0072025C"/>
    <w:rsid w:val="00722C4A"/>
    <w:rsid w:val="007320D9"/>
    <w:rsid w:val="00736C86"/>
    <w:rsid w:val="00740607"/>
    <w:rsid w:val="00740E2F"/>
    <w:rsid w:val="00741A73"/>
    <w:rsid w:val="00745F33"/>
    <w:rsid w:val="0076251D"/>
    <w:rsid w:val="00774F56"/>
    <w:rsid w:val="0078515F"/>
    <w:rsid w:val="007922AA"/>
    <w:rsid w:val="007938C7"/>
    <w:rsid w:val="0079607F"/>
    <w:rsid w:val="00796AD6"/>
    <w:rsid w:val="007A16F5"/>
    <w:rsid w:val="007A2F6C"/>
    <w:rsid w:val="007A57CB"/>
    <w:rsid w:val="007C3349"/>
    <w:rsid w:val="007D1A75"/>
    <w:rsid w:val="007E100F"/>
    <w:rsid w:val="007F0DA0"/>
    <w:rsid w:val="007F33D2"/>
    <w:rsid w:val="007F79E2"/>
    <w:rsid w:val="00817335"/>
    <w:rsid w:val="008202A2"/>
    <w:rsid w:val="0082068B"/>
    <w:rsid w:val="00831873"/>
    <w:rsid w:val="00837402"/>
    <w:rsid w:val="008411B8"/>
    <w:rsid w:val="00841E6C"/>
    <w:rsid w:val="00851B91"/>
    <w:rsid w:val="00863778"/>
    <w:rsid w:val="00864930"/>
    <w:rsid w:val="00874154"/>
    <w:rsid w:val="00881F68"/>
    <w:rsid w:val="00883FF0"/>
    <w:rsid w:val="008972C1"/>
    <w:rsid w:val="008A2B64"/>
    <w:rsid w:val="008C5ECB"/>
    <w:rsid w:val="008D69C7"/>
    <w:rsid w:val="008E02F7"/>
    <w:rsid w:val="008E2DF2"/>
    <w:rsid w:val="008E5B38"/>
    <w:rsid w:val="008E5C5F"/>
    <w:rsid w:val="008F0F30"/>
    <w:rsid w:val="008F78AB"/>
    <w:rsid w:val="00932123"/>
    <w:rsid w:val="009457FB"/>
    <w:rsid w:val="00947F77"/>
    <w:rsid w:val="009554AD"/>
    <w:rsid w:val="00961039"/>
    <w:rsid w:val="00975E71"/>
    <w:rsid w:val="009773B9"/>
    <w:rsid w:val="00977973"/>
    <w:rsid w:val="00977BDE"/>
    <w:rsid w:val="00981407"/>
    <w:rsid w:val="00985F56"/>
    <w:rsid w:val="00994883"/>
    <w:rsid w:val="009A2F2D"/>
    <w:rsid w:val="009B0892"/>
    <w:rsid w:val="009B4F07"/>
    <w:rsid w:val="009B5DF7"/>
    <w:rsid w:val="009C1AED"/>
    <w:rsid w:val="009C5FB0"/>
    <w:rsid w:val="009D080C"/>
    <w:rsid w:val="009D2DA1"/>
    <w:rsid w:val="009D3084"/>
    <w:rsid w:val="009D4889"/>
    <w:rsid w:val="009E3945"/>
    <w:rsid w:val="009F4159"/>
    <w:rsid w:val="009F7389"/>
    <w:rsid w:val="00A018E4"/>
    <w:rsid w:val="00A01A2D"/>
    <w:rsid w:val="00A105EE"/>
    <w:rsid w:val="00A22860"/>
    <w:rsid w:val="00A24E0F"/>
    <w:rsid w:val="00A27137"/>
    <w:rsid w:val="00A31440"/>
    <w:rsid w:val="00A418E8"/>
    <w:rsid w:val="00A42D6D"/>
    <w:rsid w:val="00A60CB3"/>
    <w:rsid w:val="00A617AE"/>
    <w:rsid w:val="00A717FE"/>
    <w:rsid w:val="00A8026A"/>
    <w:rsid w:val="00A818A5"/>
    <w:rsid w:val="00A82ADC"/>
    <w:rsid w:val="00A84A6B"/>
    <w:rsid w:val="00A867D1"/>
    <w:rsid w:val="00A942B9"/>
    <w:rsid w:val="00AC0CC2"/>
    <w:rsid w:val="00AD4421"/>
    <w:rsid w:val="00AE4F6E"/>
    <w:rsid w:val="00AE5704"/>
    <w:rsid w:val="00AF05B8"/>
    <w:rsid w:val="00B0213C"/>
    <w:rsid w:val="00B03877"/>
    <w:rsid w:val="00B079D6"/>
    <w:rsid w:val="00B201EF"/>
    <w:rsid w:val="00B23B15"/>
    <w:rsid w:val="00B23EA8"/>
    <w:rsid w:val="00B32568"/>
    <w:rsid w:val="00B3696D"/>
    <w:rsid w:val="00B401BD"/>
    <w:rsid w:val="00B5366C"/>
    <w:rsid w:val="00B607E1"/>
    <w:rsid w:val="00B67A13"/>
    <w:rsid w:val="00B72AA9"/>
    <w:rsid w:val="00B72B6C"/>
    <w:rsid w:val="00B76A62"/>
    <w:rsid w:val="00B77620"/>
    <w:rsid w:val="00B84A68"/>
    <w:rsid w:val="00B949C6"/>
    <w:rsid w:val="00B94B2C"/>
    <w:rsid w:val="00B96ABA"/>
    <w:rsid w:val="00BA18C1"/>
    <w:rsid w:val="00BA60CB"/>
    <w:rsid w:val="00BA62EA"/>
    <w:rsid w:val="00BA724E"/>
    <w:rsid w:val="00BB4D3D"/>
    <w:rsid w:val="00BC2E7F"/>
    <w:rsid w:val="00BC5777"/>
    <w:rsid w:val="00BD075A"/>
    <w:rsid w:val="00BD6403"/>
    <w:rsid w:val="00BD7CE1"/>
    <w:rsid w:val="00BE60E9"/>
    <w:rsid w:val="00C03F36"/>
    <w:rsid w:val="00C06151"/>
    <w:rsid w:val="00C10E84"/>
    <w:rsid w:val="00C138E3"/>
    <w:rsid w:val="00C224F3"/>
    <w:rsid w:val="00C50C79"/>
    <w:rsid w:val="00C56A1A"/>
    <w:rsid w:val="00C6208D"/>
    <w:rsid w:val="00C63D0E"/>
    <w:rsid w:val="00C65CE3"/>
    <w:rsid w:val="00C716FA"/>
    <w:rsid w:val="00C721C6"/>
    <w:rsid w:val="00C75775"/>
    <w:rsid w:val="00C81DE9"/>
    <w:rsid w:val="00C912F8"/>
    <w:rsid w:val="00CA67AB"/>
    <w:rsid w:val="00CA7F8C"/>
    <w:rsid w:val="00CB6EC2"/>
    <w:rsid w:val="00CC2C8B"/>
    <w:rsid w:val="00CD372B"/>
    <w:rsid w:val="00CD62D8"/>
    <w:rsid w:val="00CE2523"/>
    <w:rsid w:val="00CE30EB"/>
    <w:rsid w:val="00CE3CAC"/>
    <w:rsid w:val="00CE6376"/>
    <w:rsid w:val="00CF3985"/>
    <w:rsid w:val="00CF631F"/>
    <w:rsid w:val="00D01BA1"/>
    <w:rsid w:val="00D23ACB"/>
    <w:rsid w:val="00D2483B"/>
    <w:rsid w:val="00D548F8"/>
    <w:rsid w:val="00D92AB2"/>
    <w:rsid w:val="00DA5F7E"/>
    <w:rsid w:val="00DB116B"/>
    <w:rsid w:val="00DD35D0"/>
    <w:rsid w:val="00DD3EAD"/>
    <w:rsid w:val="00DF2DE6"/>
    <w:rsid w:val="00E066A3"/>
    <w:rsid w:val="00E07BD6"/>
    <w:rsid w:val="00E10241"/>
    <w:rsid w:val="00E14941"/>
    <w:rsid w:val="00E15032"/>
    <w:rsid w:val="00E17310"/>
    <w:rsid w:val="00E24F8C"/>
    <w:rsid w:val="00E25121"/>
    <w:rsid w:val="00E266C6"/>
    <w:rsid w:val="00E32AAA"/>
    <w:rsid w:val="00E40D67"/>
    <w:rsid w:val="00E423D0"/>
    <w:rsid w:val="00E62AF9"/>
    <w:rsid w:val="00E62FED"/>
    <w:rsid w:val="00E65B73"/>
    <w:rsid w:val="00E65F6F"/>
    <w:rsid w:val="00E81760"/>
    <w:rsid w:val="00E82A00"/>
    <w:rsid w:val="00E85607"/>
    <w:rsid w:val="00E922F1"/>
    <w:rsid w:val="00E97270"/>
    <w:rsid w:val="00EB536F"/>
    <w:rsid w:val="00EC1F4A"/>
    <w:rsid w:val="00EE5167"/>
    <w:rsid w:val="00EF225E"/>
    <w:rsid w:val="00EF53A5"/>
    <w:rsid w:val="00F007ED"/>
    <w:rsid w:val="00F0522A"/>
    <w:rsid w:val="00F105E2"/>
    <w:rsid w:val="00F11724"/>
    <w:rsid w:val="00F11CDF"/>
    <w:rsid w:val="00F17BEC"/>
    <w:rsid w:val="00F2011E"/>
    <w:rsid w:val="00F26257"/>
    <w:rsid w:val="00F31DC9"/>
    <w:rsid w:val="00F32E77"/>
    <w:rsid w:val="00F33F61"/>
    <w:rsid w:val="00F360D1"/>
    <w:rsid w:val="00F440AC"/>
    <w:rsid w:val="00F463BA"/>
    <w:rsid w:val="00F519BB"/>
    <w:rsid w:val="00F532AF"/>
    <w:rsid w:val="00F57916"/>
    <w:rsid w:val="00F64B69"/>
    <w:rsid w:val="00F817D5"/>
    <w:rsid w:val="00F84E42"/>
    <w:rsid w:val="00F86781"/>
    <w:rsid w:val="00F975E5"/>
    <w:rsid w:val="00FA1A85"/>
    <w:rsid w:val="00FA5171"/>
    <w:rsid w:val="00FB05D3"/>
    <w:rsid w:val="00FE418F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9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1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6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80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74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8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5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2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5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9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1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5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78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9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8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5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2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87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3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45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02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3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2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8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1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62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97F7-5681-495F-8AF9-3E047ED2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Zhaslan Madiyev</dc:creator>
  <cp:lastModifiedBy>Анар A Есжанова</cp:lastModifiedBy>
  <cp:revision>16</cp:revision>
  <cp:lastPrinted>2019-04-17T03:22:00Z</cp:lastPrinted>
  <dcterms:created xsi:type="dcterms:W3CDTF">2020-07-22T20:05:00Z</dcterms:created>
  <dcterms:modified xsi:type="dcterms:W3CDTF">2020-07-27T12:36:00Z</dcterms:modified>
</cp:coreProperties>
</file>