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CFD8" w14:textId="77777777" w:rsidR="00FE08F6" w:rsidRDefault="00FE08F6" w:rsidP="00B707CC">
      <w:pPr>
        <w:spacing w:after="0" w:line="240" w:lineRule="auto"/>
        <w:rPr>
          <w:rFonts w:ascii="Times New Roman" w:eastAsia="Times New Roman" w:hAnsi="Times New Roman" w:cs="Times New Roman"/>
          <w:b/>
          <w:bCs/>
          <w:sz w:val="24"/>
          <w:szCs w:val="24"/>
          <w:lang w:val="en" w:eastAsia="ru-RU"/>
        </w:rPr>
      </w:pPr>
    </w:p>
    <w:p w14:paraId="60007490" w14:textId="2A9E8D16" w:rsidR="0039310C" w:rsidRPr="00DE0C3E" w:rsidRDefault="0039310C" w:rsidP="00DE0C3E">
      <w:pPr>
        <w:pStyle w:val="a6"/>
        <w:ind w:left="-426"/>
        <w:jc w:val="center"/>
        <w:rPr>
          <w:rStyle w:val="a3"/>
          <w:lang w:val="en-US"/>
        </w:rPr>
      </w:pPr>
      <w:r w:rsidRPr="0039310C">
        <w:rPr>
          <w:rStyle w:val="a3"/>
          <w:lang w:val="en-US"/>
        </w:rPr>
        <w:t>The information about the external auditor of NK KTZ</w:t>
      </w:r>
      <w:r w:rsidR="00DD4753">
        <w:rPr>
          <w:rStyle w:val="a3"/>
          <w:lang w:val="en-US"/>
        </w:rPr>
        <w:t xml:space="preserve"> </w:t>
      </w:r>
      <w:r w:rsidR="00DD4753" w:rsidRPr="0039310C">
        <w:rPr>
          <w:rStyle w:val="a3"/>
          <w:lang w:val="en-US"/>
        </w:rPr>
        <w:t>JSC</w:t>
      </w:r>
      <w:r w:rsidR="00DE0C3E" w:rsidRPr="00DE0C3E">
        <w:rPr>
          <w:rStyle w:val="a3"/>
          <w:lang w:val="en-US"/>
        </w:rPr>
        <w:t xml:space="preserve"> </w:t>
      </w:r>
    </w:p>
    <w:p w14:paraId="7F209BC6" w14:textId="77777777" w:rsidR="00DE0C3E" w:rsidRPr="00DE0C3E" w:rsidRDefault="00DE0C3E" w:rsidP="00DE0C3E">
      <w:pPr>
        <w:pStyle w:val="a6"/>
        <w:ind w:left="-426"/>
        <w:jc w:val="center"/>
        <w:rPr>
          <w:lang w:val="en-US"/>
        </w:rPr>
      </w:pPr>
    </w:p>
    <w:p w14:paraId="0C84AB2E" w14:textId="77777777" w:rsidR="0039310C" w:rsidRPr="0039310C" w:rsidRDefault="0039310C" w:rsidP="0039310C">
      <w:pPr>
        <w:pStyle w:val="a6"/>
        <w:ind w:left="-426"/>
        <w:jc w:val="both"/>
        <w:rPr>
          <w:lang w:val="en-US"/>
        </w:rPr>
      </w:pPr>
      <w:r w:rsidRPr="0039310C">
        <w:rPr>
          <w:rStyle w:val="a3"/>
          <w:lang w:val="en-US"/>
        </w:rPr>
        <w:t>1. Name of the audit firm</w:t>
      </w:r>
    </w:p>
    <w:p w14:paraId="58A7C8A5" w14:textId="77777777" w:rsidR="0039310C" w:rsidRPr="0039310C" w:rsidRDefault="0039310C" w:rsidP="0039310C">
      <w:pPr>
        <w:pStyle w:val="a6"/>
        <w:ind w:left="-426"/>
        <w:jc w:val="both"/>
        <w:rPr>
          <w:lang w:val="en-US"/>
        </w:rPr>
      </w:pPr>
      <w:r w:rsidRPr="0039310C">
        <w:rPr>
          <w:lang w:val="en-US"/>
        </w:rPr>
        <w:t xml:space="preserve">Deloitte LLP has been auditor of KTZ NC JSC since 2006. According to paragraph 29 of section 8 of the policy of “Kazakhstan Temir </w:t>
      </w:r>
      <w:proofErr w:type="spellStart"/>
      <w:r w:rsidRPr="0039310C">
        <w:rPr>
          <w:lang w:val="en-US"/>
        </w:rPr>
        <w:t>Zholy</w:t>
      </w:r>
      <w:proofErr w:type="spellEnd"/>
      <w:r w:rsidRPr="0039310C">
        <w:rPr>
          <w:lang w:val="en-US"/>
        </w:rPr>
        <w:t>” National Company“ JSC and its subsidiaries in engaging audit firms for the services, approved by the decision of the Board of Directors of KTZ NC JSC dated 28 February 2022 (Minute No.3), the Company (KTZ NC JSC) requires the Auditor to follow the rotation principle of the partner of the project (primary responsible for the audit) every five years.</w:t>
      </w:r>
    </w:p>
    <w:p w14:paraId="37C93FFA" w14:textId="77777777" w:rsidR="0039310C" w:rsidRPr="0039310C" w:rsidRDefault="0039310C" w:rsidP="0039310C">
      <w:pPr>
        <w:pStyle w:val="a6"/>
        <w:ind w:left="-426"/>
        <w:jc w:val="both"/>
        <w:rPr>
          <w:lang w:val="en-US"/>
        </w:rPr>
      </w:pPr>
      <w:r w:rsidRPr="0039310C">
        <w:rPr>
          <w:lang w:val="en-US"/>
        </w:rPr>
        <w:t xml:space="preserve">Olga </w:t>
      </w:r>
      <w:proofErr w:type="spellStart"/>
      <w:r w:rsidRPr="0039310C">
        <w:rPr>
          <w:lang w:val="en-US"/>
        </w:rPr>
        <w:t>Belonogova</w:t>
      </w:r>
      <w:proofErr w:type="spellEnd"/>
      <w:r w:rsidRPr="0039310C">
        <w:rPr>
          <w:lang w:val="en-US"/>
        </w:rPr>
        <w:t>, a certified public accountant (CPA) of Oregon, USA (qualification certificate No.10687 dated 02 December 2003), is an audit partner for the consolidated and separate financial statements of KTZ NC JSC since 2021.</w:t>
      </w:r>
    </w:p>
    <w:p w14:paraId="3EA83216" w14:textId="77777777" w:rsidR="0039310C" w:rsidRPr="0039310C" w:rsidRDefault="0039310C" w:rsidP="0039310C">
      <w:pPr>
        <w:pStyle w:val="a6"/>
        <w:ind w:left="-426"/>
        <w:jc w:val="both"/>
        <w:rPr>
          <w:lang w:val="en-US"/>
        </w:rPr>
      </w:pPr>
      <w:proofErr w:type="spellStart"/>
      <w:r w:rsidRPr="0039310C">
        <w:rPr>
          <w:lang w:val="en-US"/>
        </w:rPr>
        <w:t>Alua</w:t>
      </w:r>
      <w:proofErr w:type="spellEnd"/>
      <w:r w:rsidRPr="0039310C">
        <w:rPr>
          <w:lang w:val="en-US"/>
        </w:rPr>
        <w:t xml:space="preserve"> </w:t>
      </w:r>
      <w:proofErr w:type="spellStart"/>
      <w:r w:rsidRPr="0039310C">
        <w:rPr>
          <w:lang w:val="en-US"/>
        </w:rPr>
        <w:t>Yessimbekova</w:t>
      </w:r>
      <w:proofErr w:type="spellEnd"/>
      <w:r w:rsidRPr="0039310C">
        <w:rPr>
          <w:lang w:val="en-US"/>
        </w:rPr>
        <w:t>, a certified public accountant (CPA) of New Hampshire, USA (qualification certificate No.7348 dated 30 May 2014), is an audit partner for the consolidated and separate financial statements of KTZ NC JSC from 2016 to 2020.</w:t>
      </w:r>
    </w:p>
    <w:p w14:paraId="55964EC8" w14:textId="77777777" w:rsidR="0039310C" w:rsidRPr="00EB142B" w:rsidRDefault="0039310C" w:rsidP="0039310C">
      <w:pPr>
        <w:pStyle w:val="a6"/>
        <w:ind w:left="-426"/>
        <w:jc w:val="both"/>
        <w:rPr>
          <w:lang w:val="en-US"/>
        </w:rPr>
      </w:pPr>
      <w:r w:rsidRPr="0039310C">
        <w:rPr>
          <w:lang w:val="en-US"/>
        </w:rPr>
        <w:t xml:space="preserve">Previously, the audit partners of were Tatyana </w:t>
      </w:r>
      <w:proofErr w:type="spellStart"/>
      <w:r w:rsidRPr="0039310C">
        <w:rPr>
          <w:lang w:val="en-US"/>
        </w:rPr>
        <w:t>Gutova</w:t>
      </w:r>
      <w:proofErr w:type="spellEnd"/>
      <w:r w:rsidRPr="0039310C">
        <w:rPr>
          <w:lang w:val="en-US"/>
        </w:rPr>
        <w:t xml:space="preserve">, a certified auditor of the Republic of </w:t>
      </w:r>
      <w:proofErr w:type="spellStart"/>
      <w:r w:rsidRPr="0039310C">
        <w:rPr>
          <w:lang w:val="en-US"/>
        </w:rPr>
        <w:t>Kazakshtan</w:t>
      </w:r>
      <w:proofErr w:type="spellEnd"/>
      <w:r w:rsidRPr="0039310C">
        <w:rPr>
          <w:lang w:val="en-US"/>
        </w:rPr>
        <w:t xml:space="preserve"> (qualification certificate No.0000314 dated 23 December 1996) and Alexander Dorofeyev, a member of the Association of Chartered Certified Accountants (ACCA), Great Britain (qualification certificate No.643568 dated 22 April 1999).</w:t>
      </w:r>
    </w:p>
    <w:p w14:paraId="7A7E7E6D" w14:textId="77777777" w:rsidR="0039310C" w:rsidRPr="00EB142B" w:rsidRDefault="0039310C" w:rsidP="0039310C">
      <w:pPr>
        <w:pStyle w:val="a6"/>
        <w:jc w:val="both"/>
        <w:rPr>
          <w:rFonts w:ascii="Roboto" w:hAnsi="Roboto"/>
          <w:color w:val="132968"/>
          <w:sz w:val="21"/>
          <w:szCs w:val="21"/>
          <w:lang w:val="en-US"/>
        </w:rPr>
      </w:pPr>
    </w:p>
    <w:p w14:paraId="4CA9DCE5" w14:textId="4885ABCE" w:rsidR="003D36D8" w:rsidRDefault="003D36D8" w:rsidP="00B707CC">
      <w:pPr>
        <w:spacing w:after="0" w:line="240" w:lineRule="auto"/>
        <w:rPr>
          <w:rFonts w:ascii="Times New Roman" w:eastAsia="Times New Roman" w:hAnsi="Times New Roman" w:cs="Times New Roman"/>
          <w:b/>
          <w:bCs/>
          <w:sz w:val="24"/>
          <w:szCs w:val="24"/>
          <w:lang w:val="en" w:eastAsia="ru-RU"/>
        </w:rPr>
      </w:pPr>
      <w:r w:rsidRPr="003D36D8">
        <w:rPr>
          <w:rFonts w:ascii="Times New Roman" w:eastAsia="Times New Roman" w:hAnsi="Times New Roman" w:cs="Times New Roman"/>
          <w:b/>
          <w:bCs/>
          <w:sz w:val="24"/>
          <w:szCs w:val="24"/>
          <w:lang w:val="en" w:eastAsia="ru-RU"/>
        </w:rPr>
        <w:t>2.    </w:t>
      </w:r>
      <w:r w:rsidRPr="003D36D8">
        <w:rPr>
          <w:rFonts w:ascii="Times New Roman" w:eastAsia="Times New Roman" w:hAnsi="Times New Roman" w:cs="Times New Roman"/>
          <w:sz w:val="24"/>
          <w:szCs w:val="24"/>
          <w:lang w:val="en" w:eastAsia="ru-RU"/>
        </w:rPr>
        <w:t xml:space="preserve"> </w:t>
      </w:r>
      <w:r w:rsidRPr="003D36D8">
        <w:rPr>
          <w:rFonts w:ascii="Times New Roman" w:eastAsia="Times New Roman" w:hAnsi="Times New Roman" w:cs="Times New Roman"/>
          <w:b/>
          <w:bCs/>
          <w:sz w:val="24"/>
          <w:szCs w:val="24"/>
          <w:lang w:val="en" w:eastAsia="ru-RU"/>
        </w:rPr>
        <w:t>The remuneration of the external auditor</w:t>
      </w:r>
    </w:p>
    <w:p w14:paraId="4A851B11" w14:textId="77777777" w:rsidR="00B707CC" w:rsidRPr="003D36D8" w:rsidRDefault="00B707CC" w:rsidP="00B707CC">
      <w:pPr>
        <w:spacing w:after="0" w:line="240" w:lineRule="auto"/>
        <w:rPr>
          <w:rFonts w:ascii="Times New Roman" w:eastAsia="Times New Roman" w:hAnsi="Times New Roman" w:cs="Times New Roman"/>
          <w:sz w:val="24"/>
          <w:szCs w:val="24"/>
          <w:lang w:val="en" w:eastAsia="ru-RU"/>
        </w:rPr>
      </w:pPr>
    </w:p>
    <w:p w14:paraId="2B8C0892" w14:textId="102645CE" w:rsidR="003D36D8" w:rsidRPr="003D36D8" w:rsidRDefault="003D36D8" w:rsidP="00066290">
      <w:pPr>
        <w:spacing w:after="0" w:line="240" w:lineRule="auto"/>
        <w:ind w:left="-426"/>
        <w:rPr>
          <w:rFonts w:ascii="Times New Roman" w:eastAsia="Times New Roman" w:hAnsi="Times New Roman" w:cs="Times New Roman"/>
          <w:sz w:val="24"/>
          <w:szCs w:val="24"/>
          <w:lang w:val="en" w:eastAsia="ru-RU"/>
        </w:rPr>
      </w:pPr>
      <w:r w:rsidRPr="003D36D8">
        <w:rPr>
          <w:rFonts w:ascii="Times New Roman" w:eastAsia="Times New Roman" w:hAnsi="Times New Roman" w:cs="Times New Roman"/>
          <w:b/>
          <w:bCs/>
          <w:i/>
          <w:iCs/>
          <w:sz w:val="24"/>
          <w:szCs w:val="24"/>
          <w:lang w:val="en" w:eastAsia="ru-RU"/>
        </w:rPr>
        <w:t xml:space="preserve">Period, </w:t>
      </w:r>
      <w:proofErr w:type="spellStart"/>
      <w:r w:rsidRPr="003D36D8">
        <w:rPr>
          <w:rFonts w:ascii="Times New Roman" w:eastAsia="Times New Roman" w:hAnsi="Times New Roman" w:cs="Times New Roman"/>
          <w:b/>
          <w:bCs/>
          <w:i/>
          <w:iCs/>
          <w:sz w:val="24"/>
          <w:szCs w:val="24"/>
          <w:lang w:val="en" w:eastAsia="ru-RU"/>
        </w:rPr>
        <w:t>аudit</w:t>
      </w:r>
      <w:proofErr w:type="spellEnd"/>
      <w:r w:rsidRPr="003D36D8">
        <w:rPr>
          <w:rFonts w:ascii="Times New Roman" w:eastAsia="Times New Roman" w:hAnsi="Times New Roman" w:cs="Times New Roman"/>
          <w:b/>
          <w:bCs/>
          <w:i/>
          <w:iCs/>
          <w:sz w:val="24"/>
          <w:szCs w:val="24"/>
          <w:lang w:val="en" w:eastAsia="ru-RU"/>
        </w:rPr>
        <w:t xml:space="preserve"> </w:t>
      </w:r>
      <w:r w:rsidR="00E62AA0">
        <w:rPr>
          <w:rFonts w:ascii="Times New Roman" w:eastAsia="Times New Roman" w:hAnsi="Times New Roman" w:cs="Times New Roman"/>
          <w:b/>
          <w:bCs/>
          <w:i/>
          <w:iCs/>
          <w:sz w:val="24"/>
          <w:szCs w:val="24"/>
          <w:lang w:val="en" w:eastAsia="ru-RU"/>
        </w:rPr>
        <w:t>v</w:t>
      </w:r>
      <w:r w:rsidRPr="003D36D8">
        <w:rPr>
          <w:rFonts w:ascii="Times New Roman" w:eastAsia="Times New Roman" w:hAnsi="Times New Roman" w:cs="Times New Roman"/>
          <w:b/>
          <w:bCs/>
          <w:i/>
          <w:iCs/>
          <w:sz w:val="24"/>
          <w:szCs w:val="24"/>
          <w:lang w:val="en" w:eastAsia="ru-RU"/>
        </w:rPr>
        <w:t xml:space="preserve">olume, remuneration, </w:t>
      </w:r>
      <w:r w:rsidR="00E62AA0" w:rsidRPr="003D36D8">
        <w:rPr>
          <w:rFonts w:ascii="Times New Roman" w:eastAsia="Times New Roman" w:hAnsi="Times New Roman" w:cs="Times New Roman"/>
          <w:b/>
          <w:bCs/>
          <w:i/>
          <w:iCs/>
          <w:sz w:val="24"/>
          <w:szCs w:val="24"/>
          <w:lang w:val="en" w:eastAsia="ru-RU"/>
        </w:rPr>
        <w:t>tenge</w:t>
      </w:r>
      <w:r w:rsidR="00E62AA0" w:rsidRPr="00E62AA0">
        <w:rPr>
          <w:rFonts w:ascii="Times New Roman" w:eastAsia="Times New Roman" w:hAnsi="Times New Roman" w:cs="Times New Roman"/>
          <w:b/>
          <w:bCs/>
          <w:i/>
          <w:iCs/>
          <w:sz w:val="24"/>
          <w:szCs w:val="24"/>
          <w:lang w:val="en-US" w:eastAsia="ru-RU"/>
        </w:rPr>
        <w:t>,</w:t>
      </w:r>
      <w:r w:rsidR="00E62AA0">
        <w:rPr>
          <w:rFonts w:ascii="Times New Roman" w:eastAsia="Times New Roman" w:hAnsi="Times New Roman" w:cs="Times New Roman"/>
          <w:b/>
          <w:bCs/>
          <w:i/>
          <w:iCs/>
          <w:sz w:val="24"/>
          <w:szCs w:val="24"/>
          <w:lang w:val="en" w:eastAsia="ru-RU"/>
        </w:rPr>
        <w:t xml:space="preserve"> in</w:t>
      </w:r>
      <w:proofErr w:type="spellStart"/>
      <w:r w:rsidR="00883598">
        <w:rPr>
          <w:rFonts w:ascii="Times New Roman" w:eastAsia="Times New Roman" w:hAnsi="Times New Roman" w:cs="Times New Roman"/>
          <w:b/>
          <w:bCs/>
          <w:i/>
          <w:iCs/>
          <w:sz w:val="24"/>
          <w:szCs w:val="24"/>
          <w:lang w:val="en-US" w:eastAsia="ru-RU"/>
        </w:rPr>
        <w:t>cluding</w:t>
      </w:r>
      <w:proofErr w:type="spellEnd"/>
      <w:r w:rsidRPr="003D36D8">
        <w:rPr>
          <w:rFonts w:ascii="Times New Roman" w:eastAsia="Times New Roman" w:hAnsi="Times New Roman" w:cs="Times New Roman"/>
          <w:b/>
          <w:bCs/>
          <w:i/>
          <w:iCs/>
          <w:sz w:val="24"/>
          <w:szCs w:val="24"/>
          <w:lang w:val="en" w:eastAsia="ru-RU"/>
        </w:rPr>
        <w:t xml:space="preserve"> VAT</w:t>
      </w:r>
      <w:r w:rsidR="00B06DD8">
        <w:rPr>
          <w:rFonts w:ascii="Times New Roman" w:eastAsia="Times New Roman" w:hAnsi="Times New Roman" w:cs="Times New Roman"/>
          <w:b/>
          <w:bCs/>
          <w:i/>
          <w:iCs/>
          <w:sz w:val="24"/>
          <w:szCs w:val="24"/>
          <w:lang w:val="en" w:eastAsia="ru-RU"/>
        </w:rPr>
        <w:t>:</w:t>
      </w:r>
      <w:r w:rsidRPr="003D36D8">
        <w:rPr>
          <w:rFonts w:ascii="Times New Roman" w:eastAsia="Times New Roman" w:hAnsi="Times New Roman" w:cs="Times New Roman"/>
          <w:b/>
          <w:bCs/>
          <w:i/>
          <w:iCs/>
          <w:sz w:val="24"/>
          <w:szCs w:val="24"/>
          <w:lang w:val="en" w:eastAsia="ru-RU"/>
        </w:rPr>
        <w:t xml:space="preserve"> </w:t>
      </w:r>
    </w:p>
    <w:p w14:paraId="3631988A" w14:textId="158D507F" w:rsidR="003D36D8" w:rsidRPr="003D36D8" w:rsidRDefault="003D36D8" w:rsidP="00066290">
      <w:pPr>
        <w:spacing w:after="100" w:line="240" w:lineRule="auto"/>
        <w:ind w:left="-426"/>
        <w:rPr>
          <w:rFonts w:ascii="Times New Roman" w:eastAsia="Times New Roman" w:hAnsi="Times New Roman" w:cs="Times New Roman"/>
          <w:sz w:val="24"/>
          <w:szCs w:val="24"/>
          <w:lang w:val="en" w:eastAsia="ru-RU"/>
        </w:rPr>
      </w:pPr>
      <w:r w:rsidRPr="003D36D8">
        <w:rPr>
          <w:rFonts w:ascii="Times New Roman" w:eastAsia="Times New Roman" w:hAnsi="Times New Roman" w:cs="Times New Roman"/>
          <w:sz w:val="24"/>
          <w:szCs w:val="24"/>
          <w:lang w:val="en" w:eastAsia="ru-RU"/>
        </w:rPr>
        <w:t xml:space="preserve">2011 -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sidRPr="003D36D8">
        <w:rPr>
          <w:rFonts w:ascii="Times New Roman" w:eastAsia="Times New Roman" w:hAnsi="Times New Roman" w:cs="Times New Roman"/>
          <w:sz w:val="24"/>
          <w:szCs w:val="24"/>
          <w:lang w:val="en" w:eastAsia="ru-RU"/>
        </w:rPr>
        <w:t xml:space="preserve">- </w:t>
      </w:r>
      <w:r w:rsidRPr="003D36D8">
        <w:rPr>
          <w:rFonts w:ascii="Times New Roman" w:eastAsia="Times New Roman" w:hAnsi="Times New Roman" w:cs="Times New Roman"/>
          <w:b/>
          <w:bCs/>
          <w:sz w:val="24"/>
          <w:szCs w:val="24"/>
          <w:lang w:val="en" w:eastAsia="ru-RU"/>
        </w:rPr>
        <w:t>55 351 482</w:t>
      </w:r>
    </w:p>
    <w:p w14:paraId="27B5B542" w14:textId="221AF174" w:rsidR="003D36D8" w:rsidRPr="003D36D8" w:rsidRDefault="003D36D8" w:rsidP="00066290">
      <w:pPr>
        <w:spacing w:after="100" w:line="240" w:lineRule="auto"/>
        <w:ind w:left="-426"/>
        <w:rPr>
          <w:rFonts w:ascii="Times New Roman" w:eastAsia="Times New Roman" w:hAnsi="Times New Roman" w:cs="Times New Roman"/>
          <w:sz w:val="24"/>
          <w:szCs w:val="24"/>
          <w:lang w:val="en" w:eastAsia="ru-RU"/>
        </w:rPr>
      </w:pPr>
      <w:r w:rsidRPr="003D36D8">
        <w:rPr>
          <w:rFonts w:ascii="Times New Roman" w:eastAsia="Times New Roman" w:hAnsi="Times New Roman" w:cs="Times New Roman"/>
          <w:sz w:val="24"/>
          <w:szCs w:val="24"/>
          <w:lang w:val="en" w:eastAsia="ru-RU"/>
        </w:rPr>
        <w:t xml:space="preserve">2012 -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sidRPr="003D36D8">
        <w:rPr>
          <w:rFonts w:ascii="Times New Roman" w:eastAsia="Times New Roman" w:hAnsi="Times New Roman" w:cs="Times New Roman"/>
          <w:sz w:val="24"/>
          <w:szCs w:val="24"/>
          <w:lang w:val="en" w:eastAsia="ru-RU"/>
        </w:rPr>
        <w:t xml:space="preserve">- </w:t>
      </w:r>
      <w:r w:rsidRPr="003D36D8">
        <w:rPr>
          <w:rFonts w:ascii="Times New Roman" w:eastAsia="Times New Roman" w:hAnsi="Times New Roman" w:cs="Times New Roman"/>
          <w:b/>
          <w:bCs/>
          <w:sz w:val="24"/>
          <w:szCs w:val="24"/>
          <w:lang w:val="en" w:eastAsia="ru-RU"/>
        </w:rPr>
        <w:t>55 351 483</w:t>
      </w:r>
    </w:p>
    <w:p w14:paraId="00F777A0" w14:textId="78DF70D9" w:rsidR="003D36D8" w:rsidRPr="003D36D8" w:rsidRDefault="003D36D8" w:rsidP="00066290">
      <w:pPr>
        <w:spacing w:after="100" w:line="240" w:lineRule="auto"/>
        <w:ind w:left="-426"/>
        <w:rPr>
          <w:rFonts w:ascii="Times New Roman" w:eastAsia="Times New Roman" w:hAnsi="Times New Roman" w:cs="Times New Roman"/>
          <w:sz w:val="24"/>
          <w:szCs w:val="24"/>
          <w:lang w:val="en" w:eastAsia="ru-RU"/>
        </w:rPr>
      </w:pPr>
      <w:r w:rsidRPr="003D36D8">
        <w:rPr>
          <w:rFonts w:ascii="Times New Roman" w:eastAsia="Times New Roman" w:hAnsi="Times New Roman" w:cs="Times New Roman"/>
          <w:sz w:val="24"/>
          <w:szCs w:val="24"/>
          <w:lang w:val="en" w:eastAsia="ru-RU"/>
        </w:rPr>
        <w:t xml:space="preserve">2013 -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sidRPr="003D36D8">
        <w:rPr>
          <w:rFonts w:ascii="Times New Roman" w:eastAsia="Times New Roman" w:hAnsi="Times New Roman" w:cs="Times New Roman"/>
          <w:sz w:val="24"/>
          <w:szCs w:val="24"/>
          <w:lang w:val="en" w:eastAsia="ru-RU"/>
        </w:rPr>
        <w:t xml:space="preserve">- </w:t>
      </w:r>
      <w:r w:rsidRPr="003D36D8">
        <w:rPr>
          <w:rFonts w:ascii="Times New Roman" w:eastAsia="Times New Roman" w:hAnsi="Times New Roman" w:cs="Times New Roman"/>
          <w:b/>
          <w:bCs/>
          <w:sz w:val="24"/>
          <w:szCs w:val="24"/>
          <w:lang w:val="en" w:eastAsia="ru-RU"/>
        </w:rPr>
        <w:t>55 351 483</w:t>
      </w:r>
    </w:p>
    <w:p w14:paraId="30B4F604" w14:textId="2F25171A" w:rsidR="003D36D8" w:rsidRPr="003D36D8" w:rsidRDefault="003D36D8" w:rsidP="00066290">
      <w:pPr>
        <w:spacing w:after="100" w:line="240" w:lineRule="auto"/>
        <w:ind w:left="-426"/>
        <w:rPr>
          <w:rFonts w:ascii="Times New Roman" w:eastAsia="Times New Roman" w:hAnsi="Times New Roman" w:cs="Times New Roman"/>
          <w:sz w:val="24"/>
          <w:szCs w:val="24"/>
          <w:lang w:val="en" w:eastAsia="ru-RU"/>
        </w:rPr>
      </w:pPr>
      <w:r w:rsidRPr="003D36D8">
        <w:rPr>
          <w:rFonts w:ascii="Times New Roman" w:eastAsia="Times New Roman" w:hAnsi="Times New Roman" w:cs="Times New Roman"/>
          <w:sz w:val="24"/>
          <w:szCs w:val="24"/>
          <w:lang w:val="en" w:eastAsia="ru-RU"/>
        </w:rPr>
        <w:t xml:space="preserve">2014 -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sidRPr="003D36D8">
        <w:rPr>
          <w:rFonts w:ascii="Times New Roman" w:eastAsia="Times New Roman" w:hAnsi="Times New Roman" w:cs="Times New Roman"/>
          <w:sz w:val="24"/>
          <w:szCs w:val="24"/>
          <w:lang w:val="en" w:eastAsia="ru-RU"/>
        </w:rPr>
        <w:t xml:space="preserve">- </w:t>
      </w:r>
      <w:r w:rsidRPr="003D36D8">
        <w:rPr>
          <w:rFonts w:ascii="Times New Roman" w:eastAsia="Times New Roman" w:hAnsi="Times New Roman" w:cs="Times New Roman"/>
          <w:b/>
          <w:bCs/>
          <w:sz w:val="24"/>
          <w:szCs w:val="24"/>
          <w:lang w:val="en" w:eastAsia="ru-RU"/>
        </w:rPr>
        <w:t>48 696 311</w:t>
      </w:r>
    </w:p>
    <w:p w14:paraId="294EB679" w14:textId="396D8B79" w:rsidR="003D36D8" w:rsidRPr="003D36D8" w:rsidRDefault="003D36D8" w:rsidP="00066290">
      <w:pPr>
        <w:spacing w:after="100" w:line="240" w:lineRule="auto"/>
        <w:ind w:left="-426"/>
        <w:rPr>
          <w:rFonts w:ascii="Times New Roman" w:eastAsia="Times New Roman" w:hAnsi="Times New Roman" w:cs="Times New Roman"/>
          <w:sz w:val="24"/>
          <w:szCs w:val="24"/>
          <w:lang w:val="en" w:eastAsia="ru-RU"/>
        </w:rPr>
      </w:pPr>
      <w:r w:rsidRPr="003D36D8">
        <w:rPr>
          <w:rFonts w:ascii="Times New Roman" w:eastAsia="Times New Roman" w:hAnsi="Times New Roman" w:cs="Times New Roman"/>
          <w:sz w:val="24"/>
          <w:szCs w:val="24"/>
          <w:lang w:val="en" w:eastAsia="ru-RU"/>
        </w:rPr>
        <w:t xml:space="preserve">2015 -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sidRPr="003D36D8">
        <w:rPr>
          <w:rFonts w:ascii="Times New Roman" w:eastAsia="Times New Roman" w:hAnsi="Times New Roman" w:cs="Times New Roman"/>
          <w:sz w:val="24"/>
          <w:szCs w:val="24"/>
          <w:lang w:val="en" w:eastAsia="ru-RU"/>
        </w:rPr>
        <w:t xml:space="preserve">- </w:t>
      </w:r>
      <w:r w:rsidRPr="003D36D8">
        <w:rPr>
          <w:rFonts w:ascii="Times New Roman" w:eastAsia="Times New Roman" w:hAnsi="Times New Roman" w:cs="Times New Roman"/>
          <w:b/>
          <w:bCs/>
          <w:sz w:val="24"/>
          <w:szCs w:val="24"/>
          <w:lang w:val="en" w:eastAsia="ru-RU"/>
        </w:rPr>
        <w:t>48 696 311</w:t>
      </w:r>
    </w:p>
    <w:p w14:paraId="4BBAF5B8" w14:textId="18311FF9" w:rsidR="003D36D8" w:rsidRPr="003D36D8" w:rsidRDefault="003D36D8" w:rsidP="00066290">
      <w:pPr>
        <w:spacing w:after="100" w:line="240" w:lineRule="auto"/>
        <w:ind w:left="-426"/>
        <w:rPr>
          <w:rFonts w:ascii="Times New Roman" w:eastAsia="Times New Roman" w:hAnsi="Times New Roman" w:cs="Times New Roman"/>
          <w:sz w:val="24"/>
          <w:szCs w:val="24"/>
          <w:lang w:val="en" w:eastAsia="ru-RU"/>
        </w:rPr>
      </w:pPr>
      <w:r w:rsidRPr="003D36D8">
        <w:rPr>
          <w:rFonts w:ascii="Times New Roman" w:eastAsia="Times New Roman" w:hAnsi="Times New Roman" w:cs="Times New Roman"/>
          <w:sz w:val="24"/>
          <w:szCs w:val="24"/>
          <w:lang w:val="en" w:eastAsia="ru-RU"/>
        </w:rPr>
        <w:t xml:space="preserve">2016 -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sidRPr="003D36D8">
        <w:rPr>
          <w:rFonts w:ascii="Times New Roman" w:eastAsia="Times New Roman" w:hAnsi="Times New Roman" w:cs="Times New Roman"/>
          <w:sz w:val="24"/>
          <w:szCs w:val="24"/>
          <w:lang w:val="en" w:eastAsia="ru-RU"/>
        </w:rPr>
        <w:t xml:space="preserve">- </w:t>
      </w:r>
      <w:r w:rsidRPr="003D36D8">
        <w:rPr>
          <w:rFonts w:ascii="Times New Roman" w:eastAsia="Times New Roman" w:hAnsi="Times New Roman" w:cs="Times New Roman"/>
          <w:b/>
          <w:bCs/>
          <w:sz w:val="24"/>
          <w:szCs w:val="24"/>
          <w:lang w:val="en" w:eastAsia="ru-RU"/>
        </w:rPr>
        <w:t>72 937 760</w:t>
      </w:r>
    </w:p>
    <w:p w14:paraId="5E71670D" w14:textId="0D7180FB" w:rsidR="003D36D8" w:rsidRPr="003D36D8" w:rsidRDefault="003D36D8" w:rsidP="00066290">
      <w:pPr>
        <w:spacing w:after="100" w:line="240" w:lineRule="auto"/>
        <w:ind w:left="-426"/>
        <w:rPr>
          <w:rFonts w:ascii="Times New Roman" w:eastAsia="Times New Roman" w:hAnsi="Times New Roman" w:cs="Times New Roman"/>
          <w:sz w:val="24"/>
          <w:szCs w:val="24"/>
          <w:lang w:val="en" w:eastAsia="ru-RU"/>
        </w:rPr>
      </w:pPr>
      <w:r w:rsidRPr="003D36D8">
        <w:rPr>
          <w:rFonts w:ascii="Times New Roman" w:eastAsia="Times New Roman" w:hAnsi="Times New Roman" w:cs="Times New Roman"/>
          <w:sz w:val="24"/>
          <w:szCs w:val="24"/>
          <w:lang w:val="en" w:eastAsia="ru-RU"/>
        </w:rPr>
        <w:t xml:space="preserve">2017 -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sidRPr="003D36D8">
        <w:rPr>
          <w:rFonts w:ascii="Times New Roman" w:eastAsia="Times New Roman" w:hAnsi="Times New Roman" w:cs="Times New Roman"/>
          <w:sz w:val="24"/>
          <w:szCs w:val="24"/>
          <w:lang w:val="en" w:eastAsia="ru-RU"/>
        </w:rPr>
        <w:t xml:space="preserve">- </w:t>
      </w:r>
      <w:r w:rsidRPr="003D36D8">
        <w:rPr>
          <w:rFonts w:ascii="Times New Roman" w:eastAsia="Times New Roman" w:hAnsi="Times New Roman" w:cs="Times New Roman"/>
          <w:b/>
          <w:bCs/>
          <w:sz w:val="24"/>
          <w:szCs w:val="24"/>
          <w:lang w:val="en" w:eastAsia="ru-RU"/>
        </w:rPr>
        <w:t>67 228 000</w:t>
      </w:r>
    </w:p>
    <w:p w14:paraId="3F8B3FBB" w14:textId="7A8DC90F" w:rsidR="003D36D8" w:rsidRDefault="003D36D8" w:rsidP="00066290">
      <w:pPr>
        <w:spacing w:after="100" w:line="240" w:lineRule="auto"/>
        <w:ind w:left="-426"/>
        <w:rPr>
          <w:rFonts w:ascii="Times New Roman" w:eastAsia="Times New Roman" w:hAnsi="Times New Roman" w:cs="Times New Roman"/>
          <w:b/>
          <w:bCs/>
          <w:sz w:val="24"/>
          <w:szCs w:val="24"/>
          <w:lang w:val="en" w:eastAsia="ru-RU"/>
        </w:rPr>
      </w:pPr>
      <w:r w:rsidRPr="003D36D8">
        <w:rPr>
          <w:rFonts w:ascii="Times New Roman" w:eastAsia="Times New Roman" w:hAnsi="Times New Roman" w:cs="Times New Roman"/>
          <w:sz w:val="24"/>
          <w:szCs w:val="24"/>
          <w:lang w:val="en" w:eastAsia="ru-RU"/>
        </w:rPr>
        <w:t xml:space="preserve">2018 -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sidRPr="003D36D8">
        <w:rPr>
          <w:rFonts w:ascii="Times New Roman" w:eastAsia="Times New Roman" w:hAnsi="Times New Roman" w:cs="Times New Roman"/>
          <w:sz w:val="24"/>
          <w:szCs w:val="24"/>
          <w:lang w:val="en" w:eastAsia="ru-RU"/>
        </w:rPr>
        <w:t xml:space="preserve">- </w:t>
      </w:r>
      <w:r w:rsidRPr="003D36D8">
        <w:rPr>
          <w:rFonts w:ascii="Times New Roman" w:eastAsia="Times New Roman" w:hAnsi="Times New Roman" w:cs="Times New Roman"/>
          <w:b/>
          <w:bCs/>
          <w:sz w:val="24"/>
          <w:szCs w:val="24"/>
          <w:lang w:val="en" w:eastAsia="ru-RU"/>
        </w:rPr>
        <w:t>69 451</w:t>
      </w:r>
      <w:r>
        <w:rPr>
          <w:rFonts w:ascii="Times New Roman" w:eastAsia="Times New Roman" w:hAnsi="Times New Roman" w:cs="Times New Roman"/>
          <w:b/>
          <w:bCs/>
          <w:sz w:val="24"/>
          <w:szCs w:val="24"/>
          <w:lang w:val="en" w:eastAsia="ru-RU"/>
        </w:rPr>
        <w:t> </w:t>
      </w:r>
      <w:r w:rsidRPr="003D36D8">
        <w:rPr>
          <w:rFonts w:ascii="Times New Roman" w:eastAsia="Times New Roman" w:hAnsi="Times New Roman" w:cs="Times New Roman"/>
          <w:b/>
          <w:bCs/>
          <w:sz w:val="24"/>
          <w:szCs w:val="24"/>
          <w:lang w:val="en" w:eastAsia="ru-RU"/>
        </w:rPr>
        <w:t>200</w:t>
      </w:r>
    </w:p>
    <w:p w14:paraId="344A2304" w14:textId="54AF12B6" w:rsidR="003D36D8" w:rsidRDefault="003D36D8" w:rsidP="00066290">
      <w:pPr>
        <w:spacing w:after="100" w:line="240" w:lineRule="auto"/>
        <w:ind w:left="-426"/>
        <w:rPr>
          <w:rFonts w:ascii="Times New Roman" w:eastAsia="Times New Roman" w:hAnsi="Times New Roman" w:cs="Times New Roman"/>
          <w:b/>
          <w:bCs/>
          <w:sz w:val="24"/>
          <w:szCs w:val="24"/>
          <w:lang w:val="en" w:eastAsia="ru-RU"/>
        </w:rPr>
      </w:pPr>
      <w:r w:rsidRPr="003D36D8">
        <w:rPr>
          <w:rFonts w:ascii="Times New Roman" w:eastAsia="Times New Roman" w:hAnsi="Times New Roman" w:cs="Times New Roman"/>
          <w:sz w:val="24"/>
          <w:szCs w:val="24"/>
          <w:lang w:val="en" w:eastAsia="ru-RU"/>
        </w:rPr>
        <w:t>201</w:t>
      </w:r>
      <w:r w:rsidRPr="003D36D8">
        <w:rPr>
          <w:rFonts w:ascii="Times New Roman" w:eastAsia="Times New Roman" w:hAnsi="Times New Roman" w:cs="Times New Roman"/>
          <w:sz w:val="24"/>
          <w:szCs w:val="24"/>
          <w:lang w:val="en-US" w:eastAsia="ru-RU"/>
        </w:rPr>
        <w:t>9</w:t>
      </w:r>
      <w:r w:rsidRPr="003D36D8">
        <w:rPr>
          <w:rFonts w:ascii="Times New Roman" w:eastAsia="Times New Roman" w:hAnsi="Times New Roman" w:cs="Times New Roman"/>
          <w:sz w:val="24"/>
          <w:szCs w:val="24"/>
          <w:lang w:val="en" w:eastAsia="ru-RU"/>
        </w:rPr>
        <w:t xml:space="preserve">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sidRPr="003D36D8">
        <w:rPr>
          <w:rFonts w:ascii="Times New Roman" w:eastAsia="Times New Roman" w:hAnsi="Times New Roman" w:cs="Times New Roman"/>
          <w:sz w:val="24"/>
          <w:szCs w:val="24"/>
          <w:lang w:val="en" w:eastAsia="ru-RU"/>
        </w:rPr>
        <w:t xml:space="preserve">- </w:t>
      </w:r>
      <w:r w:rsidRPr="00D647FB">
        <w:rPr>
          <w:rFonts w:ascii="Times New Roman" w:eastAsia="Times New Roman" w:hAnsi="Times New Roman" w:cs="Times New Roman"/>
          <w:b/>
          <w:bCs/>
          <w:sz w:val="24"/>
          <w:szCs w:val="24"/>
          <w:lang w:val="en" w:eastAsia="ru-RU"/>
        </w:rPr>
        <w:t>117 121</w:t>
      </w:r>
      <w:r w:rsidR="00BE4897">
        <w:rPr>
          <w:rFonts w:ascii="Times New Roman" w:eastAsia="Times New Roman" w:hAnsi="Times New Roman" w:cs="Times New Roman"/>
          <w:b/>
          <w:bCs/>
          <w:sz w:val="24"/>
          <w:szCs w:val="24"/>
          <w:lang w:val="en" w:eastAsia="ru-RU"/>
        </w:rPr>
        <w:t> </w:t>
      </w:r>
      <w:r w:rsidRPr="00D647FB">
        <w:rPr>
          <w:rFonts w:ascii="Times New Roman" w:eastAsia="Times New Roman" w:hAnsi="Times New Roman" w:cs="Times New Roman"/>
          <w:b/>
          <w:bCs/>
          <w:sz w:val="24"/>
          <w:szCs w:val="24"/>
          <w:lang w:val="en" w:eastAsia="ru-RU"/>
        </w:rPr>
        <w:t>704</w:t>
      </w:r>
    </w:p>
    <w:p w14:paraId="3B5085F2" w14:textId="2D8425D3" w:rsidR="00BE4897" w:rsidRDefault="00BE4897" w:rsidP="00066290">
      <w:pPr>
        <w:spacing w:after="100" w:line="240" w:lineRule="auto"/>
        <w:ind w:left="-426"/>
        <w:rPr>
          <w:rFonts w:ascii="Times New Roman" w:eastAsia="Times New Roman" w:hAnsi="Times New Roman" w:cs="Times New Roman"/>
          <w:b/>
          <w:bCs/>
          <w:sz w:val="24"/>
          <w:szCs w:val="24"/>
          <w:lang w:val="en-US" w:eastAsia="ru-RU"/>
        </w:rPr>
      </w:pPr>
      <w:r w:rsidRPr="00BE4897">
        <w:rPr>
          <w:rFonts w:ascii="Times New Roman" w:eastAsia="Times New Roman" w:hAnsi="Times New Roman" w:cs="Times New Roman"/>
          <w:sz w:val="24"/>
          <w:szCs w:val="24"/>
          <w:lang w:val="en-US" w:eastAsia="ru-RU"/>
        </w:rPr>
        <w:t>2020</w:t>
      </w:r>
      <w:r w:rsidRPr="00BE4897">
        <w:rPr>
          <w:rFonts w:ascii="Times New Roman" w:eastAsia="Times New Roman" w:hAnsi="Times New Roman" w:cs="Times New Roman"/>
          <w:b/>
          <w:bCs/>
          <w:sz w:val="24"/>
          <w:szCs w:val="24"/>
          <w:lang w:val="en-US" w:eastAsia="ru-RU"/>
        </w:rPr>
        <w:t xml:space="preserve">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Pr>
          <w:rFonts w:ascii="Times New Roman" w:eastAsia="Times New Roman" w:hAnsi="Times New Roman" w:cs="Times New Roman"/>
          <w:sz w:val="24"/>
          <w:szCs w:val="24"/>
          <w:lang w:val="en" w:eastAsia="ru-RU"/>
        </w:rPr>
        <w:t>–</w:t>
      </w:r>
      <w:r w:rsidRPr="003D36D8">
        <w:rPr>
          <w:rFonts w:ascii="Times New Roman" w:eastAsia="Times New Roman" w:hAnsi="Times New Roman" w:cs="Times New Roman"/>
          <w:sz w:val="24"/>
          <w:szCs w:val="24"/>
          <w:lang w:val="en" w:eastAsia="ru-RU"/>
        </w:rPr>
        <w:t xml:space="preserve"> </w:t>
      </w:r>
      <w:r w:rsidRPr="00BE4897">
        <w:rPr>
          <w:rFonts w:ascii="Times New Roman" w:eastAsia="Times New Roman" w:hAnsi="Times New Roman" w:cs="Times New Roman"/>
          <w:b/>
          <w:bCs/>
          <w:sz w:val="24"/>
          <w:szCs w:val="24"/>
          <w:lang w:val="en-US" w:eastAsia="ru-RU"/>
        </w:rPr>
        <w:t>126</w:t>
      </w:r>
      <w:r>
        <w:rPr>
          <w:rFonts w:ascii="Times New Roman" w:eastAsia="Times New Roman" w:hAnsi="Times New Roman" w:cs="Times New Roman"/>
          <w:b/>
          <w:bCs/>
          <w:sz w:val="24"/>
          <w:szCs w:val="24"/>
          <w:lang w:val="en-US" w:eastAsia="ru-RU"/>
        </w:rPr>
        <w:t> </w:t>
      </w:r>
      <w:r w:rsidRPr="00BE4897">
        <w:rPr>
          <w:rFonts w:ascii="Times New Roman" w:eastAsia="Times New Roman" w:hAnsi="Times New Roman" w:cs="Times New Roman"/>
          <w:b/>
          <w:bCs/>
          <w:sz w:val="24"/>
          <w:szCs w:val="24"/>
          <w:lang w:val="en-US" w:eastAsia="ru-RU"/>
        </w:rPr>
        <w:t>491</w:t>
      </w:r>
      <w:r w:rsidR="00B707CC">
        <w:rPr>
          <w:rFonts w:ascii="Times New Roman" w:eastAsia="Times New Roman" w:hAnsi="Times New Roman" w:cs="Times New Roman"/>
          <w:b/>
          <w:bCs/>
          <w:sz w:val="24"/>
          <w:szCs w:val="24"/>
          <w:lang w:val="en-US" w:eastAsia="ru-RU"/>
        </w:rPr>
        <w:t> </w:t>
      </w:r>
      <w:r w:rsidRPr="00BE4897">
        <w:rPr>
          <w:rFonts w:ascii="Times New Roman" w:eastAsia="Times New Roman" w:hAnsi="Times New Roman" w:cs="Times New Roman"/>
          <w:b/>
          <w:bCs/>
          <w:sz w:val="24"/>
          <w:szCs w:val="24"/>
          <w:lang w:val="en-US" w:eastAsia="ru-RU"/>
        </w:rPr>
        <w:t>680</w:t>
      </w:r>
    </w:p>
    <w:p w14:paraId="570E4A80" w14:textId="23216350" w:rsidR="00B61462" w:rsidRPr="00FE08F6" w:rsidRDefault="00B61462" w:rsidP="00066290">
      <w:pPr>
        <w:spacing w:after="100" w:line="240" w:lineRule="auto"/>
        <w:ind w:left="-426"/>
        <w:rPr>
          <w:rFonts w:ascii="Times New Roman" w:eastAsia="Times New Roman" w:hAnsi="Times New Roman" w:cs="Times New Roman"/>
          <w:b/>
          <w:bCs/>
          <w:sz w:val="24"/>
          <w:szCs w:val="24"/>
          <w:lang w:val="en-US" w:eastAsia="ru-RU"/>
        </w:rPr>
      </w:pPr>
      <w:r w:rsidRPr="00BE4897">
        <w:rPr>
          <w:rFonts w:ascii="Times New Roman" w:eastAsia="Times New Roman" w:hAnsi="Times New Roman" w:cs="Times New Roman"/>
          <w:sz w:val="24"/>
          <w:szCs w:val="24"/>
          <w:lang w:val="en-US" w:eastAsia="ru-RU"/>
        </w:rPr>
        <w:t>202</w:t>
      </w:r>
      <w:r w:rsidRPr="00FE08F6">
        <w:rPr>
          <w:rFonts w:ascii="Times New Roman" w:eastAsia="Times New Roman" w:hAnsi="Times New Roman" w:cs="Times New Roman"/>
          <w:sz w:val="24"/>
          <w:szCs w:val="24"/>
          <w:lang w:val="en-US" w:eastAsia="ru-RU"/>
        </w:rPr>
        <w:t>1</w:t>
      </w:r>
      <w:r w:rsidRPr="00BE4897">
        <w:rPr>
          <w:rFonts w:ascii="Times New Roman" w:eastAsia="Times New Roman" w:hAnsi="Times New Roman" w:cs="Times New Roman"/>
          <w:b/>
          <w:bCs/>
          <w:sz w:val="24"/>
          <w:szCs w:val="24"/>
          <w:lang w:val="en-US" w:eastAsia="ru-RU"/>
        </w:rPr>
        <w:t xml:space="preserve"> - </w:t>
      </w:r>
      <w:r w:rsidR="009E0E83" w:rsidRPr="009E0E83">
        <w:rPr>
          <w:rFonts w:ascii="Times New Roman" w:eastAsia="Times New Roman" w:hAnsi="Times New Roman" w:cs="Times New Roman"/>
          <w:sz w:val="24"/>
          <w:szCs w:val="24"/>
          <w:lang w:val="en" w:eastAsia="ru-RU"/>
        </w:rPr>
        <w:t xml:space="preserve">Audit of the annual separate and consolidated financial statements and review of the semi-annual consolidated financial statements </w:t>
      </w:r>
      <w:r>
        <w:rPr>
          <w:rFonts w:ascii="Times New Roman" w:eastAsia="Times New Roman" w:hAnsi="Times New Roman" w:cs="Times New Roman"/>
          <w:sz w:val="24"/>
          <w:szCs w:val="24"/>
          <w:lang w:val="en" w:eastAsia="ru-RU"/>
        </w:rPr>
        <w:t>–</w:t>
      </w:r>
      <w:r w:rsidRPr="003D36D8">
        <w:rPr>
          <w:rFonts w:ascii="Times New Roman" w:eastAsia="Times New Roman" w:hAnsi="Times New Roman" w:cs="Times New Roman"/>
          <w:sz w:val="24"/>
          <w:szCs w:val="24"/>
          <w:lang w:val="en" w:eastAsia="ru-RU"/>
        </w:rPr>
        <w:t xml:space="preserve"> </w:t>
      </w:r>
      <w:r w:rsidRPr="00BE4897">
        <w:rPr>
          <w:rFonts w:ascii="Times New Roman" w:eastAsia="Times New Roman" w:hAnsi="Times New Roman" w:cs="Times New Roman"/>
          <w:b/>
          <w:bCs/>
          <w:sz w:val="24"/>
          <w:szCs w:val="24"/>
          <w:lang w:val="en-US" w:eastAsia="ru-RU"/>
        </w:rPr>
        <w:t>1</w:t>
      </w:r>
      <w:r w:rsidRPr="00FE08F6">
        <w:rPr>
          <w:rFonts w:ascii="Times New Roman" w:eastAsia="Times New Roman" w:hAnsi="Times New Roman" w:cs="Times New Roman"/>
          <w:b/>
          <w:bCs/>
          <w:sz w:val="24"/>
          <w:szCs w:val="24"/>
          <w:lang w:val="en-US" w:eastAsia="ru-RU"/>
        </w:rPr>
        <w:t>36 610 880</w:t>
      </w:r>
    </w:p>
    <w:p w14:paraId="327D89D8" w14:textId="77777777" w:rsidR="00B707CC" w:rsidRPr="00FE08F6" w:rsidRDefault="00B707CC" w:rsidP="00066290">
      <w:pPr>
        <w:spacing w:after="100" w:line="240" w:lineRule="auto"/>
        <w:ind w:left="-426"/>
        <w:rPr>
          <w:rFonts w:ascii="Times New Roman" w:eastAsia="Times New Roman" w:hAnsi="Times New Roman" w:cs="Times New Roman"/>
          <w:b/>
          <w:bCs/>
          <w:sz w:val="24"/>
          <w:szCs w:val="24"/>
          <w:lang w:val="en-US" w:eastAsia="ru-RU"/>
        </w:rPr>
      </w:pPr>
    </w:p>
    <w:p w14:paraId="743FC527" w14:textId="6386E225" w:rsidR="00B707CC" w:rsidRDefault="00B707CC" w:rsidP="00066290">
      <w:pPr>
        <w:shd w:val="clear" w:color="auto" w:fill="FFFFFF"/>
        <w:spacing w:after="0" w:line="240" w:lineRule="auto"/>
        <w:ind w:left="-426"/>
        <w:jc w:val="both"/>
        <w:rPr>
          <w:rFonts w:ascii="Arial" w:eastAsia="Times New Roman" w:hAnsi="Arial" w:cs="Arial"/>
          <w:b/>
          <w:bCs/>
          <w:color w:val="132968"/>
          <w:sz w:val="21"/>
          <w:szCs w:val="21"/>
          <w:lang w:val="en-US" w:eastAsia="ru-RU"/>
        </w:rPr>
      </w:pPr>
      <w:r w:rsidRPr="00B707CC">
        <w:rPr>
          <w:rFonts w:ascii="Times New Roman" w:eastAsia="Times New Roman" w:hAnsi="Times New Roman" w:cs="Times New Roman"/>
          <w:b/>
          <w:bCs/>
          <w:sz w:val="24"/>
          <w:szCs w:val="24"/>
          <w:lang w:val="en" w:eastAsia="ru-RU"/>
        </w:rPr>
        <w:t>3. Non-audit services provided by an external auditor</w:t>
      </w:r>
      <w:r w:rsidRPr="00B707CC">
        <w:rPr>
          <w:rFonts w:ascii="Arial" w:eastAsia="Times New Roman" w:hAnsi="Arial" w:cs="Arial"/>
          <w:b/>
          <w:bCs/>
          <w:color w:val="132968"/>
          <w:sz w:val="21"/>
          <w:szCs w:val="21"/>
          <w:lang w:val="en-US" w:eastAsia="ru-RU"/>
        </w:rPr>
        <w:t>:</w:t>
      </w:r>
    </w:p>
    <w:p w14:paraId="489E886C" w14:textId="77777777" w:rsidR="00B707CC" w:rsidRDefault="00B707CC" w:rsidP="00066290">
      <w:pPr>
        <w:shd w:val="clear" w:color="auto" w:fill="FFFFFF"/>
        <w:spacing w:after="0" w:line="240" w:lineRule="auto"/>
        <w:ind w:left="-426"/>
        <w:jc w:val="both"/>
        <w:rPr>
          <w:rFonts w:ascii="Arial" w:eastAsia="Times New Roman" w:hAnsi="Arial" w:cs="Arial"/>
          <w:b/>
          <w:bCs/>
          <w:color w:val="132968"/>
          <w:sz w:val="21"/>
          <w:szCs w:val="21"/>
          <w:lang w:val="en-US" w:eastAsia="ru-RU"/>
        </w:rPr>
      </w:pPr>
    </w:p>
    <w:p w14:paraId="39F38A03" w14:textId="44E73096" w:rsidR="00B707CC" w:rsidRPr="00B707CC" w:rsidRDefault="00B707CC" w:rsidP="00066290">
      <w:pPr>
        <w:shd w:val="clear" w:color="auto" w:fill="FFFFFF"/>
        <w:spacing w:after="0" w:line="240" w:lineRule="auto"/>
        <w:ind w:left="-426"/>
        <w:jc w:val="both"/>
        <w:rPr>
          <w:rFonts w:ascii="Times New Roman" w:eastAsia="Times New Roman" w:hAnsi="Times New Roman" w:cs="Times New Roman"/>
          <w:sz w:val="24"/>
          <w:szCs w:val="24"/>
          <w:lang w:val="en" w:eastAsia="ru-RU"/>
        </w:rPr>
      </w:pPr>
      <w:r w:rsidRPr="00B707CC">
        <w:rPr>
          <w:rFonts w:ascii="Times New Roman" w:eastAsia="Times New Roman" w:hAnsi="Times New Roman" w:cs="Times New Roman"/>
          <w:sz w:val="24"/>
          <w:szCs w:val="24"/>
          <w:lang w:val="en" w:eastAsia="ru-RU"/>
        </w:rPr>
        <w:t>In 2018, Deloitte LLP rendered services for the group of NC KTZ JSC in the total amount of 131,917k KZT, including:</w:t>
      </w:r>
    </w:p>
    <w:p w14:paraId="4F027838" w14:textId="77777777" w:rsidR="00B707CC" w:rsidRPr="00B707CC" w:rsidRDefault="00B707CC" w:rsidP="00066290">
      <w:pPr>
        <w:shd w:val="clear" w:color="auto" w:fill="FFFFFF"/>
        <w:spacing w:after="0" w:line="240" w:lineRule="auto"/>
        <w:ind w:left="-426"/>
        <w:jc w:val="both"/>
        <w:rPr>
          <w:rFonts w:ascii="Times New Roman" w:eastAsia="Times New Roman" w:hAnsi="Times New Roman" w:cs="Times New Roman"/>
          <w:sz w:val="24"/>
          <w:szCs w:val="24"/>
          <w:lang w:val="en" w:eastAsia="ru-RU"/>
        </w:rPr>
      </w:pPr>
      <w:r w:rsidRPr="00B707CC">
        <w:rPr>
          <w:rFonts w:ascii="Times New Roman" w:eastAsia="Times New Roman" w:hAnsi="Times New Roman" w:cs="Times New Roman"/>
          <w:sz w:val="24"/>
          <w:szCs w:val="24"/>
          <w:lang w:val="en" w:eastAsia="ru-RU"/>
        </w:rPr>
        <w:lastRenderedPageBreak/>
        <w:t>• to update the financial model for building a pro forma of consolidated financial statements and calculating forecast financial covenants - 20,788 k KZT;</w:t>
      </w:r>
    </w:p>
    <w:p w14:paraId="2CCAE219" w14:textId="77777777" w:rsidR="00B707CC" w:rsidRPr="00B707CC" w:rsidRDefault="00B707CC" w:rsidP="00066290">
      <w:pPr>
        <w:shd w:val="clear" w:color="auto" w:fill="FFFFFF"/>
        <w:spacing w:after="0" w:line="240" w:lineRule="auto"/>
        <w:ind w:left="-426"/>
        <w:jc w:val="both"/>
        <w:rPr>
          <w:rFonts w:ascii="Times New Roman" w:eastAsia="Times New Roman" w:hAnsi="Times New Roman" w:cs="Times New Roman"/>
          <w:sz w:val="24"/>
          <w:szCs w:val="24"/>
          <w:lang w:val="en" w:eastAsia="ru-RU"/>
        </w:rPr>
      </w:pPr>
      <w:r w:rsidRPr="00B707CC">
        <w:rPr>
          <w:rFonts w:ascii="Times New Roman" w:eastAsia="Times New Roman" w:hAnsi="Times New Roman" w:cs="Times New Roman"/>
          <w:sz w:val="24"/>
          <w:szCs w:val="24"/>
          <w:lang w:val="en" w:eastAsia="ru-RU"/>
        </w:rPr>
        <w:t>• on the provision of a letter of assurance and review of the prospectus for the issue of Eurobonds - of 111,129 k KZT.</w:t>
      </w:r>
    </w:p>
    <w:p w14:paraId="7E50A62E" w14:textId="77777777" w:rsidR="00B707CC" w:rsidRPr="00B707CC" w:rsidRDefault="00B707CC" w:rsidP="00066290">
      <w:pPr>
        <w:shd w:val="clear" w:color="auto" w:fill="FFFFFF"/>
        <w:spacing w:after="0" w:line="240" w:lineRule="auto"/>
        <w:ind w:left="-426"/>
        <w:jc w:val="both"/>
        <w:rPr>
          <w:rFonts w:ascii="Times New Roman" w:eastAsia="Times New Roman" w:hAnsi="Times New Roman" w:cs="Times New Roman"/>
          <w:sz w:val="24"/>
          <w:szCs w:val="24"/>
          <w:lang w:val="en" w:eastAsia="ru-RU"/>
        </w:rPr>
      </w:pPr>
      <w:r w:rsidRPr="00B707CC">
        <w:rPr>
          <w:rFonts w:ascii="Times New Roman" w:eastAsia="Times New Roman" w:hAnsi="Times New Roman" w:cs="Times New Roman"/>
          <w:sz w:val="24"/>
          <w:szCs w:val="24"/>
          <w:lang w:val="en" w:eastAsia="ru-RU"/>
        </w:rPr>
        <w:t>In 2019, Deloitte LLP rendered services for the group of NC KTZ JSC in the total amount of 116,339 k KZT, including:</w:t>
      </w:r>
    </w:p>
    <w:p w14:paraId="77042F63" w14:textId="77777777" w:rsidR="00B707CC" w:rsidRPr="00B707CC" w:rsidRDefault="00B707CC" w:rsidP="00066290">
      <w:pPr>
        <w:shd w:val="clear" w:color="auto" w:fill="FFFFFF"/>
        <w:spacing w:after="0" w:line="240" w:lineRule="auto"/>
        <w:ind w:left="-426"/>
        <w:jc w:val="both"/>
        <w:rPr>
          <w:rFonts w:ascii="Times New Roman" w:eastAsia="Times New Roman" w:hAnsi="Times New Roman" w:cs="Times New Roman"/>
          <w:sz w:val="24"/>
          <w:szCs w:val="24"/>
          <w:lang w:val="en" w:eastAsia="ru-RU"/>
        </w:rPr>
      </w:pPr>
      <w:r w:rsidRPr="00B707CC">
        <w:rPr>
          <w:rFonts w:ascii="Times New Roman" w:eastAsia="Times New Roman" w:hAnsi="Times New Roman" w:cs="Times New Roman"/>
          <w:sz w:val="24"/>
          <w:szCs w:val="24"/>
          <w:lang w:val="en" w:eastAsia="ru-RU"/>
        </w:rPr>
        <w:t>• on updating the financial model for building a pro forma of consolidated financial statements and calculating forecast financial covenants - 9,396 k KZT;</w:t>
      </w:r>
    </w:p>
    <w:p w14:paraId="769AF2C1" w14:textId="6F6C30BE" w:rsidR="00B707CC" w:rsidRDefault="00B707CC" w:rsidP="00066290">
      <w:pPr>
        <w:shd w:val="clear" w:color="auto" w:fill="FFFFFF"/>
        <w:spacing w:after="0" w:line="240" w:lineRule="auto"/>
        <w:ind w:left="-426"/>
        <w:jc w:val="both"/>
        <w:rPr>
          <w:rFonts w:ascii="Times New Roman" w:eastAsia="Times New Roman" w:hAnsi="Times New Roman" w:cs="Times New Roman"/>
          <w:sz w:val="24"/>
          <w:szCs w:val="24"/>
          <w:lang w:val="en" w:eastAsia="ru-RU"/>
        </w:rPr>
      </w:pPr>
      <w:r w:rsidRPr="00B707CC">
        <w:rPr>
          <w:rFonts w:ascii="Times New Roman" w:eastAsia="Times New Roman" w:hAnsi="Times New Roman" w:cs="Times New Roman"/>
          <w:sz w:val="24"/>
          <w:szCs w:val="24"/>
          <w:lang w:val="en" w:eastAsia="ru-RU"/>
        </w:rPr>
        <w:t>• on the provision of a letter of assurance and review of the prospectus for the issue of Eurobonds - of 106,943 k KZT.</w:t>
      </w:r>
    </w:p>
    <w:p w14:paraId="542DCCD6" w14:textId="52F19ED9" w:rsidR="003D36D8" w:rsidRPr="003D36D8" w:rsidRDefault="006A4E41" w:rsidP="00066290">
      <w:pPr>
        <w:shd w:val="clear" w:color="auto" w:fill="FFFFFF"/>
        <w:spacing w:after="0" w:line="240" w:lineRule="auto"/>
        <w:ind w:left="-426"/>
        <w:jc w:val="both"/>
        <w:rPr>
          <w:rFonts w:ascii="Times New Roman" w:eastAsia="Times New Roman" w:hAnsi="Times New Roman" w:cs="Times New Roman"/>
          <w:sz w:val="24"/>
          <w:szCs w:val="24"/>
          <w:lang w:val="en" w:eastAsia="ru-RU"/>
        </w:rPr>
      </w:pPr>
      <w:r>
        <w:rPr>
          <w:rFonts w:ascii="Times New Roman" w:eastAsia="Times New Roman" w:hAnsi="Times New Roman" w:cs="Times New Roman"/>
          <w:sz w:val="24"/>
          <w:szCs w:val="24"/>
          <w:lang w:val="en-US" w:eastAsia="ru-RU"/>
        </w:rPr>
        <w:t xml:space="preserve">In </w:t>
      </w:r>
      <w:r w:rsidR="00B707CC" w:rsidRPr="00B707CC">
        <w:rPr>
          <w:rFonts w:ascii="Times New Roman" w:eastAsia="Times New Roman" w:hAnsi="Times New Roman" w:cs="Times New Roman"/>
          <w:sz w:val="24"/>
          <w:szCs w:val="24"/>
          <w:lang w:val="en" w:eastAsia="ru-RU"/>
        </w:rPr>
        <w:t>2020</w:t>
      </w:r>
      <w:r>
        <w:rPr>
          <w:rFonts w:ascii="Times New Roman" w:eastAsia="Times New Roman" w:hAnsi="Times New Roman" w:cs="Times New Roman"/>
          <w:sz w:val="24"/>
          <w:szCs w:val="24"/>
          <w:lang w:val="en" w:eastAsia="ru-RU"/>
        </w:rPr>
        <w:t>-</w:t>
      </w:r>
      <w:r w:rsidR="000909DD">
        <w:rPr>
          <w:rFonts w:ascii="Times New Roman" w:eastAsia="Times New Roman" w:hAnsi="Times New Roman" w:cs="Times New Roman"/>
          <w:sz w:val="24"/>
          <w:szCs w:val="24"/>
          <w:lang w:val="en" w:eastAsia="ru-RU"/>
        </w:rPr>
        <w:t>202</w:t>
      </w:r>
      <w:r w:rsidR="0039310C" w:rsidRPr="0039310C">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val="en" w:eastAsia="ru-RU"/>
        </w:rPr>
        <w:t>,</w:t>
      </w:r>
      <w:r w:rsidR="00B707CC" w:rsidRPr="00B707CC">
        <w:rPr>
          <w:rFonts w:ascii="Times New Roman" w:eastAsia="Times New Roman" w:hAnsi="Times New Roman" w:cs="Times New Roman"/>
          <w:sz w:val="24"/>
          <w:szCs w:val="24"/>
          <w:lang w:val="en" w:eastAsia="ru-RU"/>
        </w:rPr>
        <w:t xml:space="preserve"> Deloitte LLP did not provide any non-audit services for the </w:t>
      </w:r>
      <w:r w:rsidR="001500E8" w:rsidRPr="00B707CC">
        <w:rPr>
          <w:rFonts w:ascii="Times New Roman" w:eastAsia="Times New Roman" w:hAnsi="Times New Roman" w:cs="Times New Roman"/>
          <w:sz w:val="24"/>
          <w:szCs w:val="24"/>
          <w:lang w:val="en" w:eastAsia="ru-RU"/>
        </w:rPr>
        <w:t xml:space="preserve">group of </w:t>
      </w:r>
      <w:r w:rsidR="00B707CC" w:rsidRPr="00B707CC">
        <w:rPr>
          <w:rFonts w:ascii="Times New Roman" w:eastAsia="Times New Roman" w:hAnsi="Times New Roman" w:cs="Times New Roman"/>
          <w:sz w:val="24"/>
          <w:szCs w:val="24"/>
          <w:lang w:val="en" w:eastAsia="ru-RU"/>
        </w:rPr>
        <w:t>NC KTZ JSC.</w:t>
      </w:r>
    </w:p>
    <w:p w14:paraId="42384DEA" w14:textId="4DA5F1D8" w:rsidR="00E56D07" w:rsidRPr="00DE0C3E" w:rsidRDefault="00E56D07" w:rsidP="00C60471">
      <w:pPr>
        <w:rPr>
          <w:lang w:val="en-US"/>
        </w:rPr>
      </w:pPr>
    </w:p>
    <w:sectPr w:rsidR="00E56D07" w:rsidRPr="00DE0C3E" w:rsidSect="00C067F1">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74"/>
    <w:rsid w:val="00000E66"/>
    <w:rsid w:val="00066290"/>
    <w:rsid w:val="000869ED"/>
    <w:rsid w:val="000909DD"/>
    <w:rsid w:val="001500E8"/>
    <w:rsid w:val="00203A77"/>
    <w:rsid w:val="00204F4F"/>
    <w:rsid w:val="00301BFC"/>
    <w:rsid w:val="0032604F"/>
    <w:rsid w:val="0039310C"/>
    <w:rsid w:val="003C0C47"/>
    <w:rsid w:val="003D36D8"/>
    <w:rsid w:val="00427490"/>
    <w:rsid w:val="006A4E41"/>
    <w:rsid w:val="007622EB"/>
    <w:rsid w:val="007D748B"/>
    <w:rsid w:val="00851AFF"/>
    <w:rsid w:val="00883598"/>
    <w:rsid w:val="00940AD7"/>
    <w:rsid w:val="009E0E83"/>
    <w:rsid w:val="00AF250F"/>
    <w:rsid w:val="00B01CB2"/>
    <w:rsid w:val="00B06DD8"/>
    <w:rsid w:val="00B61462"/>
    <w:rsid w:val="00B707CC"/>
    <w:rsid w:val="00BA668A"/>
    <w:rsid w:val="00BE4897"/>
    <w:rsid w:val="00C067F1"/>
    <w:rsid w:val="00C60471"/>
    <w:rsid w:val="00D011B0"/>
    <w:rsid w:val="00D202CB"/>
    <w:rsid w:val="00D63CA3"/>
    <w:rsid w:val="00DD4753"/>
    <w:rsid w:val="00DE0C3E"/>
    <w:rsid w:val="00E56D07"/>
    <w:rsid w:val="00E62AA0"/>
    <w:rsid w:val="00EB142B"/>
    <w:rsid w:val="00F24709"/>
    <w:rsid w:val="00FC3774"/>
    <w:rsid w:val="00FE0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753C"/>
  <w15:docId w15:val="{55BDABFA-F7E1-403A-94FE-163DF564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3774"/>
    <w:rPr>
      <w:b/>
      <w:bCs/>
    </w:rPr>
  </w:style>
  <w:style w:type="paragraph" w:styleId="a4">
    <w:name w:val="Balloon Text"/>
    <w:basedOn w:val="a"/>
    <w:link w:val="a5"/>
    <w:uiPriority w:val="99"/>
    <w:semiHidden/>
    <w:unhideWhenUsed/>
    <w:rsid w:val="00F247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24709"/>
    <w:rPr>
      <w:rFonts w:ascii="Segoe UI" w:hAnsi="Segoe UI" w:cs="Segoe UI"/>
      <w:sz w:val="18"/>
      <w:szCs w:val="18"/>
    </w:rPr>
  </w:style>
  <w:style w:type="paragraph" w:styleId="a6">
    <w:name w:val="Normal (Web)"/>
    <w:basedOn w:val="a"/>
    <w:uiPriority w:val="99"/>
    <w:semiHidden/>
    <w:unhideWhenUsed/>
    <w:rsid w:val="003D36D8"/>
    <w:pPr>
      <w:spacing w:after="0"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3D36D8"/>
    <w:rPr>
      <w:i/>
      <w:iCs/>
    </w:rPr>
  </w:style>
  <w:style w:type="paragraph" w:styleId="HTML">
    <w:name w:val="HTML Preformatted"/>
    <w:basedOn w:val="a"/>
    <w:link w:val="HTML0"/>
    <w:uiPriority w:val="99"/>
    <w:semiHidden/>
    <w:unhideWhenUsed/>
    <w:rsid w:val="00B70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707CC"/>
    <w:rPr>
      <w:rFonts w:ascii="Courier New" w:eastAsia="Times New Roman" w:hAnsi="Courier New" w:cs="Courier New"/>
      <w:sz w:val="20"/>
      <w:szCs w:val="20"/>
      <w:lang w:eastAsia="ru-RU"/>
    </w:rPr>
  </w:style>
  <w:style w:type="paragraph" w:styleId="a8">
    <w:name w:val="List Paragraph"/>
    <w:basedOn w:val="a"/>
    <w:uiPriority w:val="34"/>
    <w:qFormat/>
    <w:rsid w:val="003C0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3422">
      <w:bodyDiv w:val="1"/>
      <w:marLeft w:val="0"/>
      <w:marRight w:val="0"/>
      <w:marTop w:val="0"/>
      <w:marBottom w:val="0"/>
      <w:divBdr>
        <w:top w:val="none" w:sz="0" w:space="0" w:color="auto"/>
        <w:left w:val="none" w:sz="0" w:space="0" w:color="auto"/>
        <w:bottom w:val="none" w:sz="0" w:space="0" w:color="auto"/>
        <w:right w:val="none" w:sz="0" w:space="0" w:color="auto"/>
      </w:divBdr>
    </w:div>
    <w:div w:id="251820089">
      <w:bodyDiv w:val="1"/>
      <w:marLeft w:val="0"/>
      <w:marRight w:val="0"/>
      <w:marTop w:val="0"/>
      <w:marBottom w:val="0"/>
      <w:divBdr>
        <w:top w:val="none" w:sz="0" w:space="0" w:color="auto"/>
        <w:left w:val="none" w:sz="0" w:space="0" w:color="auto"/>
        <w:bottom w:val="none" w:sz="0" w:space="0" w:color="auto"/>
        <w:right w:val="none" w:sz="0" w:space="0" w:color="auto"/>
      </w:divBdr>
    </w:div>
    <w:div w:id="321012454">
      <w:bodyDiv w:val="1"/>
      <w:marLeft w:val="0"/>
      <w:marRight w:val="0"/>
      <w:marTop w:val="0"/>
      <w:marBottom w:val="0"/>
      <w:divBdr>
        <w:top w:val="none" w:sz="0" w:space="0" w:color="auto"/>
        <w:left w:val="none" w:sz="0" w:space="0" w:color="auto"/>
        <w:bottom w:val="none" w:sz="0" w:space="0" w:color="auto"/>
        <w:right w:val="none" w:sz="0" w:space="0" w:color="auto"/>
      </w:divBdr>
      <w:divsChild>
        <w:div w:id="1324773257">
          <w:marLeft w:val="0"/>
          <w:marRight w:val="0"/>
          <w:marTop w:val="0"/>
          <w:marBottom w:val="0"/>
          <w:divBdr>
            <w:top w:val="none" w:sz="0" w:space="0" w:color="auto"/>
            <w:left w:val="none" w:sz="0" w:space="0" w:color="auto"/>
            <w:bottom w:val="none" w:sz="0" w:space="0" w:color="auto"/>
            <w:right w:val="none" w:sz="0" w:space="0" w:color="auto"/>
          </w:divBdr>
          <w:divsChild>
            <w:div w:id="488834090">
              <w:marLeft w:val="0"/>
              <w:marRight w:val="0"/>
              <w:marTop w:val="0"/>
              <w:marBottom w:val="0"/>
              <w:divBdr>
                <w:top w:val="none" w:sz="0" w:space="0" w:color="auto"/>
                <w:left w:val="none" w:sz="0" w:space="0" w:color="auto"/>
                <w:bottom w:val="none" w:sz="0" w:space="0" w:color="auto"/>
                <w:right w:val="none" w:sz="0" w:space="0" w:color="auto"/>
              </w:divBdr>
              <w:divsChild>
                <w:div w:id="1244028158">
                  <w:marLeft w:val="0"/>
                  <w:marRight w:val="0"/>
                  <w:marTop w:val="0"/>
                  <w:marBottom w:val="0"/>
                  <w:divBdr>
                    <w:top w:val="none" w:sz="0" w:space="0" w:color="auto"/>
                    <w:left w:val="none" w:sz="0" w:space="0" w:color="auto"/>
                    <w:bottom w:val="none" w:sz="0" w:space="0" w:color="auto"/>
                    <w:right w:val="none" w:sz="0" w:space="0" w:color="auto"/>
                  </w:divBdr>
                  <w:divsChild>
                    <w:div w:id="1212696249">
                      <w:marLeft w:val="0"/>
                      <w:marRight w:val="0"/>
                      <w:marTop w:val="0"/>
                      <w:marBottom w:val="0"/>
                      <w:divBdr>
                        <w:top w:val="none" w:sz="0" w:space="0" w:color="auto"/>
                        <w:left w:val="none" w:sz="0" w:space="0" w:color="auto"/>
                        <w:bottom w:val="none" w:sz="0" w:space="0" w:color="auto"/>
                        <w:right w:val="none" w:sz="0" w:space="0" w:color="auto"/>
                      </w:divBdr>
                      <w:divsChild>
                        <w:div w:id="162087142">
                          <w:marLeft w:val="0"/>
                          <w:marRight w:val="0"/>
                          <w:marTop w:val="0"/>
                          <w:marBottom w:val="0"/>
                          <w:divBdr>
                            <w:top w:val="none" w:sz="0" w:space="0" w:color="auto"/>
                            <w:left w:val="none" w:sz="0" w:space="0" w:color="auto"/>
                            <w:bottom w:val="none" w:sz="0" w:space="0" w:color="auto"/>
                            <w:right w:val="none" w:sz="0" w:space="0" w:color="auto"/>
                          </w:divBdr>
                          <w:divsChild>
                            <w:div w:id="1442801151">
                              <w:marLeft w:val="0"/>
                              <w:marRight w:val="0"/>
                              <w:marTop w:val="0"/>
                              <w:marBottom w:val="0"/>
                              <w:divBdr>
                                <w:top w:val="none" w:sz="0" w:space="0" w:color="auto"/>
                                <w:left w:val="none" w:sz="0" w:space="0" w:color="auto"/>
                                <w:bottom w:val="none" w:sz="0" w:space="0" w:color="auto"/>
                                <w:right w:val="none" w:sz="0" w:space="0" w:color="auto"/>
                              </w:divBdr>
                              <w:divsChild>
                                <w:div w:id="1393041152">
                                  <w:marLeft w:val="0"/>
                                  <w:marRight w:val="0"/>
                                  <w:marTop w:val="0"/>
                                  <w:marBottom w:val="0"/>
                                  <w:divBdr>
                                    <w:top w:val="none" w:sz="0" w:space="0" w:color="auto"/>
                                    <w:left w:val="none" w:sz="0" w:space="0" w:color="auto"/>
                                    <w:bottom w:val="none" w:sz="0" w:space="0" w:color="auto"/>
                                    <w:right w:val="none" w:sz="0" w:space="0" w:color="auto"/>
                                  </w:divBdr>
                                  <w:divsChild>
                                    <w:div w:id="100370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856828">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7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839656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764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53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009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034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025655">
      <w:bodyDiv w:val="1"/>
      <w:marLeft w:val="0"/>
      <w:marRight w:val="0"/>
      <w:marTop w:val="0"/>
      <w:marBottom w:val="0"/>
      <w:divBdr>
        <w:top w:val="none" w:sz="0" w:space="0" w:color="auto"/>
        <w:left w:val="none" w:sz="0" w:space="0" w:color="auto"/>
        <w:bottom w:val="none" w:sz="0" w:space="0" w:color="auto"/>
        <w:right w:val="none" w:sz="0" w:space="0" w:color="auto"/>
      </w:divBdr>
    </w:div>
    <w:div w:id="1024478009">
      <w:bodyDiv w:val="1"/>
      <w:marLeft w:val="0"/>
      <w:marRight w:val="0"/>
      <w:marTop w:val="0"/>
      <w:marBottom w:val="0"/>
      <w:divBdr>
        <w:top w:val="none" w:sz="0" w:space="0" w:color="auto"/>
        <w:left w:val="none" w:sz="0" w:space="0" w:color="auto"/>
        <w:bottom w:val="none" w:sz="0" w:space="0" w:color="auto"/>
        <w:right w:val="none" w:sz="0" w:space="0" w:color="auto"/>
      </w:divBdr>
    </w:div>
    <w:div w:id="1172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Наргуль У Торгаева</dc:creator>
  <cp:lastModifiedBy>Рамазан К Сарсембаев</cp:lastModifiedBy>
  <cp:revision>13</cp:revision>
  <dcterms:created xsi:type="dcterms:W3CDTF">2023-03-29T09:04:00Z</dcterms:created>
  <dcterms:modified xsi:type="dcterms:W3CDTF">2024-04-15T11:05:00Z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h">
    <vt:lpwstr/>
  </property>
  <property fmtid="{D5CDD505-2E9C-101B-9397-08002B2CF9AE}" pid="3" name="Hide date">
    <vt:lpwstr/>
  </property>
  <property fmtid="{D5CDD505-2E9C-101B-9397-08002B2CF9AE}" pid="4" name="Classification">
    <vt:lpwstr>Public</vt:lpwstr>
  </property>
</Properties>
</file>