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812D35" w:rsidRDefault="007503AB" w:rsidP="00812D35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7503AB" w:rsidRPr="00812D35" w:rsidRDefault="007503AB" w:rsidP="00812D35">
      <w:pPr>
        <w:rPr>
          <w:b/>
        </w:rPr>
      </w:pPr>
    </w:p>
    <w:p w:rsidR="007503AB" w:rsidRPr="00812D35" w:rsidRDefault="007503AB" w:rsidP="00812D35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7503AB" w:rsidRPr="00812D35" w:rsidRDefault="007503AB" w:rsidP="00812D35">
      <w:pPr>
        <w:jc w:val="center"/>
        <w:rPr>
          <w:b/>
        </w:rPr>
      </w:pPr>
      <w:r w:rsidRPr="00812D35">
        <w:rPr>
          <w:b/>
        </w:rPr>
        <w:t xml:space="preserve">заседания комиссии по </w:t>
      </w:r>
      <w:r w:rsidR="00812D35" w:rsidRPr="00812D35">
        <w:rPr>
          <w:b/>
        </w:rPr>
        <w:t>итогам</w:t>
      </w:r>
      <w:r w:rsidRPr="00812D35">
        <w:rPr>
          <w:b/>
        </w:rPr>
        <w:t xml:space="preserve"> закуп</w:t>
      </w:r>
      <w:r w:rsidR="00812D35" w:rsidRPr="00812D35">
        <w:rPr>
          <w:b/>
        </w:rPr>
        <w:t>ок</w:t>
      </w:r>
      <w:r w:rsidRPr="00812D35">
        <w:rPr>
          <w:b/>
        </w:rPr>
        <w:t xml:space="preserve"> способом запроса ценовых предложений услуг</w:t>
      </w:r>
    </w:p>
    <w:p w:rsidR="00812D35" w:rsidRPr="00812D35" w:rsidRDefault="00812D35" w:rsidP="00812D35">
      <w:pPr>
        <w:ind w:left="349"/>
        <w:jc w:val="center"/>
        <w:rPr>
          <w:b/>
        </w:rPr>
      </w:pPr>
    </w:p>
    <w:p w:rsidR="003D1721" w:rsidRPr="0022718A" w:rsidRDefault="003D1721" w:rsidP="003D1721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 w:rsidR="003D1CA6">
        <w:rPr>
          <w:bCs/>
        </w:rPr>
        <w:t>№ВЖУ/409</w:t>
      </w:r>
      <w:r>
        <w:rPr>
          <w:bCs/>
        </w:rPr>
        <w:t xml:space="preserve">                   </w:t>
      </w:r>
      <w:r w:rsidRPr="0022718A">
        <w:rPr>
          <w:bCs/>
        </w:rPr>
        <w:t xml:space="preserve">            </w:t>
      </w:r>
      <w:r w:rsidR="003D1CA6">
        <w:t>27</w:t>
      </w:r>
      <w:r w:rsidRPr="0022718A">
        <w:rPr>
          <w:lang w:val="kk-KZ"/>
        </w:rPr>
        <w:t xml:space="preserve"> </w:t>
      </w:r>
      <w:r w:rsidRPr="0022718A">
        <w:t xml:space="preserve">декабря </w:t>
      </w:r>
      <w:r w:rsidRPr="0022718A">
        <w:rPr>
          <w:bCs/>
        </w:rPr>
        <w:t>2023 года</w:t>
      </w:r>
    </w:p>
    <w:p w:rsidR="003D1721" w:rsidRPr="0022718A" w:rsidRDefault="003D1721" w:rsidP="003D1721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</w:t>
      </w:r>
      <w:r w:rsidR="003D1CA6">
        <w:rPr>
          <w:bCs/>
        </w:rPr>
        <w:t xml:space="preserve">                              </w:t>
      </w:r>
      <w:r w:rsidRPr="0022718A">
        <w:rPr>
          <w:bCs/>
        </w:rPr>
        <w:t xml:space="preserve">         </w:t>
      </w:r>
      <w:r w:rsidR="003D1CA6">
        <w:rPr>
          <w:bCs/>
        </w:rPr>
        <w:t xml:space="preserve">    11:00</w:t>
      </w:r>
      <w:r w:rsidRPr="0022718A">
        <w:rPr>
          <w:bCs/>
        </w:rPr>
        <w:t xml:space="preserve"> часов</w:t>
      </w:r>
    </w:p>
    <w:p w:rsidR="003D1721" w:rsidRPr="0022718A" w:rsidRDefault="003D1721" w:rsidP="003D1721"/>
    <w:p w:rsidR="003D1721" w:rsidRPr="0022718A" w:rsidRDefault="003D1721" w:rsidP="003D1721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«Илецкий железнодорожный участок» Д.У.Кожахметов;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Заместитель председателя тендерной комиссии – заместитель директора Главный инженер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Н.Н.Кулиманов</w:t>
      </w:r>
      <w:r w:rsidRPr="0022718A">
        <w:rPr>
          <w:rFonts w:eastAsia="Calibri"/>
        </w:rPr>
        <w:t xml:space="preserve">; 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- Ведущий экономист «Восточного железнодорожного участка» филиала АО НК «КТЖ» - «Илецкий железнодорожный участок» Т.А.Логвиненко;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Ведущий </w:t>
      </w:r>
      <w:r w:rsidRPr="0022718A">
        <w:rPr>
          <w:rFonts w:eastAsia="Calibri"/>
          <w:lang w:val="kk-KZ"/>
        </w:rPr>
        <w:t>бухгалтер</w:t>
      </w:r>
      <w:r w:rsidRPr="0022718A">
        <w:rPr>
          <w:rFonts w:eastAsia="Calibri"/>
        </w:rPr>
        <w:t xml:space="preserve"> «Вост</w:t>
      </w:r>
      <w:bookmarkStart w:id="0" w:name="_GoBack"/>
      <w:bookmarkEnd w:id="0"/>
      <w:r w:rsidRPr="0022718A">
        <w:rPr>
          <w:rFonts w:eastAsia="Calibri"/>
        </w:rPr>
        <w:t xml:space="preserve">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Е.К.Солохина</w:t>
      </w:r>
      <w:r w:rsidRPr="0022718A">
        <w:rPr>
          <w:rFonts w:eastAsia="Calibri"/>
        </w:rPr>
        <w:t>;</w:t>
      </w:r>
    </w:p>
    <w:p w:rsidR="003D1721" w:rsidRPr="0022718A" w:rsidRDefault="003D1721" w:rsidP="003D1721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</w:t>
      </w:r>
      <w:r>
        <w:rPr>
          <w:rFonts w:eastAsia="Arial Unicode MS"/>
        </w:rPr>
        <w:t>итоги</w:t>
      </w:r>
      <w:r w:rsidRPr="0022718A">
        <w:rPr>
          <w:rFonts w:eastAsia="Arial Unicode MS"/>
        </w:rPr>
        <w:t xml:space="preserve"> закупок </w:t>
      </w:r>
      <w:r w:rsidR="003D1CA6">
        <w:rPr>
          <w:rFonts w:eastAsia="Arial Unicode MS"/>
        </w:rPr>
        <w:t>Работ и 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3D1721" w:rsidRPr="0022718A" w:rsidRDefault="003D1721" w:rsidP="003D1721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  <w:t>21.12.2023 года в 15:3</w:t>
      </w:r>
      <w:r w:rsidRPr="0022718A">
        <w:rPr>
          <w:rFonts w:eastAsia="Calibri"/>
        </w:rPr>
        <w:t xml:space="preserve">5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3D1721" w:rsidRPr="0022718A" w:rsidTr="00A117EC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код по ЕНС ТРУ*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Наименование закупаемых товаров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Кол-во (объем)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Сумма в рублях без учета НДС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Метерологический и гидрологический мониторинги и мониторингсостоянияокружающей среды.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 Значение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773919.900.000000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Услуги по аренде автовышки с водителем. Очистка и уборка снега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494119.900.000000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Услуги по доставке каменного угля, в том числе по станциям ВЖУ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386 049,52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802010.000.000004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Услуги по техническому обслуживанию пожарно охранной сигнали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480 000,00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620920.000.000013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Услуги по предоставлению доступа к информационному ресурсу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141 192,00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Публикация объявления в газету.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Сантиметр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Дезинсекция помещений от тараканов.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Дезинфекция помещений.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27 396,00</w:t>
            </w:r>
          </w:p>
        </w:tc>
      </w:tr>
    </w:tbl>
    <w:p w:rsidR="003D1721" w:rsidRPr="0097302B" w:rsidRDefault="003D1721" w:rsidP="003D172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азына»  от «3» марта 2022 года № 193 С изменениями и дополнениями, внесенными решением Совета директоров АО «Самрук-Қазына» (протокол №211 от 09.02.2023 г.)</w:t>
      </w:r>
      <w:r w:rsidRPr="0097302B">
        <w:rPr>
          <w:rFonts w:cs="Arial"/>
          <w:sz w:val="24"/>
          <w:szCs w:val="24"/>
        </w:rPr>
        <w:t xml:space="preserve"> Приложение № 3 к Протоколу очного заседания  Совета директоров АО «Самрук-</w:t>
      </w:r>
      <w:r w:rsidRPr="0097302B">
        <w:rPr>
          <w:rFonts w:cs="Arial"/>
          <w:bCs/>
          <w:caps/>
          <w:sz w:val="24"/>
          <w:szCs w:val="24"/>
          <w:lang w:val="kk-KZ"/>
        </w:rPr>
        <w:t>Қ</w:t>
      </w:r>
      <w:r w:rsidRPr="0097302B">
        <w:rPr>
          <w:rFonts w:cs="Arial"/>
          <w:sz w:val="24"/>
          <w:szCs w:val="24"/>
        </w:rPr>
        <w:t xml:space="preserve">азына»  от «3» марта 2022 года № 193 с изменениями и дополнениями, внесенными  решением Совета директоров АО «Самрук-Қазына»  (протокол № 197 от «10» июня 2022 года,  протокол № 202 от «26» августа 2022 года, протокол № 207 от «13» декабря 2022 года, </w:t>
      </w:r>
      <w:r w:rsidRPr="0097302B">
        <w:rPr>
          <w:rFonts w:cs="Arial"/>
          <w:sz w:val="24"/>
          <w:szCs w:val="24"/>
          <w:lang w:val="kk-KZ"/>
        </w:rPr>
        <w:t xml:space="preserve">протокол </w:t>
      </w:r>
      <w:r w:rsidRPr="0097302B">
        <w:rPr>
          <w:rFonts w:cs="Arial"/>
          <w:sz w:val="24"/>
          <w:szCs w:val="24"/>
        </w:rPr>
        <w:t xml:space="preserve">№ 211 от «9» февраля 2023 года, </w:t>
      </w:r>
      <w:r w:rsidRPr="0097302B">
        <w:rPr>
          <w:rFonts w:cs="Arial"/>
          <w:sz w:val="24"/>
          <w:szCs w:val="24"/>
          <w:lang w:val="kk-KZ"/>
        </w:rPr>
        <w:t xml:space="preserve">протокол </w:t>
      </w:r>
      <w:r w:rsidRPr="0097302B">
        <w:rPr>
          <w:rFonts w:cs="Arial"/>
          <w:sz w:val="24"/>
          <w:szCs w:val="24"/>
        </w:rPr>
        <w:t>№ 212 от «28» февраля 2023 года)</w:t>
      </w:r>
    </w:p>
    <w:p w:rsidR="003D1721" w:rsidRPr="0022718A" w:rsidRDefault="003D1721" w:rsidP="003D1721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>
        <w:rPr>
          <w:sz w:val="24"/>
          <w:szCs w:val="24"/>
        </w:rPr>
        <w:t>1, 6,7,8,9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3D1721" w:rsidRPr="0022718A" w:rsidRDefault="003D1721" w:rsidP="003D1721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3D1721" w:rsidRPr="0022718A" w:rsidTr="00A117EC">
        <w:trPr>
          <w:trHeight w:val="180"/>
        </w:trPr>
        <w:tc>
          <w:tcPr>
            <w:tcW w:w="1615" w:type="dxa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</w:p>
          <w:p w:rsidR="003D1721" w:rsidRPr="003D1721" w:rsidRDefault="003D1721" w:rsidP="00A117EC">
            <w:pPr>
              <w:jc w:val="both"/>
              <w:rPr>
                <w:sz w:val="20"/>
                <w:szCs w:val="20"/>
                <w:lang w:val="kk-KZ"/>
              </w:rPr>
            </w:pPr>
            <w:r w:rsidRPr="003D1721">
              <w:rPr>
                <w:sz w:val="20"/>
                <w:szCs w:val="20"/>
              </w:rPr>
              <w:t xml:space="preserve">№ </w:t>
            </w:r>
            <w:r w:rsidRPr="003D1721">
              <w:rPr>
                <w:sz w:val="20"/>
                <w:szCs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3D1721" w:rsidRPr="0022718A" w:rsidTr="00A117EC">
        <w:trPr>
          <w:trHeight w:val="758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2</w:t>
            </w:r>
          </w:p>
          <w:p w:rsidR="003D1721" w:rsidRPr="003D1721" w:rsidRDefault="003D1721" w:rsidP="00A117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 xml:space="preserve">ИП </w:t>
            </w:r>
            <w:r w:rsidRPr="003D1721">
              <w:rPr>
                <w:rFonts w:eastAsia="Calibri"/>
                <w:sz w:val="20"/>
                <w:szCs w:val="20"/>
                <w:lang w:val="kk-KZ"/>
              </w:rPr>
              <w:t>Барышев Р</w:t>
            </w:r>
            <w:r w:rsidRPr="003D1721">
              <w:rPr>
                <w:rFonts w:eastAsia="Calibri"/>
                <w:sz w:val="20"/>
                <w:szCs w:val="20"/>
              </w:rPr>
              <w:t>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658418, РФ, Алтайский край, Локтевский район, город Горняк, ул.Автомобилистов, 5, 4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20</w:t>
            </w:r>
            <w:r w:rsidRPr="003D1721">
              <w:rPr>
                <w:sz w:val="20"/>
                <w:szCs w:val="20"/>
              </w:rPr>
              <w:t>.</w:t>
            </w:r>
            <w:r w:rsidRPr="003D1721">
              <w:rPr>
                <w:sz w:val="20"/>
                <w:szCs w:val="20"/>
                <w:lang w:val="kk-KZ"/>
              </w:rPr>
              <w:t>12</w:t>
            </w:r>
            <w:r w:rsidRPr="003D1721">
              <w:rPr>
                <w:sz w:val="20"/>
                <w:szCs w:val="20"/>
              </w:rPr>
              <w:t>.202</w:t>
            </w:r>
            <w:r w:rsidRPr="003D1721">
              <w:rPr>
                <w:sz w:val="20"/>
                <w:szCs w:val="20"/>
                <w:lang w:val="kk-KZ"/>
              </w:rPr>
              <w:t>3</w:t>
            </w:r>
            <w:r w:rsidRPr="003D1721">
              <w:rPr>
                <w:sz w:val="20"/>
                <w:szCs w:val="20"/>
              </w:rPr>
              <w:t>г., время 1</w:t>
            </w:r>
            <w:r w:rsidRPr="003D1721">
              <w:rPr>
                <w:sz w:val="20"/>
                <w:szCs w:val="20"/>
                <w:lang w:val="kk-KZ"/>
              </w:rPr>
              <w:t>4</w:t>
            </w:r>
            <w:r w:rsidRPr="003D1721">
              <w:rPr>
                <w:sz w:val="20"/>
                <w:szCs w:val="20"/>
              </w:rPr>
              <w:t xml:space="preserve"> час </w:t>
            </w:r>
            <w:r w:rsidRPr="003D1721">
              <w:rPr>
                <w:sz w:val="20"/>
                <w:szCs w:val="20"/>
                <w:lang w:val="kk-KZ"/>
              </w:rPr>
              <w:t>00</w:t>
            </w:r>
            <w:r w:rsidRPr="003D1721">
              <w:rPr>
                <w:sz w:val="20"/>
                <w:szCs w:val="20"/>
              </w:rPr>
              <w:t xml:space="preserve"> мин</w:t>
            </w:r>
          </w:p>
        </w:tc>
      </w:tr>
      <w:tr w:rsidR="003D1721" w:rsidRPr="0022718A" w:rsidTr="00A117EC">
        <w:trPr>
          <w:trHeight w:val="699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ООО «Локтевское МТС»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658421, Алтайский край, г.Горняк, Локтевский район, ул. Пушкина 40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19</w:t>
            </w:r>
            <w:r w:rsidRPr="003D1721">
              <w:rPr>
                <w:sz w:val="20"/>
                <w:szCs w:val="20"/>
              </w:rPr>
              <w:t>.</w:t>
            </w:r>
            <w:r w:rsidRPr="003D1721">
              <w:rPr>
                <w:sz w:val="20"/>
                <w:szCs w:val="20"/>
                <w:lang w:val="kk-KZ"/>
              </w:rPr>
              <w:t>12</w:t>
            </w:r>
            <w:r w:rsidRPr="003D1721">
              <w:rPr>
                <w:sz w:val="20"/>
                <w:szCs w:val="20"/>
              </w:rPr>
              <w:t>.202</w:t>
            </w:r>
            <w:r w:rsidRPr="003D1721">
              <w:rPr>
                <w:sz w:val="20"/>
                <w:szCs w:val="20"/>
                <w:lang w:val="kk-KZ"/>
              </w:rPr>
              <w:t>3</w:t>
            </w:r>
            <w:r w:rsidRPr="003D1721">
              <w:rPr>
                <w:sz w:val="20"/>
                <w:szCs w:val="20"/>
              </w:rPr>
              <w:t>г., время 1</w:t>
            </w:r>
            <w:r w:rsidRPr="003D1721">
              <w:rPr>
                <w:sz w:val="20"/>
                <w:szCs w:val="20"/>
                <w:lang w:val="kk-KZ"/>
              </w:rPr>
              <w:t>7</w:t>
            </w:r>
            <w:r w:rsidRPr="003D1721">
              <w:rPr>
                <w:sz w:val="20"/>
                <w:szCs w:val="20"/>
              </w:rPr>
              <w:t xml:space="preserve"> час </w:t>
            </w:r>
            <w:r w:rsidRPr="003D1721">
              <w:rPr>
                <w:sz w:val="20"/>
                <w:szCs w:val="20"/>
                <w:lang w:val="kk-KZ"/>
              </w:rPr>
              <w:t>30</w:t>
            </w:r>
            <w:r w:rsidRPr="003D1721">
              <w:rPr>
                <w:sz w:val="20"/>
                <w:szCs w:val="20"/>
              </w:rPr>
              <w:t xml:space="preserve"> мин</w:t>
            </w:r>
          </w:p>
        </w:tc>
      </w:tr>
      <w:tr w:rsidR="003D1721" w:rsidRPr="0022718A" w:rsidTr="00A117EC">
        <w:trPr>
          <w:trHeight w:val="851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ИП Трошков Д.В.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658224, Алтайский край, г.Рубцовск, ул.Комсомольская, 71, 32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20</w:t>
            </w:r>
            <w:r w:rsidRPr="003D1721">
              <w:rPr>
                <w:sz w:val="20"/>
                <w:szCs w:val="20"/>
              </w:rPr>
              <w:t>.</w:t>
            </w:r>
            <w:r w:rsidRPr="003D1721">
              <w:rPr>
                <w:sz w:val="20"/>
                <w:szCs w:val="20"/>
                <w:lang w:val="kk-KZ"/>
              </w:rPr>
              <w:t>12</w:t>
            </w:r>
            <w:r w:rsidRPr="003D1721">
              <w:rPr>
                <w:sz w:val="20"/>
                <w:szCs w:val="20"/>
              </w:rPr>
              <w:t>.202</w:t>
            </w:r>
            <w:r w:rsidRPr="003D1721">
              <w:rPr>
                <w:sz w:val="20"/>
                <w:szCs w:val="20"/>
                <w:lang w:val="kk-KZ"/>
              </w:rPr>
              <w:t>3</w:t>
            </w:r>
            <w:r w:rsidRPr="003D1721">
              <w:rPr>
                <w:sz w:val="20"/>
                <w:szCs w:val="20"/>
              </w:rPr>
              <w:t>г., время 1</w:t>
            </w:r>
            <w:r w:rsidRPr="003D1721">
              <w:rPr>
                <w:sz w:val="20"/>
                <w:szCs w:val="20"/>
                <w:lang w:val="kk-KZ"/>
              </w:rPr>
              <w:t>0</w:t>
            </w:r>
            <w:r w:rsidRPr="003D1721">
              <w:rPr>
                <w:sz w:val="20"/>
                <w:szCs w:val="20"/>
              </w:rPr>
              <w:t xml:space="preserve"> час </w:t>
            </w:r>
            <w:r w:rsidRPr="003D1721">
              <w:rPr>
                <w:sz w:val="20"/>
                <w:szCs w:val="20"/>
                <w:lang w:val="kk-KZ"/>
              </w:rPr>
              <w:t>00</w:t>
            </w:r>
            <w:r w:rsidRPr="003D1721">
              <w:rPr>
                <w:sz w:val="20"/>
                <w:szCs w:val="20"/>
              </w:rPr>
              <w:t xml:space="preserve"> мин</w:t>
            </w:r>
          </w:p>
        </w:tc>
      </w:tr>
      <w:tr w:rsidR="003D1721" w:rsidRPr="0022718A" w:rsidTr="00A117EC">
        <w:trPr>
          <w:trHeight w:val="834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D1721" w:rsidRPr="003D1721" w:rsidRDefault="003D1721" w:rsidP="00A117EC">
            <w:pPr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ООО «ЮРКОМП»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656023, Алтайский край, г.Барнаул, ул.5-я Западная,85 оф.14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19</w:t>
            </w:r>
            <w:r w:rsidRPr="003D1721">
              <w:rPr>
                <w:sz w:val="20"/>
                <w:szCs w:val="20"/>
              </w:rPr>
              <w:t>.</w:t>
            </w:r>
            <w:r w:rsidRPr="003D1721">
              <w:rPr>
                <w:sz w:val="20"/>
                <w:szCs w:val="20"/>
                <w:lang w:val="kk-KZ"/>
              </w:rPr>
              <w:t>12</w:t>
            </w:r>
            <w:r w:rsidRPr="003D1721">
              <w:rPr>
                <w:sz w:val="20"/>
                <w:szCs w:val="20"/>
              </w:rPr>
              <w:t>.202</w:t>
            </w:r>
            <w:r w:rsidRPr="003D1721">
              <w:rPr>
                <w:sz w:val="20"/>
                <w:szCs w:val="20"/>
                <w:lang w:val="kk-KZ"/>
              </w:rPr>
              <w:t>3</w:t>
            </w:r>
            <w:r w:rsidRPr="003D1721">
              <w:rPr>
                <w:sz w:val="20"/>
                <w:szCs w:val="20"/>
              </w:rPr>
              <w:t xml:space="preserve">г., время 09 час </w:t>
            </w:r>
            <w:r w:rsidRPr="003D1721">
              <w:rPr>
                <w:sz w:val="20"/>
                <w:szCs w:val="20"/>
                <w:lang w:val="kk-KZ"/>
              </w:rPr>
              <w:t>00</w:t>
            </w:r>
            <w:r w:rsidRPr="003D1721">
              <w:rPr>
                <w:sz w:val="20"/>
                <w:szCs w:val="20"/>
              </w:rPr>
              <w:t xml:space="preserve"> мин</w:t>
            </w:r>
          </w:p>
        </w:tc>
      </w:tr>
    </w:tbl>
    <w:p w:rsidR="003D1721" w:rsidRPr="0022718A" w:rsidRDefault="003D1721" w:rsidP="003D1721">
      <w:pPr>
        <w:pStyle w:val="a7"/>
        <w:ind w:left="0"/>
        <w:contextualSpacing w:val="0"/>
        <w:jc w:val="both"/>
      </w:pPr>
    </w:p>
    <w:p w:rsidR="003D1721" w:rsidRPr="0022718A" w:rsidRDefault="003D1721" w:rsidP="003D1721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3D1721" w:rsidRPr="0022718A" w:rsidTr="00A117EC">
        <w:trPr>
          <w:trHeight w:val="1595"/>
        </w:trPr>
        <w:tc>
          <w:tcPr>
            <w:tcW w:w="795" w:type="dxa"/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Общая потенциального поставщика в руб.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Метерологический и гидрологический мониторинги и мониторингсостоянияокружающей среды. 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Услуги по аренде автовышки с водителем. Очистка и уборка снега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lastRenderedPageBreak/>
              <w:t xml:space="preserve">ИП </w:t>
            </w:r>
            <w:r w:rsidRPr="003D1721">
              <w:rPr>
                <w:rFonts w:eastAsia="Calibri"/>
                <w:sz w:val="20"/>
                <w:lang w:val="kk-KZ"/>
              </w:rPr>
              <w:t>Барышев Р</w:t>
            </w:r>
            <w:r w:rsidRPr="003D1721">
              <w:rPr>
                <w:rFonts w:eastAsia="Calibri"/>
                <w:sz w:val="20"/>
              </w:rPr>
              <w:t>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2600,00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260000,00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Услуги по доставке каменного угля, в том числе по станциям ВЖУ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t>ООО «Локтевское МТС»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4160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92,75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385840,00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Услуги по техническому обслуживанию пожарно охранной сигнали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t>ИП Трошков Д.В.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39870,00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478440,00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Услуги по предоставлению доступа к информационному ресурсу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ООО «ЮРКОМП»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11726,00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140712,00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Публикация объявления в газету. 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Дезинсекция помещений от тараканов. 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Дезинфекция помещений. 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Санитарно-гигиеническая очистка жилых зданий и придомовых территорий.</w:t>
            </w: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</w:tbl>
    <w:p w:rsidR="003D1721" w:rsidRDefault="003D1721" w:rsidP="003D1721">
      <w:pPr>
        <w:pStyle w:val="a9"/>
        <w:ind w:right="-1"/>
        <w:jc w:val="both"/>
        <w:rPr>
          <w:sz w:val="24"/>
          <w:szCs w:val="24"/>
        </w:rPr>
      </w:pPr>
    </w:p>
    <w:p w:rsidR="002D40B2" w:rsidRPr="003D1721" w:rsidRDefault="00984DBD" w:rsidP="001D0F58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812D35" w:rsidRPr="003D1721" w:rsidRDefault="003D1721" w:rsidP="001D0F5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По лоту №2,3,4,5</w:t>
      </w:r>
      <w:r w:rsidR="00812D35" w:rsidRPr="003D1721">
        <w:t xml:space="preserve"> закуп услуг способом </w:t>
      </w:r>
      <w:r w:rsidR="00812D35" w:rsidRPr="003D1721">
        <w:rPr>
          <w:bCs/>
        </w:rPr>
        <w:t>ценовых предложений,</w:t>
      </w:r>
      <w:r w:rsidR="00812D35" w:rsidRPr="003D1721">
        <w:t xml:space="preserve"> признать состоявши</w:t>
      </w:r>
      <w:r w:rsidRPr="003D1721">
        <w:t>мся в соответствии с пунктом 3</w:t>
      </w:r>
      <w:r w:rsidR="00812D35" w:rsidRPr="003D1721">
        <w:t xml:space="preserve"> статьи 53 Порядка</w:t>
      </w:r>
      <w:r w:rsidR="00EC6C6E" w:rsidRPr="003D1721">
        <w:t>.</w:t>
      </w:r>
    </w:p>
    <w:p w:rsidR="003D2284" w:rsidRPr="003D1721" w:rsidRDefault="003D1721" w:rsidP="003D2284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По лоту №1,6,7,8,9</w:t>
      </w:r>
      <w:r w:rsidR="003D2284" w:rsidRPr="003D1721">
        <w:t xml:space="preserve"> закуп услуг способом </w:t>
      </w:r>
      <w:r w:rsidR="003D2284" w:rsidRPr="003D1721">
        <w:rPr>
          <w:bCs/>
        </w:rPr>
        <w:t>ценовых предложений,</w:t>
      </w:r>
      <w:r w:rsidR="003D2284" w:rsidRPr="003D1721">
        <w:t xml:space="preserve"> признать несостоявшимся в соответствии с подпунктом </w:t>
      </w:r>
      <w:r w:rsidRPr="003D1721">
        <w:t>1</w:t>
      </w:r>
      <w:r w:rsidR="003D2284" w:rsidRPr="003D1721">
        <w:t>) пунктом 2 статьи 53 Порядка.</w:t>
      </w:r>
    </w:p>
    <w:p w:rsidR="00F85FC4" w:rsidRPr="003D1721" w:rsidRDefault="003D1721" w:rsidP="003D1721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>И</w:t>
      </w:r>
      <w:r w:rsidR="003D2284">
        <w:t xml:space="preserve">нженеру 2 категории Жубаткан </w:t>
      </w:r>
      <w:r>
        <w:t>С обеспечить заключение договоров</w:t>
      </w:r>
      <w:r w:rsidR="003D2284">
        <w:t>.</w:t>
      </w:r>
    </w:p>
    <w:p w:rsidR="00F85FC4" w:rsidRPr="00812D35" w:rsidRDefault="00F85FC4" w:rsidP="001D0F58">
      <w:pPr>
        <w:ind w:right="-1" w:firstLine="567"/>
        <w:jc w:val="both"/>
      </w:pPr>
      <w:r w:rsidRPr="00812D35">
        <w:t>За данное решение проголосовали:</w:t>
      </w:r>
    </w:p>
    <w:p w:rsidR="00F85FC4" w:rsidRPr="00812D35" w:rsidRDefault="003D1721" w:rsidP="003D2284">
      <w:pPr>
        <w:ind w:right="-1" w:firstLine="567"/>
        <w:jc w:val="both"/>
      </w:pPr>
      <w:r>
        <w:t>ЗА – 5</w:t>
      </w:r>
      <w:r w:rsidR="00F85FC4" w:rsidRPr="00812D35">
        <w:t xml:space="preserve"> (</w:t>
      </w:r>
      <w:r>
        <w:t xml:space="preserve">Пять) голосов </w:t>
      </w:r>
    </w:p>
    <w:p w:rsidR="00F85FC4" w:rsidRPr="00F85FC4" w:rsidRDefault="00F85FC4" w:rsidP="00F85FC4">
      <w:pPr>
        <w:ind w:firstLine="709"/>
        <w:rPr>
          <w:rFonts w:eastAsia="Calibri"/>
        </w:rPr>
      </w:pPr>
    </w:p>
    <w:p w:rsidR="00F85FC4" w:rsidRPr="00F85FC4" w:rsidRDefault="00F85FC4" w:rsidP="001D0F58">
      <w:pPr>
        <w:ind w:firstLine="567"/>
      </w:pPr>
      <w:r w:rsidRPr="00F85FC4">
        <w:t>ПРОТИВ-нет</w:t>
      </w:r>
    </w:p>
    <w:p w:rsidR="001525F9" w:rsidRPr="00F85FC4" w:rsidRDefault="001525F9" w:rsidP="00C0640A">
      <w:pPr>
        <w:pStyle w:val="3"/>
        <w:tabs>
          <w:tab w:val="left" w:pos="1134"/>
        </w:tabs>
        <w:spacing w:after="0"/>
        <w:ind w:left="284" w:right="-2"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20"/>
        <w:gridCol w:w="388"/>
        <w:gridCol w:w="4304"/>
      </w:tblGrid>
      <w:tr w:rsidR="003D2284" w:rsidRPr="00F85FBB" w:rsidTr="00FE512A">
        <w:trPr>
          <w:trHeight w:val="426"/>
        </w:trPr>
        <w:tc>
          <w:tcPr>
            <w:tcW w:w="3920" w:type="dxa"/>
            <w:hideMark/>
          </w:tcPr>
          <w:p w:rsidR="003D2284" w:rsidRPr="00F85FBB" w:rsidRDefault="003D2284" w:rsidP="00FE512A">
            <w:pPr>
              <w:rPr>
                <w:b/>
                <w:bCs/>
              </w:rPr>
            </w:pPr>
            <w:r w:rsidRPr="00F85FBB">
              <w:rPr>
                <w:b/>
                <w:bCs/>
              </w:rPr>
              <w:t>Председатель комиссии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  <w:hideMark/>
          </w:tcPr>
          <w:p w:rsidR="003D2284" w:rsidRPr="00F85FBB" w:rsidRDefault="003D2284" w:rsidP="00FE512A">
            <w:pPr>
              <w:ind w:left="284"/>
              <w:rPr>
                <w:b/>
                <w:bCs/>
              </w:rPr>
            </w:pPr>
            <w:r w:rsidRPr="00F85FBB">
              <w:rPr>
                <w:b/>
                <w:bCs/>
              </w:rPr>
              <w:t>Заместитель председателя комиссии</w:t>
            </w:r>
          </w:p>
        </w:tc>
      </w:tr>
      <w:tr w:rsidR="003D2284" w:rsidRPr="00F85FBB" w:rsidTr="00FE512A">
        <w:trPr>
          <w:trHeight w:val="634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  <w:jc w:val="thaiDistribute"/>
              <w:rPr>
                <w:rFonts w:eastAsia="Arial Unicode MS"/>
              </w:rPr>
            </w:pPr>
          </w:p>
          <w:p w:rsidR="003D2284" w:rsidRPr="00F85FBB" w:rsidRDefault="003D2284" w:rsidP="00FE512A">
            <w:pPr>
              <w:jc w:val="thaiDistribute"/>
              <w:rPr>
                <w:lang w:val="kk-KZ"/>
              </w:rPr>
            </w:pPr>
            <w:r w:rsidRPr="00F85FBB">
              <w:rPr>
                <w:rFonts w:eastAsia="Arial Unicode MS"/>
              </w:rPr>
              <w:t xml:space="preserve">___________ </w:t>
            </w:r>
            <w:r w:rsidRPr="00F85FBB">
              <w:rPr>
                <w:rFonts w:eastAsia="Arial Unicode MS"/>
                <w:lang w:val="kk-KZ"/>
              </w:rPr>
              <w:t>Д.У.Кожахметов</w:t>
            </w:r>
          </w:p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ind w:left="284"/>
              <w:jc w:val="thaiDistribute"/>
              <w:rPr>
                <w:rFonts w:eastAsia="Arial Unicode MS"/>
              </w:rPr>
            </w:pPr>
          </w:p>
          <w:p w:rsidR="003D2284" w:rsidRPr="00F85FBB" w:rsidRDefault="003D1721" w:rsidP="003D1721">
            <w:pPr>
              <w:ind w:left="284"/>
              <w:jc w:val="thaiDistribute"/>
              <w:rPr>
                <w:rFonts w:eastAsia="Arial Unicode MS"/>
              </w:rPr>
            </w:pPr>
            <w:r>
              <w:rPr>
                <w:rFonts w:eastAsia="Arial Unicode MS"/>
              </w:rPr>
              <w:t>___________ Н.Н.Кулиманов</w:t>
            </w:r>
          </w:p>
        </w:tc>
      </w:tr>
      <w:tr w:rsidR="003D2284" w:rsidRPr="00F85FBB" w:rsidTr="00FE512A">
        <w:trPr>
          <w:trHeight w:val="218"/>
        </w:trPr>
        <w:tc>
          <w:tcPr>
            <w:tcW w:w="3920" w:type="dxa"/>
            <w:hideMark/>
          </w:tcPr>
          <w:p w:rsidR="003D2284" w:rsidRPr="00F85FBB" w:rsidRDefault="003D2284" w:rsidP="00FE512A">
            <w:pPr>
              <w:jc w:val="thaiDistribute"/>
              <w:rPr>
                <w:b/>
                <w:bCs/>
              </w:rPr>
            </w:pPr>
            <w:r w:rsidRPr="00F85FBB">
              <w:rPr>
                <w:b/>
                <w:bCs/>
              </w:rPr>
              <w:t>Члены комиссии: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</w:tr>
      <w:tr w:rsidR="003D2284" w:rsidRPr="00F85FBB" w:rsidTr="00FE512A">
        <w:trPr>
          <w:trHeight w:val="634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</w:pPr>
          </w:p>
          <w:p w:rsidR="003D2284" w:rsidRPr="00F85FBB" w:rsidRDefault="003D2284" w:rsidP="00FE512A">
            <w:pPr>
              <w:jc w:val="thaiDistribute"/>
            </w:pPr>
            <w:r w:rsidRPr="00F85FBB">
              <w:rPr>
                <w:rFonts w:eastAsia="Arial Unicode MS"/>
              </w:rPr>
              <w:t xml:space="preserve">___________ </w:t>
            </w:r>
            <w:r w:rsidR="003D1721">
              <w:rPr>
                <w:rFonts w:eastAsia="Arial Unicode MS"/>
              </w:rPr>
              <w:t>Е.К.Солохина</w:t>
            </w:r>
          </w:p>
          <w:p w:rsidR="003D2284" w:rsidRPr="00F85FBB" w:rsidRDefault="003D2284" w:rsidP="00FE512A"/>
          <w:p w:rsidR="003D2284" w:rsidRPr="00F85FBB" w:rsidRDefault="003D2284" w:rsidP="00FE512A"/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 xml:space="preserve">___________ </w:t>
            </w:r>
            <w:r w:rsidRPr="00F85FBB">
              <w:rPr>
                <w:rFonts w:eastAsia="Calibri"/>
              </w:rPr>
              <w:t>Г.Жубаткан</w:t>
            </w:r>
          </w:p>
          <w:p w:rsidR="003D2284" w:rsidRPr="00F85FBB" w:rsidRDefault="003D2284" w:rsidP="00FE512A"/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ind w:left="284"/>
              <w:jc w:val="thaiDistribute"/>
            </w:pP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  <w:r w:rsidRPr="00F85FBB">
              <w:rPr>
                <w:rFonts w:eastAsia="Arial Unicode MS"/>
              </w:rPr>
              <w:t xml:space="preserve">___________ </w:t>
            </w:r>
            <w:r w:rsidRPr="00F85FBB">
              <w:rPr>
                <w:rFonts w:eastAsia="Calibri"/>
              </w:rPr>
              <w:t>Т.А.Логвиненко</w:t>
            </w: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</w:p>
          <w:p w:rsidR="003D2284" w:rsidRPr="00F85FBB" w:rsidRDefault="003D2284" w:rsidP="00FE512A">
            <w:pPr>
              <w:ind w:left="284"/>
              <w:jc w:val="thaiDistribute"/>
            </w:pPr>
          </w:p>
        </w:tc>
      </w:tr>
      <w:tr w:rsidR="003D2284" w:rsidRPr="00F85FBB" w:rsidTr="00FE512A">
        <w:trPr>
          <w:trHeight w:val="644"/>
        </w:trPr>
        <w:tc>
          <w:tcPr>
            <w:tcW w:w="3920" w:type="dxa"/>
          </w:tcPr>
          <w:p w:rsidR="003D2284" w:rsidRPr="00F85FBB" w:rsidRDefault="003D2284" w:rsidP="00FE512A"/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 xml:space="preserve">    </w:t>
            </w:r>
          </w:p>
          <w:p w:rsidR="003D2284" w:rsidRPr="00F85FBB" w:rsidRDefault="003D2284" w:rsidP="00FE512A"/>
        </w:tc>
      </w:tr>
      <w:tr w:rsidR="003D2284" w:rsidRPr="00F85FBB" w:rsidTr="00FE512A">
        <w:trPr>
          <w:trHeight w:val="207"/>
        </w:trPr>
        <w:tc>
          <w:tcPr>
            <w:tcW w:w="3920" w:type="dxa"/>
          </w:tcPr>
          <w:p w:rsidR="003D2284" w:rsidRPr="00F85FBB" w:rsidRDefault="003D2284" w:rsidP="00FE512A">
            <w:pPr>
              <w:rPr>
                <w:b/>
                <w:bCs/>
              </w:rPr>
            </w:pPr>
            <w:r w:rsidRPr="00F85FBB">
              <w:rPr>
                <w:b/>
                <w:bCs/>
              </w:rPr>
              <w:t>Секретарь комиссии: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D2284" w:rsidRPr="00F85FBB" w:rsidTr="00FE512A">
        <w:trPr>
          <w:trHeight w:val="59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</w:pPr>
          </w:p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>____________</w:t>
            </w:r>
            <w:r w:rsidRPr="00F85FBB">
              <w:rPr>
                <w:rFonts w:eastAsia="Calibri"/>
              </w:rPr>
              <w:t>С.Жубаткан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F85FC4" w:rsidRDefault="00F97A0B" w:rsidP="00F85FC4">
      <w:pPr>
        <w:jc w:val="both"/>
      </w:pPr>
    </w:p>
    <w:sectPr w:rsidR="00F97A0B" w:rsidRPr="00F85FC4" w:rsidSect="00AC7F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BC" w:rsidRDefault="002E41BC" w:rsidP="001525F9">
      <w:r>
        <w:separator/>
      </w:r>
    </w:p>
  </w:endnote>
  <w:endnote w:type="continuationSeparator" w:id="0">
    <w:p w:rsidR="002E41BC" w:rsidRDefault="002E41BC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BC" w:rsidRDefault="002E41BC" w:rsidP="001525F9">
      <w:r>
        <w:separator/>
      </w:r>
    </w:p>
  </w:footnote>
  <w:footnote w:type="continuationSeparator" w:id="0">
    <w:p w:rsidR="002E41BC" w:rsidRDefault="002E41BC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0F58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366D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1BC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57860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1721"/>
    <w:rsid w:val="003D1CA6"/>
    <w:rsid w:val="003D2284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77262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2C9B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2EA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77696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5396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9A3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5D1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1908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3143"/>
    <w:rsid w:val="0071346F"/>
    <w:rsid w:val="00715CE9"/>
    <w:rsid w:val="00716108"/>
    <w:rsid w:val="00717D5D"/>
    <w:rsid w:val="00724080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03AB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2D35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A7C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8B8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2FF1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02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3D9F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3858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01E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0BE5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3E53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5127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4E3A"/>
    <w:rsid w:val="00E15249"/>
    <w:rsid w:val="00E16966"/>
    <w:rsid w:val="00E16C63"/>
    <w:rsid w:val="00E20907"/>
    <w:rsid w:val="00E21EB7"/>
    <w:rsid w:val="00E233B5"/>
    <w:rsid w:val="00E239BD"/>
    <w:rsid w:val="00E246DA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084F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125D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6C6E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4A2D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5FC4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C58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5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7503AB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7503AB"/>
  </w:style>
  <w:style w:type="character" w:customStyle="1" w:styleId="a8">
    <w:name w:val="Абзац списка Знак"/>
    <w:link w:val="a7"/>
    <w:uiPriority w:val="34"/>
    <w:rsid w:val="003D1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25</cp:revision>
  <cp:lastPrinted>2023-12-27T12:24:00Z</cp:lastPrinted>
  <dcterms:created xsi:type="dcterms:W3CDTF">2023-01-12T02:18:00Z</dcterms:created>
  <dcterms:modified xsi:type="dcterms:W3CDTF">2023-12-27T12:24:00Z</dcterms:modified>
</cp:coreProperties>
</file>