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0E" w:rsidRPr="00070398" w:rsidRDefault="006B597C" w:rsidP="007F3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Обоснования к</w:t>
      </w:r>
      <w:r w:rsidR="0014653F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отчету о деятельности АО «НК «</w:t>
      </w:r>
      <w:r w:rsidR="0014653F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Қ</w:t>
      </w:r>
      <w:proofErr w:type="gramStart"/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ТЖ</w:t>
      </w:r>
      <w:proofErr w:type="gramEnd"/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CA260E" w:rsidRPr="00070398" w:rsidRDefault="003A4506" w:rsidP="007F3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услуг</w:t>
      </w:r>
      <w:r w:rsidR="0090683B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ам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предоставлени</w:t>
      </w: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подъездных путей</w:t>
      </w:r>
      <w:r w:rsidR="00FE53A5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 услуг</w:t>
      </w:r>
      <w:r w:rsidR="00170B4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6B597C" w:rsidRPr="00070398" w:rsidRDefault="00FE53A5" w:rsidP="007F3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передач</w:t>
      </w:r>
      <w:r w:rsidR="006C253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электрической энергии</w:t>
      </w:r>
      <w:r w:rsidR="002D7BB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за </w:t>
      </w:r>
      <w:r w:rsidR="002D7BB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1 полугодие </w:t>
      </w:r>
      <w:r w:rsidR="0086643E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2020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год</w:t>
      </w:r>
      <w:r w:rsidR="002D7BB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</w:p>
    <w:p w:rsidR="008A6E9A" w:rsidRPr="00070398" w:rsidRDefault="008A6E9A" w:rsidP="007F3F5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x-none"/>
        </w:rPr>
      </w:pPr>
    </w:p>
    <w:p w:rsidR="009A3EFC" w:rsidRPr="00070398" w:rsidRDefault="009A3EFC" w:rsidP="009A3EF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по предоставлению подъездных путей включают в себя: </w:t>
      </w:r>
    </w:p>
    <w:p w:rsidR="009A3EFC" w:rsidRPr="00070398" w:rsidRDefault="007C0DA5" w:rsidP="009A3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A3EF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Услуга-1</w:t>
      </w:r>
      <w:r w:rsidR="009A3EF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для проезда подвижного состава. </w:t>
      </w:r>
    </w:p>
    <w:p w:rsidR="009A3EFC" w:rsidRPr="00070398" w:rsidRDefault="009A3EFC" w:rsidP="009A3E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Услуга-2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:rsidR="000B7AB5" w:rsidRPr="00070398" w:rsidRDefault="000B7AB5" w:rsidP="000B7AB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7AB5" w:rsidRPr="00070398" w:rsidRDefault="007C0DA5" w:rsidP="000B7A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color="000000"/>
        </w:rPr>
      </w:pPr>
      <w:r w:rsidRPr="00070398">
        <w:rPr>
          <w:rFonts w:ascii="Times New Roman" w:hAnsi="Times New Roman" w:cs="Times New Roman"/>
          <w:b/>
          <w:bCs/>
          <w:iCs/>
          <w:sz w:val="28"/>
          <w:szCs w:val="28"/>
          <w:u w:color="000000"/>
        </w:rPr>
        <w:t xml:space="preserve">1. </w:t>
      </w:r>
      <w:r w:rsidR="000B7AB5" w:rsidRPr="00070398">
        <w:rPr>
          <w:rFonts w:ascii="Times New Roman" w:hAnsi="Times New Roman" w:cs="Times New Roman"/>
          <w:b/>
          <w:bCs/>
          <w:iCs/>
          <w:sz w:val="28"/>
          <w:szCs w:val="28"/>
          <w:u w:color="000000"/>
        </w:rPr>
        <w:t>ОБ ОБЪЕМАХ ПРЕДОСТАВЛЕННЫХ УСЛУГ</w:t>
      </w:r>
    </w:p>
    <w:p w:rsidR="000B7AB5" w:rsidRPr="00070398" w:rsidRDefault="000B7AB5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 xml:space="preserve">1. Объемы от оказания услуги-1 подъездных путей сложились на уровне </w:t>
      </w:r>
      <w:r w:rsidR="009A3EFC" w:rsidRPr="00070398">
        <w:rPr>
          <w:color w:val="000000" w:themeColor="text1"/>
          <w:sz w:val="28"/>
          <w:szCs w:val="28"/>
          <w:lang w:val="ru-RU"/>
        </w:rPr>
        <w:t>92 177</w:t>
      </w:r>
      <w:r w:rsidRPr="00070398">
        <w:rPr>
          <w:color w:val="000000" w:themeColor="text1"/>
          <w:sz w:val="28"/>
          <w:szCs w:val="28"/>
          <w:lang w:val="ru-RU"/>
        </w:rPr>
        <w:t xml:space="preserve"> </w:t>
      </w:r>
      <w:r w:rsidR="0007039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70398">
        <w:rPr>
          <w:color w:val="000000" w:themeColor="text1"/>
          <w:sz w:val="28"/>
          <w:szCs w:val="28"/>
        </w:rPr>
        <w:t>вагоно</w:t>
      </w:r>
      <w:proofErr w:type="spellEnd"/>
      <w:r w:rsidRPr="00070398">
        <w:rPr>
          <w:color w:val="000000" w:themeColor="text1"/>
          <w:sz w:val="28"/>
          <w:szCs w:val="28"/>
        </w:rPr>
        <w:t>-км</w:t>
      </w:r>
      <w:r w:rsidRPr="00070398">
        <w:rPr>
          <w:bCs/>
          <w:color w:val="000000" w:themeColor="text1"/>
          <w:sz w:val="28"/>
          <w:szCs w:val="28"/>
          <w:lang w:val="ru-RU"/>
        </w:rPr>
        <w:t>.</w:t>
      </w:r>
    </w:p>
    <w:p w:rsidR="000B7AB5" w:rsidRPr="00070398" w:rsidRDefault="00CA28AF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>2</w:t>
      </w:r>
      <w:r w:rsidR="000B7AB5" w:rsidRPr="00070398">
        <w:rPr>
          <w:bCs/>
          <w:color w:val="000000" w:themeColor="text1"/>
          <w:sz w:val="28"/>
          <w:szCs w:val="28"/>
          <w:lang w:val="ru-RU"/>
        </w:rPr>
        <w:t xml:space="preserve">. Объемы от оказания услуги-2 подъездных путей сложились на уровне </w:t>
      </w:r>
      <w:r w:rsidR="000B7AB5" w:rsidRPr="00070398">
        <w:rPr>
          <w:color w:val="000000" w:themeColor="text1"/>
          <w:sz w:val="28"/>
          <w:szCs w:val="28"/>
          <w:lang w:val="ru-RU"/>
        </w:rPr>
        <w:t>235</w:t>
      </w:r>
      <w:r w:rsidR="00DD09B3" w:rsidRPr="00070398">
        <w:rPr>
          <w:color w:val="000000" w:themeColor="text1"/>
          <w:sz w:val="28"/>
          <w:szCs w:val="28"/>
          <w:lang w:val="ru-RU"/>
        </w:rPr>
        <w:t xml:space="preserve"> 351</w:t>
      </w:r>
      <w:r w:rsidR="000B7AB5" w:rsidRPr="0007039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0B7AB5" w:rsidRPr="00070398">
        <w:rPr>
          <w:color w:val="000000" w:themeColor="text1"/>
          <w:sz w:val="28"/>
          <w:szCs w:val="28"/>
        </w:rPr>
        <w:t>вагоно</w:t>
      </w:r>
      <w:proofErr w:type="spellEnd"/>
      <w:r w:rsidR="000B7AB5" w:rsidRPr="00070398">
        <w:rPr>
          <w:color w:val="000000" w:themeColor="text1"/>
          <w:sz w:val="28"/>
          <w:szCs w:val="28"/>
        </w:rPr>
        <w:t>-час</w:t>
      </w:r>
      <w:r w:rsidR="000B7AB5" w:rsidRPr="00070398">
        <w:rPr>
          <w:bCs/>
          <w:color w:val="000000" w:themeColor="text1"/>
          <w:sz w:val="28"/>
          <w:szCs w:val="28"/>
          <w:lang w:val="ru-RU"/>
        </w:rPr>
        <w:t>.</w:t>
      </w:r>
    </w:p>
    <w:p w:rsidR="000B7AB5" w:rsidRPr="00070398" w:rsidRDefault="00CA28AF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>3</w:t>
      </w:r>
      <w:r w:rsidR="000B7AB5" w:rsidRPr="00070398">
        <w:rPr>
          <w:bCs/>
          <w:color w:val="000000" w:themeColor="text1"/>
          <w:sz w:val="28"/>
          <w:szCs w:val="28"/>
          <w:lang w:val="ru-RU"/>
        </w:rPr>
        <w:t xml:space="preserve">. Объем от оказания услуг по передаче электрической энергии </w:t>
      </w:r>
      <w:r w:rsidR="000B7AB5" w:rsidRPr="00070398">
        <w:rPr>
          <w:bCs/>
          <w:color w:val="000000" w:themeColor="text1"/>
          <w:sz w:val="28"/>
          <w:szCs w:val="28"/>
        </w:rPr>
        <w:t>составил</w:t>
      </w:r>
      <w:r w:rsidR="000B7AB5" w:rsidRPr="00070398">
        <w:rPr>
          <w:bCs/>
          <w:color w:val="000000" w:themeColor="text1"/>
          <w:sz w:val="28"/>
          <w:szCs w:val="28"/>
          <w:lang w:val="ru-RU"/>
        </w:rPr>
        <w:t xml:space="preserve"> 496</w:t>
      </w:r>
      <w:r w:rsidR="00DD09B3" w:rsidRPr="00070398">
        <w:rPr>
          <w:bCs/>
          <w:color w:val="000000" w:themeColor="text1"/>
          <w:sz w:val="28"/>
          <w:szCs w:val="28"/>
        </w:rPr>
        <w:t> </w:t>
      </w:r>
      <w:r w:rsidR="00DD09B3" w:rsidRPr="00070398">
        <w:rPr>
          <w:bCs/>
          <w:color w:val="000000" w:themeColor="text1"/>
          <w:sz w:val="28"/>
          <w:szCs w:val="28"/>
          <w:lang w:val="ru-RU"/>
        </w:rPr>
        <w:t xml:space="preserve">219 </w:t>
      </w:r>
      <w:proofErr w:type="spellStart"/>
      <w:r w:rsidR="00DD09B3" w:rsidRPr="00070398">
        <w:rPr>
          <w:bCs/>
          <w:color w:val="000000" w:themeColor="text1"/>
          <w:sz w:val="28"/>
          <w:szCs w:val="28"/>
          <w:lang w:val="ru-RU"/>
        </w:rPr>
        <w:t>тыс</w:t>
      </w:r>
      <w:proofErr w:type="spellEnd"/>
      <w:r w:rsidR="000B7AB5" w:rsidRPr="00070398">
        <w:rPr>
          <w:bCs/>
          <w:color w:val="000000" w:themeColor="text1"/>
          <w:sz w:val="28"/>
          <w:szCs w:val="28"/>
        </w:rPr>
        <w:t>. кВт/час</w:t>
      </w:r>
      <w:r w:rsidR="000B7AB5" w:rsidRPr="00070398">
        <w:rPr>
          <w:bCs/>
          <w:color w:val="000000" w:themeColor="text1"/>
          <w:sz w:val="28"/>
          <w:szCs w:val="28"/>
          <w:lang w:val="ru-RU"/>
        </w:rPr>
        <w:t>.</w:t>
      </w:r>
    </w:p>
    <w:p w:rsidR="000B7AB5" w:rsidRPr="00070398" w:rsidRDefault="000B7AB5" w:rsidP="000B7AB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0B7AB5" w:rsidRPr="00070398" w:rsidRDefault="007C0DA5" w:rsidP="00740C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0B7AB5"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>ОБ ОСНОВНЫХ ФИНАНСОВО-ЭКОНОМИЧЕСКИХ ПОКАЗАТЕЛЯХ МОНОПОЛЬНОЙ ДЕЯТЕЛЬНОСТИ</w:t>
      </w:r>
    </w:p>
    <w:p w:rsidR="000B7AB5" w:rsidRPr="00070398" w:rsidRDefault="000B7AB5" w:rsidP="000B7AB5">
      <w:pPr>
        <w:pStyle w:val="3"/>
        <w:spacing w:after="0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 xml:space="preserve">1. </w:t>
      </w:r>
      <w:r w:rsidRPr="00070398">
        <w:rPr>
          <w:b/>
          <w:bCs/>
          <w:color w:val="000000" w:themeColor="text1"/>
          <w:sz w:val="28"/>
          <w:szCs w:val="28"/>
          <w:u w:val="single"/>
          <w:lang w:val="ru-RU"/>
        </w:rPr>
        <w:t>Доходы от оказания услуг</w:t>
      </w:r>
      <w:r w:rsidRPr="00070398">
        <w:rPr>
          <w:bCs/>
          <w:color w:val="000000" w:themeColor="text1"/>
          <w:sz w:val="28"/>
          <w:szCs w:val="28"/>
          <w:lang w:val="ru-RU"/>
        </w:rPr>
        <w:t xml:space="preserve"> по предоставлению подъездных путей сложились на уровне </w:t>
      </w:r>
      <w:r w:rsidR="00D57767" w:rsidRPr="00070398">
        <w:rPr>
          <w:b/>
          <w:bCs/>
          <w:color w:val="000000" w:themeColor="text1"/>
          <w:sz w:val="28"/>
          <w:szCs w:val="28"/>
          <w:lang w:val="ru-RU"/>
        </w:rPr>
        <w:t>24 695</w:t>
      </w:r>
      <w:r w:rsidR="00D57767" w:rsidRPr="00070398">
        <w:rPr>
          <w:bCs/>
          <w:color w:val="000000" w:themeColor="text1"/>
          <w:sz w:val="28"/>
          <w:szCs w:val="28"/>
          <w:lang w:val="ru-RU"/>
        </w:rPr>
        <w:t xml:space="preserve"> тыс</w:t>
      </w:r>
      <w:r w:rsidRPr="00070398">
        <w:rPr>
          <w:bCs/>
          <w:color w:val="000000" w:themeColor="text1"/>
          <w:sz w:val="28"/>
          <w:szCs w:val="28"/>
          <w:lang w:val="ru-RU"/>
        </w:rPr>
        <w:t>. тенге.</w:t>
      </w:r>
    </w:p>
    <w:p w:rsidR="000B7AB5" w:rsidRPr="00070398" w:rsidRDefault="000B7AB5" w:rsidP="000B7AB5">
      <w:pPr>
        <w:pStyle w:val="3"/>
        <w:spacing w:after="0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 xml:space="preserve">2. </w:t>
      </w:r>
      <w:r w:rsidRPr="00070398">
        <w:rPr>
          <w:b/>
          <w:bCs/>
          <w:color w:val="000000" w:themeColor="text1"/>
          <w:sz w:val="28"/>
          <w:szCs w:val="28"/>
          <w:u w:val="single"/>
          <w:lang w:val="ru-RU"/>
        </w:rPr>
        <w:t>Доходы от оказания услуг</w:t>
      </w:r>
      <w:r w:rsidRPr="00070398">
        <w:rPr>
          <w:bCs/>
          <w:color w:val="000000" w:themeColor="text1"/>
          <w:sz w:val="28"/>
          <w:szCs w:val="28"/>
          <w:lang w:val="ru-RU"/>
        </w:rPr>
        <w:t xml:space="preserve"> по передаче электрической энергии </w:t>
      </w:r>
      <w:r w:rsidRPr="00070398">
        <w:rPr>
          <w:bCs/>
          <w:sz w:val="28"/>
          <w:szCs w:val="28"/>
        </w:rPr>
        <w:t xml:space="preserve">за первое полугодие </w:t>
      </w:r>
      <w:r w:rsidRPr="00070398">
        <w:rPr>
          <w:bCs/>
          <w:color w:val="000000" w:themeColor="text1"/>
          <w:sz w:val="28"/>
          <w:szCs w:val="28"/>
          <w:lang w:val="ru-RU"/>
        </w:rPr>
        <w:t xml:space="preserve">составили </w:t>
      </w:r>
      <w:r w:rsidR="00D57767" w:rsidRPr="00070398">
        <w:rPr>
          <w:b/>
          <w:bCs/>
          <w:color w:val="000000" w:themeColor="text1"/>
          <w:sz w:val="28"/>
          <w:szCs w:val="28"/>
          <w:lang w:val="ru-RU"/>
        </w:rPr>
        <w:t xml:space="preserve">839 624 </w:t>
      </w:r>
      <w:r w:rsidR="00D57767" w:rsidRPr="00070398">
        <w:rPr>
          <w:bCs/>
          <w:color w:val="000000" w:themeColor="text1"/>
          <w:sz w:val="28"/>
          <w:szCs w:val="28"/>
          <w:lang w:val="ru-RU"/>
        </w:rPr>
        <w:t>тыс</w:t>
      </w:r>
      <w:r w:rsidRPr="00070398">
        <w:rPr>
          <w:bCs/>
          <w:color w:val="000000" w:themeColor="text1"/>
          <w:sz w:val="28"/>
          <w:szCs w:val="28"/>
          <w:lang w:val="ru-RU"/>
        </w:rPr>
        <w:t>.</w:t>
      </w:r>
      <w:r w:rsidRPr="00070398">
        <w:rPr>
          <w:bCs/>
          <w:color w:val="000000" w:themeColor="text1"/>
          <w:sz w:val="28"/>
          <w:szCs w:val="28"/>
        </w:rPr>
        <w:t xml:space="preserve"> тенге</w:t>
      </w:r>
      <w:r w:rsidRPr="00070398">
        <w:rPr>
          <w:bCs/>
          <w:color w:val="000000" w:themeColor="text1"/>
          <w:sz w:val="28"/>
          <w:szCs w:val="28"/>
          <w:lang w:val="ru-RU"/>
        </w:rPr>
        <w:t>.</w:t>
      </w:r>
    </w:p>
    <w:p w:rsidR="000B7AB5" w:rsidRPr="00070398" w:rsidRDefault="000B7AB5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0B7AB5" w:rsidRPr="00070398" w:rsidRDefault="000B7AB5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/>
          <w:bCs/>
          <w:color w:val="000000" w:themeColor="text1"/>
          <w:sz w:val="28"/>
          <w:szCs w:val="28"/>
          <w:u w:val="single"/>
          <w:lang w:val="ru-RU"/>
        </w:rPr>
        <w:t>Расходы от оказания услуг</w:t>
      </w:r>
      <w:r w:rsidRPr="00070398">
        <w:rPr>
          <w:bCs/>
          <w:color w:val="000000" w:themeColor="text1"/>
          <w:sz w:val="28"/>
          <w:szCs w:val="28"/>
          <w:lang w:val="ru-RU"/>
        </w:rPr>
        <w:t xml:space="preserve"> монопольной деятельности Компании:</w:t>
      </w:r>
    </w:p>
    <w:p w:rsidR="000B7AB5" w:rsidRPr="00070398" w:rsidRDefault="000B7AB5" w:rsidP="000B7AB5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 xml:space="preserve">1. От оказания услуг подъездных путей </w:t>
      </w:r>
      <w:r w:rsidRPr="00070398">
        <w:rPr>
          <w:b/>
          <w:bCs/>
          <w:color w:val="000000" w:themeColor="text1"/>
          <w:sz w:val="28"/>
          <w:szCs w:val="28"/>
          <w:lang w:val="ru-RU"/>
        </w:rPr>
        <w:t>20</w:t>
      </w:r>
      <w:r w:rsidR="00D57767" w:rsidRPr="00070398">
        <w:rPr>
          <w:b/>
          <w:bCs/>
          <w:color w:val="000000" w:themeColor="text1"/>
          <w:sz w:val="28"/>
          <w:szCs w:val="28"/>
          <w:lang w:val="ru-RU"/>
        </w:rPr>
        <w:t xml:space="preserve"> 165 </w:t>
      </w:r>
      <w:proofErr w:type="spellStart"/>
      <w:r w:rsidR="00E948C2" w:rsidRPr="00070398">
        <w:rPr>
          <w:bCs/>
          <w:color w:val="000000" w:themeColor="text1"/>
          <w:sz w:val="28"/>
          <w:szCs w:val="28"/>
          <w:lang w:val="ru-RU"/>
        </w:rPr>
        <w:t>тыс</w:t>
      </w:r>
      <w:proofErr w:type="spellEnd"/>
      <w:r w:rsidR="00E948C2" w:rsidRPr="00070398">
        <w:rPr>
          <w:bCs/>
          <w:color w:val="000000" w:themeColor="text1"/>
          <w:sz w:val="28"/>
          <w:szCs w:val="28"/>
        </w:rPr>
        <w:t>.</w:t>
      </w:r>
      <w:r w:rsidRPr="00070398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070398">
        <w:rPr>
          <w:bCs/>
          <w:color w:val="000000" w:themeColor="text1"/>
          <w:sz w:val="28"/>
          <w:szCs w:val="28"/>
        </w:rPr>
        <w:t>тенге</w:t>
      </w:r>
      <w:r w:rsidRPr="00070398">
        <w:rPr>
          <w:bCs/>
          <w:color w:val="000000" w:themeColor="text1"/>
          <w:sz w:val="28"/>
          <w:szCs w:val="28"/>
          <w:lang w:val="ru-RU"/>
        </w:rPr>
        <w:t>.</w:t>
      </w:r>
      <w:r w:rsidRPr="00070398">
        <w:rPr>
          <w:bCs/>
          <w:color w:val="000000" w:themeColor="text1"/>
          <w:sz w:val="28"/>
          <w:szCs w:val="28"/>
        </w:rPr>
        <w:t xml:space="preserve"> </w:t>
      </w:r>
    </w:p>
    <w:p w:rsidR="0086643E" w:rsidRPr="00070398" w:rsidRDefault="000B7AB5" w:rsidP="00EC0E2A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070398">
        <w:rPr>
          <w:bCs/>
          <w:color w:val="000000" w:themeColor="text1"/>
          <w:sz w:val="28"/>
          <w:szCs w:val="28"/>
          <w:lang w:val="ru-RU"/>
        </w:rPr>
        <w:t xml:space="preserve">2. От оказания услуг по передаче электрической энергии </w:t>
      </w:r>
      <w:r w:rsidR="00EA4334" w:rsidRPr="00070398">
        <w:rPr>
          <w:b/>
          <w:bCs/>
          <w:color w:val="000000" w:themeColor="text1"/>
          <w:sz w:val="28"/>
          <w:szCs w:val="28"/>
          <w:lang w:val="ru-RU"/>
        </w:rPr>
        <w:t>1</w:t>
      </w:r>
      <w:r w:rsidR="00D57767" w:rsidRPr="00070398">
        <w:rPr>
          <w:b/>
          <w:bCs/>
          <w:color w:val="000000" w:themeColor="text1"/>
          <w:sz w:val="28"/>
          <w:szCs w:val="28"/>
          <w:lang w:val="ru-RU"/>
        </w:rPr>
        <w:t> </w:t>
      </w:r>
      <w:r w:rsidR="00EA4334" w:rsidRPr="00070398">
        <w:rPr>
          <w:b/>
          <w:bCs/>
          <w:color w:val="000000" w:themeColor="text1"/>
          <w:sz w:val="28"/>
          <w:szCs w:val="28"/>
          <w:lang w:val="ru-RU"/>
        </w:rPr>
        <w:t>068</w:t>
      </w:r>
      <w:r w:rsidR="009F0994">
        <w:rPr>
          <w:b/>
          <w:bCs/>
          <w:color w:val="000000" w:themeColor="text1"/>
          <w:sz w:val="28"/>
          <w:szCs w:val="28"/>
          <w:lang w:val="ru-RU"/>
        </w:rPr>
        <w:t xml:space="preserve"> 525</w:t>
      </w:r>
      <w:r w:rsidR="00EA4334" w:rsidRPr="00070398">
        <w:rPr>
          <w:bCs/>
          <w:color w:val="000000" w:themeColor="text1"/>
          <w:sz w:val="28"/>
          <w:szCs w:val="28"/>
          <w:lang w:val="ru-RU"/>
        </w:rPr>
        <w:t> </w:t>
      </w:r>
      <w:r w:rsidR="00D57767" w:rsidRPr="00070398">
        <w:rPr>
          <w:bCs/>
          <w:color w:val="000000" w:themeColor="text1"/>
          <w:sz w:val="28"/>
          <w:szCs w:val="28"/>
          <w:lang w:val="ru-RU"/>
        </w:rPr>
        <w:t>тыс</w:t>
      </w:r>
      <w:r w:rsidRPr="00070398">
        <w:rPr>
          <w:bCs/>
          <w:color w:val="000000" w:themeColor="text1"/>
          <w:sz w:val="28"/>
          <w:szCs w:val="28"/>
          <w:lang w:val="ru-RU"/>
        </w:rPr>
        <w:t>. тенге</w:t>
      </w:r>
    </w:p>
    <w:p w:rsidR="00EC0E2A" w:rsidRPr="00070398" w:rsidRDefault="00EC0E2A" w:rsidP="00EC0E2A">
      <w:pPr>
        <w:pStyle w:val="3"/>
        <w:spacing w:after="0"/>
        <w:ind w:left="0"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:rsidR="00070398" w:rsidRPr="00070398" w:rsidRDefault="00CB3060" w:rsidP="00070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86643E"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</w:t>
      </w:r>
      <w:r w:rsidR="00070398"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ПОСТАТЕЙНОМ </w:t>
      </w:r>
      <w:proofErr w:type="gramStart"/>
      <w:r w:rsidR="00070398"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>ИСПОЛНЕНИИ</w:t>
      </w:r>
      <w:proofErr w:type="gramEnd"/>
      <w:r w:rsidR="00070398" w:rsidRPr="0007039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УТВЕРЖДЕННОЙ ТАРИФНОЙ СМЕТЫ НА УСЛУГИ ПО ПРЕДОСТАВЛЕНИЮ ПОДЪЕЗДНЫХ ПУТЕЙ ПО ИТОГАМ 1 ПОЛУГОДИЯ 2020 ГОДА</w:t>
      </w:r>
    </w:p>
    <w:p w:rsidR="0086643E" w:rsidRPr="00070398" w:rsidRDefault="0086643E" w:rsidP="008664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УСЛУГА-1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Услуги-1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годовом плане </w:t>
      </w:r>
      <w:r w:rsidR="002024B7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31 08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6,66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фактические затраты за 1 полугодие составили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10 485,72 тыс. тенге.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составили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9 156,34 тыс. тенге.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по элементам затрат: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составляет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 годовом плане</w:t>
      </w:r>
      <w:r w:rsidRPr="000703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13 560,24</w:t>
      </w:r>
      <w:r w:rsidRPr="00070398">
        <w:rPr>
          <w:rFonts w:ascii="Times New Roman" w:hAnsi="Times New Roman" w:cs="Times New Roman"/>
          <w:sz w:val="28"/>
          <w:szCs w:val="28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887EC1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ктические затраты за 1 полугодие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1 094,10 тыс. тенге.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буду</w:t>
      </w:r>
      <w:r w:rsidR="00794A8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достигнуты во втором полугодии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путевых работ по текущему содержанию подъездных путей.</w:t>
      </w:r>
    </w:p>
    <w:p w:rsidR="00887EC1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«Заработная плата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7 633,96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3 288,85 тыс. те</w:t>
      </w:r>
      <w:r w:rsidR="00887EC1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нге или 43%.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за первое полугодие составило                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роста фактического процента социального налога по предприятиям, находящимся на территории РФ. Социальный налог по РФ начисляется по ставке 30,4%, в утвержденной тарифной смете ставка предусмотрена 11%.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4A8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765,78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3 898,34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%, за счет курсовой разницы по предприятиям, находящимся на территории РФ.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«Прочие затраты»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20,41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3,98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2 968,81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1 329,38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C39" w:rsidRPr="009B73DB" w:rsidRDefault="0086643E" w:rsidP="00030C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Услуги-1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0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объемов по проезду подвижного состава для погрузки-выгрузки </w:t>
      </w:r>
      <w:proofErr w:type="gramStart"/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Илецком</w:t>
      </w:r>
      <w:proofErr w:type="gramEnd"/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железнодорожном участке </w:t>
      </w:r>
      <w:r w:rsidR="00030C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</w:t>
      </w:r>
      <w:r w:rsidR="00030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030C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</w:t>
      </w:r>
      <w:r w:rsidR="00030C39" w:rsidRPr="009B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потребления, черного металла, а также за счет снижения объемов для собственных нужд рельсосварочными предприятиями.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070398" w:rsidRDefault="0086643E" w:rsidP="0086643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070398" w:rsidRDefault="0086643E" w:rsidP="008664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УСЛУГА-2</w:t>
      </w:r>
    </w:p>
    <w:p w:rsidR="0086643E" w:rsidRPr="00070398" w:rsidRDefault="0086643E" w:rsidP="00866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Услуги-2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28 695,38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фактические затраты составили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9 679,13  тыс. тенге.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составили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8 452,01 тыс. тенге.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элементам затрат: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составляет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12 517,15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за 1 полугодие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1 009,94 тыс. тенге.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показатели, 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путевых работ по текущему содержанию подъездных путей, будут достигнуты во втором полугодии 2020 года.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«Заработная плата»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7 046,73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3 035,86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</w:t>
      </w:r>
      <w:r w:rsidR="00570230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роста фактического процента социального налога по предприятиям, находящимся на территории РФ. Социальный налог по РФ начисляется по ставке 30,4%, в утвержденной тарифной смете ставка предусмотрена 11%.</w:t>
      </w:r>
    </w:p>
    <w:p w:rsidR="0086643E" w:rsidRPr="00070398" w:rsidRDefault="0086643E" w:rsidP="0086643E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5 322,26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3 598,47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%, за счет курсовой разницы по предприятиям, находящимся на территории РФ.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«Прочие затраты»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18,84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3,68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20%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годовом 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2 740,44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за первое полугодие составило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1 227,12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643E" w:rsidRPr="002045F5" w:rsidRDefault="0086643E" w:rsidP="002045F5">
      <w:pPr>
        <w:ind w:firstLine="567"/>
        <w:jc w:val="both"/>
        <w:rPr>
          <w:rFonts w:ascii="Times New Roman" w:hAnsi="Times New Roman" w:cs="Times New Roman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Услуги-2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45F5" w:rsidRPr="009B73DB">
        <w:rPr>
          <w:rFonts w:ascii="Times New Roman" w:hAnsi="Times New Roman" w:cs="Times New Roman"/>
          <w:sz w:val="28"/>
          <w:szCs w:val="28"/>
        </w:rPr>
        <w:t>за счет снижения объемов поставок ГСМ поставщиком ТЭК Казахстан по всем регионам РК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43E" w:rsidRPr="00070398" w:rsidRDefault="0086643E" w:rsidP="002652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</w:t>
      </w:r>
      <w:r w:rsidR="002652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ИСПОЛНЕНИИ ИНВЕСТИЦИОННОЙ ПРОГРАММЫ</w:t>
      </w:r>
    </w:p>
    <w:p w:rsidR="0086643E" w:rsidRPr="00070398" w:rsidRDefault="0086643E" w:rsidP="008664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3E" w:rsidRPr="00070398" w:rsidRDefault="0086643E" w:rsidP="008664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</w:t>
      </w:r>
      <w:r w:rsidR="00570230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2020 году составляет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25 724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направлены на проведение капитального ремонта подъездных путей №139, 141, 143 ст. Семей и №19 </w:t>
      </w:r>
      <w:proofErr w:type="spell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proofErr w:type="spell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Фактическое исполнение предус</w:t>
      </w:r>
      <w:r w:rsidR="00794A8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мотрено на второе полугодие 2020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капитального ремонта.</w:t>
      </w:r>
    </w:p>
    <w:p w:rsidR="00D52F23" w:rsidRPr="00070398" w:rsidRDefault="00D52F23" w:rsidP="007F3F58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x-none"/>
        </w:rPr>
      </w:pPr>
    </w:p>
    <w:p w:rsidR="00F37D7A" w:rsidRPr="00070398" w:rsidRDefault="00F37D7A" w:rsidP="007F3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2CD" w:rsidRPr="00844772" w:rsidRDefault="00E83F1B" w:rsidP="008447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38249B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</w:t>
      </w:r>
      <w:r w:rsidR="00844772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ПОСТАТЕЙНОМ </w:t>
      </w:r>
      <w:proofErr w:type="gramStart"/>
      <w:r w:rsidR="00844772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>ИСПОЛНЕНИИ</w:t>
      </w:r>
      <w:proofErr w:type="gramEnd"/>
      <w:r w:rsidR="00844772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УТВЕРЖДЕННОЙ ТАРИФНОЙ СМЕТЫ НА УСЛУГИ ПО ПЕРЕДАЧЕ</w:t>
      </w:r>
      <w:r w:rsidR="0038249B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44772" w:rsidRPr="00844772">
        <w:rPr>
          <w:rFonts w:ascii="Times New Roman" w:hAnsi="Times New Roman" w:cs="Times New Roman"/>
          <w:b/>
          <w:bCs/>
          <w:iCs/>
          <w:sz w:val="28"/>
          <w:szCs w:val="28"/>
        </w:rPr>
        <w:t>ЭЛЕКТРИЧЕСКОЙ ЭНЕРГИИ ПО ИТОГАМ 1 ПОЛУГОДИЯ 2020 ГОДА</w:t>
      </w:r>
    </w:p>
    <w:p w:rsidR="000E02CD" w:rsidRPr="00070398" w:rsidRDefault="000E02CD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B597C" w:rsidRPr="00070398" w:rsidRDefault="00F611C2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 по передаче электрической энергии.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утвержденной тарифной смете при</w:t>
      </w:r>
      <w:r w:rsidR="0051404F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годовом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плане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 766 764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51404F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составил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</w:t>
      </w:r>
      <w:r w:rsidR="000978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068 525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</w:p>
    <w:p w:rsidR="000E02CD" w:rsidRPr="00070398" w:rsidRDefault="000E02CD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B597C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</w:t>
      </w:r>
      <w:r w:rsidRPr="00070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066 768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450" w:rsidRPr="00070398" w:rsidRDefault="00E86E58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элементам затрат:</w:t>
      </w:r>
    </w:p>
    <w:p w:rsidR="00CE5EC6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годовом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плане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20 616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составило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6 518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или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32</w:t>
      </w:r>
      <w:r w:rsidR="00585F2A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%.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</w:t>
      </w:r>
      <w:r w:rsidR="00EE1C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дос</w:t>
      </w:r>
      <w:r w:rsidR="005D3E2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тигнуты во втором полугодии 2020</w:t>
      </w:r>
      <w:r w:rsidR="00EE1C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2724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proofErr w:type="gramEnd"/>
      <w:r w:rsidR="0052724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4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предупредительных работ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текущему содержанию </w:t>
      </w:r>
      <w:r w:rsidR="00E25B7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электроснабжения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97C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«Топливо»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14 383 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тенге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8147E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721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97C" w:rsidRPr="00B97EE4" w:rsidRDefault="00B97EE4" w:rsidP="001111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«</w:t>
      </w:r>
      <w:proofErr w:type="spellStart"/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Э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лектроэ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нергия</w:t>
      </w:r>
      <w:proofErr w:type="spellEnd"/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»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При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годовом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плане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1 395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793 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составило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821 745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или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59</w:t>
      </w:r>
      <w:r w:rsidR="00EE1C88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%</w:t>
      </w:r>
      <w:r w:rsidR="00EE1C8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с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</w:t>
      </w:r>
      <w:r w:rsidR="002B683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683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электроэнергии на покупку нормативных технических потерь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утвержденной 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 смете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покупки электроэнергии установлена 12,84 тенге за 1 </w:t>
      </w:r>
      <w:proofErr w:type="spellStart"/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фактическая цена составляет</w:t>
      </w:r>
      <w:bookmarkStart w:id="0" w:name="_GoBack"/>
      <w:bookmarkEnd w:id="0"/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тенге за 1 </w:t>
      </w:r>
      <w:proofErr w:type="spellStart"/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1EE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23D6C"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Заработная плата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C661EE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245 888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C661EE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EE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523D6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81 604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B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74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</w:p>
    <w:p w:rsidR="00095B07" w:rsidRPr="00070398" w:rsidRDefault="00C661EE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тарифную смету включены затраты на выплату доплат</w:t>
      </w:r>
      <w:r w:rsidR="007F3F5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</w:t>
      </w:r>
      <w:r w:rsidR="005E4A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постоянную часть оплаты труда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(разъездной характер, материальная помощь и компенсирующая надбавка), к</w:t>
      </w:r>
      <w:r w:rsidR="000462F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планом не предусмотрены.</w:t>
      </w:r>
    </w:p>
    <w:p w:rsidR="002B6839" w:rsidRPr="00070398" w:rsidRDefault="00095B07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за первое полугодие составило 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8E7D2D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ФОТ</w:t>
      </w:r>
      <w:r w:rsidR="008E7D2D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109AD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 обязательного социального медицинского страхования (ОСМС)</w:t>
      </w:r>
      <w:r w:rsidR="0009540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97C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60 582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B1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тенге,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6 075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8E3CF4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0551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97C" w:rsidRPr="00070398" w:rsidRDefault="006B597C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«Оплата работ и услуг»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годовом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</w:t>
      </w:r>
      <w:r w:rsidR="005B33C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тенге,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507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514B66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C682A" w:rsidRPr="00070398" w:rsidRDefault="006B597C" w:rsidP="007F3F58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795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9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756 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тенге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978F6" w:rsidRPr="0009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67102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269B" w:rsidRDefault="005B7100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 по передаче электрической энергии.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сложились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D46D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624</w:t>
      </w:r>
      <w:r w:rsidR="00FD46D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E7D2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67BFE" w:rsidRDefault="00167BFE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FE" w:rsidRPr="00070398" w:rsidRDefault="00167BFE" w:rsidP="00167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ИСПОЛНЕНИИ ИНВЕСТИЦИОННОЙ ПРОГРАММЫ</w:t>
      </w:r>
    </w:p>
    <w:p w:rsidR="00167BFE" w:rsidRPr="00070398" w:rsidRDefault="00167BFE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7C" w:rsidRPr="00070398" w:rsidRDefault="006B597C" w:rsidP="007F3F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  <w:lang w:eastAsia="ru-RU"/>
        </w:rPr>
        <w:t>Общий объем инвестиций в 20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E7B49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составляет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69B"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>60 753</w:t>
      </w:r>
      <w:r w:rsidR="00732548"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>тыс. тенге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были направлены на приобретение комплектных 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распределительных устройств КСО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>. Фактическ</w:t>
      </w:r>
      <w:r w:rsidR="00585F2A" w:rsidRPr="0007039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>показатели будут дос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тигнуты во втором полугодии 2020</w:t>
      </w:r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>согласно граф</w:t>
      </w:r>
      <w:r w:rsidR="008820E5" w:rsidRPr="00070398">
        <w:rPr>
          <w:rFonts w:ascii="Times New Roman" w:hAnsi="Times New Roman" w:cs="Times New Roman"/>
          <w:sz w:val="28"/>
          <w:szCs w:val="28"/>
          <w:lang w:eastAsia="ru-RU"/>
        </w:rPr>
        <w:t>ика</w:t>
      </w:r>
      <w:proofErr w:type="gramEnd"/>
      <w:r w:rsidR="008820E5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поставок по </w:t>
      </w:r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>заключенным договорам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1"/>
        <w:gridCol w:w="1056"/>
        <w:gridCol w:w="846"/>
        <w:gridCol w:w="855"/>
        <w:gridCol w:w="730"/>
        <w:gridCol w:w="971"/>
        <w:gridCol w:w="851"/>
        <w:gridCol w:w="2090"/>
      </w:tblGrid>
      <w:tr w:rsidR="006B597C" w:rsidRPr="00070398" w:rsidTr="0014653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7F3F58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3DA8" w:rsidRDefault="00167BFE" w:rsidP="00167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38249B"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ПРОВОДИМОЙ РАБОТЕ С ПОТРЕБИТЕЛЯМИ УСЛУГ</w:t>
      </w:r>
    </w:p>
    <w:p w:rsidR="00167BFE" w:rsidRPr="00167BFE" w:rsidRDefault="00167BFE" w:rsidP="00167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5BB" w:rsidRPr="00070398" w:rsidRDefault="00574692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Услуг</w:t>
      </w:r>
      <w:r w:rsidR="007F3F58"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 предоставлению подъездных путей: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Обеспечена оперативная (ускоренная) работа с потребителями услуг по принципу одного окна: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принятие заявки;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выдача подписанного договора;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оформление ведомости подачи и уборки вагонов;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проведение расчета (таксировка услуг) и принятие оплаты за услуги.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Для оперативной отправки и приемки </w:t>
      </w:r>
      <w:proofErr w:type="gramStart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груза потребителей</w:t>
      </w:r>
      <w:proofErr w:type="gramEnd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электронный перевозочный документ в автоматизированной системе управления договорной и коммерческой работы</w:t>
      </w:r>
      <w:r w:rsidR="00CC0EAF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35BB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A493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="0018332C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потребителями услуг.</w:t>
      </w:r>
    </w:p>
    <w:p w:rsidR="00F65B19" w:rsidRPr="00070398" w:rsidRDefault="00F65B19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3542" w:rsidRPr="00070398" w:rsidRDefault="006A3542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Услуг</w:t>
      </w:r>
      <w:r w:rsidR="00A1653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</w:t>
      </w: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передаче электрической энергии: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улучшения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качеств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а оказания услуги по передаче электрической энергии, в части повышения надежности электроснабжения</w:t>
      </w:r>
      <w:r w:rsidR="00A16536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проводятся следующие работы: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-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замеров  нагрузки по линиям 0,4 </w:t>
      </w:r>
      <w:proofErr w:type="spellStart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обеспечение равномерного пофазного распределения загрузки линий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574692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тковременным повреждением линии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97C" w:rsidRPr="00070398" w:rsidRDefault="00574692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Заключено 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D3014F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332C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потребителями услуг.</w:t>
      </w:r>
    </w:p>
    <w:p w:rsidR="00A16536" w:rsidRPr="00070398" w:rsidRDefault="00A16536" w:rsidP="007F3F5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788" w:rsidRDefault="00167BFE" w:rsidP="00167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680BA9"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ПЕРСПЕКТИВАХ</w:t>
      </w:r>
      <w:proofErr w:type="gramEnd"/>
      <w:r w:rsidRPr="00167B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</w:t>
      </w:r>
    </w:p>
    <w:p w:rsidR="00167BFE" w:rsidRPr="00167BFE" w:rsidRDefault="00167BFE" w:rsidP="00167B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DA8" w:rsidRPr="00070398" w:rsidRDefault="008D3DA8" w:rsidP="007F3F5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Услуг</w:t>
      </w:r>
      <w:r w:rsidR="00A16536"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 предоставлению подъездных путей</w:t>
      </w:r>
      <w:r w:rsidR="003A4506" w:rsidRPr="0007039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 xml:space="preserve">- </w:t>
      </w:r>
      <w:r w:rsidR="00496788" w:rsidRPr="00070398">
        <w:rPr>
          <w:rFonts w:ascii="Times New Roman" w:hAnsi="Times New Roman" w:cs="Times New Roman"/>
          <w:sz w:val="28"/>
          <w:szCs w:val="28"/>
        </w:rPr>
        <w:t>о</w:t>
      </w:r>
      <w:r w:rsidR="00814E57" w:rsidRPr="00070398">
        <w:rPr>
          <w:rFonts w:ascii="Times New Roman" w:hAnsi="Times New Roman" w:cs="Times New Roman"/>
          <w:sz w:val="28"/>
          <w:szCs w:val="28"/>
        </w:rPr>
        <w:t xml:space="preserve">беспечение безопасности движения; 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 xml:space="preserve">- </w:t>
      </w:r>
      <w:r w:rsidR="00496788" w:rsidRPr="00070398">
        <w:rPr>
          <w:rFonts w:ascii="Times New Roman" w:hAnsi="Times New Roman" w:cs="Times New Roman"/>
          <w:sz w:val="28"/>
          <w:szCs w:val="28"/>
        </w:rPr>
        <w:t>в</w:t>
      </w:r>
      <w:r w:rsidR="00814E57" w:rsidRPr="00070398">
        <w:rPr>
          <w:rFonts w:ascii="Times New Roman" w:hAnsi="Times New Roman" w:cs="Times New Roman"/>
          <w:sz w:val="28"/>
          <w:szCs w:val="28"/>
        </w:rPr>
        <w:t>ыполнение капитального ремонта подъездных путей в утвержденном объеме;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у</w:t>
      </w:r>
      <w:r w:rsidR="00814E57" w:rsidRPr="00070398">
        <w:rPr>
          <w:rFonts w:ascii="Times New Roman" w:hAnsi="Times New Roman" w:cs="Times New Roman"/>
          <w:sz w:val="28"/>
          <w:szCs w:val="28"/>
        </w:rPr>
        <w:t>меньшение общего износа подъездных путей;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о</w:t>
      </w:r>
      <w:r w:rsidR="00814E57" w:rsidRPr="00070398">
        <w:rPr>
          <w:rFonts w:ascii="Times New Roman" w:hAnsi="Times New Roman" w:cs="Times New Roman"/>
          <w:sz w:val="28"/>
          <w:szCs w:val="28"/>
        </w:rPr>
        <w:t>беспечение текущего содержания подъездных путей в соответствии с требованиями Правил технической эксплуатации;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к</w:t>
      </w:r>
      <w:r w:rsidR="00814E57" w:rsidRPr="00070398">
        <w:rPr>
          <w:rFonts w:ascii="Times New Roman" w:hAnsi="Times New Roman" w:cs="Times New Roman"/>
          <w:sz w:val="28"/>
          <w:szCs w:val="28"/>
        </w:rPr>
        <w:t>ачественное предоставление услуг потребителям.</w:t>
      </w:r>
    </w:p>
    <w:p w:rsidR="00496788" w:rsidRPr="00070398" w:rsidRDefault="00496788" w:rsidP="007F3F5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8D3DA8" w:rsidRPr="00070398" w:rsidRDefault="008D3DA8" w:rsidP="00A16536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Услуг</w:t>
      </w:r>
      <w:r w:rsidR="00A1653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</w:t>
      </w:r>
      <w:r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передаче электрической энергии</w:t>
      </w:r>
      <w:r w:rsidR="003A450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:</w:t>
      </w:r>
    </w:p>
    <w:p w:rsidR="008D3DA8" w:rsidRPr="00070398" w:rsidRDefault="00427D1D" w:rsidP="00A165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п</w:t>
      </w:r>
      <w:r w:rsidR="00F37D7A" w:rsidRPr="00070398">
        <w:rPr>
          <w:rFonts w:ascii="Times New Roman" w:hAnsi="Times New Roman" w:cs="Times New Roman"/>
          <w:sz w:val="28"/>
          <w:szCs w:val="28"/>
        </w:rPr>
        <w:t>овышение надежности распределительных сетей Компании;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м</w:t>
      </w:r>
      <w:r w:rsidR="00F37D7A" w:rsidRPr="00070398">
        <w:rPr>
          <w:rFonts w:ascii="Times New Roman" w:hAnsi="Times New Roman" w:cs="Times New Roman"/>
          <w:sz w:val="28"/>
          <w:szCs w:val="28"/>
        </w:rPr>
        <w:t>одернизация устройств электроснабжения Компании;</w:t>
      </w:r>
    </w:p>
    <w:p w:rsidR="003429CE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814E57" w:rsidRPr="00070398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к регулируемой услуге;</w:t>
      </w:r>
    </w:p>
    <w:p w:rsidR="00496788" w:rsidRPr="00070398" w:rsidRDefault="00427D1D" w:rsidP="007F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</w:rPr>
        <w:t>- о</w:t>
      </w:r>
      <w:r w:rsidR="00F37D7A" w:rsidRPr="00070398">
        <w:rPr>
          <w:rFonts w:ascii="Times New Roman" w:hAnsi="Times New Roman" w:cs="Times New Roman"/>
          <w:sz w:val="28"/>
          <w:szCs w:val="28"/>
        </w:rPr>
        <w:t>беспечение качественного предоставления услуг потребителям.</w:t>
      </w:r>
    </w:p>
    <w:sectPr w:rsidR="00496788" w:rsidRPr="00070398" w:rsidSect="001465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A1"/>
    <w:multiLevelType w:val="hybridMultilevel"/>
    <w:tmpl w:val="A9DCFD10"/>
    <w:lvl w:ilvl="0" w:tplc="D398238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4FB0D70"/>
    <w:multiLevelType w:val="hybridMultilevel"/>
    <w:tmpl w:val="A7BA3DB6"/>
    <w:lvl w:ilvl="0" w:tplc="92D0C1D6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AE16A37"/>
    <w:multiLevelType w:val="hybridMultilevel"/>
    <w:tmpl w:val="A6B4C850"/>
    <w:lvl w:ilvl="0" w:tplc="3B6AAB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8951817"/>
    <w:multiLevelType w:val="hybridMultilevel"/>
    <w:tmpl w:val="D4A2DC3E"/>
    <w:lvl w:ilvl="0" w:tplc="4D4E3F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923605F"/>
    <w:multiLevelType w:val="hybridMultilevel"/>
    <w:tmpl w:val="A1C23958"/>
    <w:lvl w:ilvl="0" w:tplc="5D8E9B0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B907F5"/>
    <w:multiLevelType w:val="hybridMultilevel"/>
    <w:tmpl w:val="70A86784"/>
    <w:lvl w:ilvl="0" w:tplc="7268837A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81B2E2C"/>
    <w:multiLevelType w:val="hybridMultilevel"/>
    <w:tmpl w:val="FB0CB2C8"/>
    <w:lvl w:ilvl="0" w:tplc="1102F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22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80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671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616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5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EC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8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453BC"/>
    <w:multiLevelType w:val="hybridMultilevel"/>
    <w:tmpl w:val="335EFA3C"/>
    <w:lvl w:ilvl="0" w:tplc="69265C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03B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08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28A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80C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E7E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6D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25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B1CB0"/>
    <w:multiLevelType w:val="hybridMultilevel"/>
    <w:tmpl w:val="BE9CD816"/>
    <w:lvl w:ilvl="0" w:tplc="78AA882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C"/>
    <w:rsid w:val="00030C39"/>
    <w:rsid w:val="00041EE4"/>
    <w:rsid w:val="0004263E"/>
    <w:rsid w:val="000462F8"/>
    <w:rsid w:val="00065BE8"/>
    <w:rsid w:val="00070398"/>
    <w:rsid w:val="00081F2F"/>
    <w:rsid w:val="0008601B"/>
    <w:rsid w:val="00090CCE"/>
    <w:rsid w:val="00095405"/>
    <w:rsid w:val="00095B07"/>
    <w:rsid w:val="00096E12"/>
    <w:rsid w:val="000978F6"/>
    <w:rsid w:val="000A3A87"/>
    <w:rsid w:val="000A5A68"/>
    <w:rsid w:val="000B79DF"/>
    <w:rsid w:val="000B7AB5"/>
    <w:rsid w:val="000D564A"/>
    <w:rsid w:val="000D68E9"/>
    <w:rsid w:val="000E02CD"/>
    <w:rsid w:val="000E622C"/>
    <w:rsid w:val="000E758F"/>
    <w:rsid w:val="0010172B"/>
    <w:rsid w:val="0010493B"/>
    <w:rsid w:val="001111F5"/>
    <w:rsid w:val="00115C10"/>
    <w:rsid w:val="0011734A"/>
    <w:rsid w:val="00121D1C"/>
    <w:rsid w:val="001227D2"/>
    <w:rsid w:val="0014269B"/>
    <w:rsid w:val="00144D25"/>
    <w:rsid w:val="0014653F"/>
    <w:rsid w:val="00146D71"/>
    <w:rsid w:val="00165A39"/>
    <w:rsid w:val="00167BFE"/>
    <w:rsid w:val="00170B49"/>
    <w:rsid w:val="00174237"/>
    <w:rsid w:val="0018332C"/>
    <w:rsid w:val="001A1D00"/>
    <w:rsid w:val="001A3634"/>
    <w:rsid w:val="001B1750"/>
    <w:rsid w:val="001B262D"/>
    <w:rsid w:val="001B3CA1"/>
    <w:rsid w:val="001C1435"/>
    <w:rsid w:val="001D27C6"/>
    <w:rsid w:val="001F38F3"/>
    <w:rsid w:val="002024B7"/>
    <w:rsid w:val="00203F5A"/>
    <w:rsid w:val="002045F5"/>
    <w:rsid w:val="00212DD2"/>
    <w:rsid w:val="00213D84"/>
    <w:rsid w:val="00231E70"/>
    <w:rsid w:val="00240327"/>
    <w:rsid w:val="00247A04"/>
    <w:rsid w:val="00256807"/>
    <w:rsid w:val="00265204"/>
    <w:rsid w:val="002700FA"/>
    <w:rsid w:val="002713C6"/>
    <w:rsid w:val="00276D11"/>
    <w:rsid w:val="0028650F"/>
    <w:rsid w:val="002B3AB0"/>
    <w:rsid w:val="002B6839"/>
    <w:rsid w:val="002C740A"/>
    <w:rsid w:val="002D2003"/>
    <w:rsid w:val="002D7BB9"/>
    <w:rsid w:val="002E0A92"/>
    <w:rsid w:val="002E3056"/>
    <w:rsid w:val="002E336D"/>
    <w:rsid w:val="002E3746"/>
    <w:rsid w:val="002E7B49"/>
    <w:rsid w:val="00303826"/>
    <w:rsid w:val="00305A31"/>
    <w:rsid w:val="00315356"/>
    <w:rsid w:val="003206EF"/>
    <w:rsid w:val="00335CC0"/>
    <w:rsid w:val="00341B96"/>
    <w:rsid w:val="00342686"/>
    <w:rsid w:val="003429CE"/>
    <w:rsid w:val="00355F68"/>
    <w:rsid w:val="0036191D"/>
    <w:rsid w:val="00364B48"/>
    <w:rsid w:val="0037026D"/>
    <w:rsid w:val="00377A30"/>
    <w:rsid w:val="00380A55"/>
    <w:rsid w:val="00380C05"/>
    <w:rsid w:val="0038249B"/>
    <w:rsid w:val="00383BA0"/>
    <w:rsid w:val="00386042"/>
    <w:rsid w:val="003A4506"/>
    <w:rsid w:val="003D0ABC"/>
    <w:rsid w:val="003D5897"/>
    <w:rsid w:val="003F4ABC"/>
    <w:rsid w:val="00401ED7"/>
    <w:rsid w:val="004115D8"/>
    <w:rsid w:val="004137C6"/>
    <w:rsid w:val="004218C4"/>
    <w:rsid w:val="00423142"/>
    <w:rsid w:val="004265C3"/>
    <w:rsid w:val="00427D1D"/>
    <w:rsid w:val="004331F6"/>
    <w:rsid w:val="00435F25"/>
    <w:rsid w:val="00436F8E"/>
    <w:rsid w:val="00437433"/>
    <w:rsid w:val="00446571"/>
    <w:rsid w:val="00453264"/>
    <w:rsid w:val="00457259"/>
    <w:rsid w:val="004635BB"/>
    <w:rsid w:val="00465615"/>
    <w:rsid w:val="00467B76"/>
    <w:rsid w:val="00473E13"/>
    <w:rsid w:val="00474C0E"/>
    <w:rsid w:val="00496788"/>
    <w:rsid w:val="004A30B1"/>
    <w:rsid w:val="004A31DC"/>
    <w:rsid w:val="004B1174"/>
    <w:rsid w:val="004B45F3"/>
    <w:rsid w:val="004C0ABC"/>
    <w:rsid w:val="004C24B8"/>
    <w:rsid w:val="004C7F11"/>
    <w:rsid w:val="004F7761"/>
    <w:rsid w:val="00512936"/>
    <w:rsid w:val="0051404F"/>
    <w:rsid w:val="00514B66"/>
    <w:rsid w:val="005211DA"/>
    <w:rsid w:val="00523D6C"/>
    <w:rsid w:val="005266CC"/>
    <w:rsid w:val="0052724A"/>
    <w:rsid w:val="00535262"/>
    <w:rsid w:val="005352D1"/>
    <w:rsid w:val="00564D6D"/>
    <w:rsid w:val="00570230"/>
    <w:rsid w:val="00571A30"/>
    <w:rsid w:val="005727E7"/>
    <w:rsid w:val="00572E66"/>
    <w:rsid w:val="00574692"/>
    <w:rsid w:val="005829F5"/>
    <w:rsid w:val="005830D3"/>
    <w:rsid w:val="00585497"/>
    <w:rsid w:val="00585F2A"/>
    <w:rsid w:val="005865B4"/>
    <w:rsid w:val="00593EBE"/>
    <w:rsid w:val="005944B8"/>
    <w:rsid w:val="005979A1"/>
    <w:rsid w:val="005A5D34"/>
    <w:rsid w:val="005B235E"/>
    <w:rsid w:val="005B33CA"/>
    <w:rsid w:val="005B7100"/>
    <w:rsid w:val="005D1E8D"/>
    <w:rsid w:val="005D3E29"/>
    <w:rsid w:val="005E3D6A"/>
    <w:rsid w:val="005E4AD3"/>
    <w:rsid w:val="005F09AC"/>
    <w:rsid w:val="005F15A6"/>
    <w:rsid w:val="00604D1A"/>
    <w:rsid w:val="00630F24"/>
    <w:rsid w:val="00636165"/>
    <w:rsid w:val="00640C42"/>
    <w:rsid w:val="00651101"/>
    <w:rsid w:val="00662350"/>
    <w:rsid w:val="0066325D"/>
    <w:rsid w:val="00667102"/>
    <w:rsid w:val="00667CB5"/>
    <w:rsid w:val="00677F00"/>
    <w:rsid w:val="00680BA9"/>
    <w:rsid w:val="00687117"/>
    <w:rsid w:val="00693C88"/>
    <w:rsid w:val="006A1438"/>
    <w:rsid w:val="006A3542"/>
    <w:rsid w:val="006B0748"/>
    <w:rsid w:val="006B597C"/>
    <w:rsid w:val="006B7074"/>
    <w:rsid w:val="006C253C"/>
    <w:rsid w:val="006C2979"/>
    <w:rsid w:val="006C4450"/>
    <w:rsid w:val="006C7EE9"/>
    <w:rsid w:val="006D764B"/>
    <w:rsid w:val="006F1324"/>
    <w:rsid w:val="0070028E"/>
    <w:rsid w:val="00715D80"/>
    <w:rsid w:val="00717204"/>
    <w:rsid w:val="007218C1"/>
    <w:rsid w:val="00732548"/>
    <w:rsid w:val="00740C40"/>
    <w:rsid w:val="007436DB"/>
    <w:rsid w:val="00765AE6"/>
    <w:rsid w:val="00767950"/>
    <w:rsid w:val="00794A8C"/>
    <w:rsid w:val="007C0DA5"/>
    <w:rsid w:val="007D19F5"/>
    <w:rsid w:val="007E5950"/>
    <w:rsid w:val="007F1535"/>
    <w:rsid w:val="007F3F58"/>
    <w:rsid w:val="008046CB"/>
    <w:rsid w:val="008147EC"/>
    <w:rsid w:val="00814E57"/>
    <w:rsid w:val="00822F0C"/>
    <w:rsid w:val="00823125"/>
    <w:rsid w:val="008341AC"/>
    <w:rsid w:val="00843D6F"/>
    <w:rsid w:val="00844772"/>
    <w:rsid w:val="00853C22"/>
    <w:rsid w:val="00855EFF"/>
    <w:rsid w:val="00863D65"/>
    <w:rsid w:val="0086643E"/>
    <w:rsid w:val="0087316E"/>
    <w:rsid w:val="008820E5"/>
    <w:rsid w:val="00882744"/>
    <w:rsid w:val="0088532A"/>
    <w:rsid w:val="00887EC1"/>
    <w:rsid w:val="00892CEB"/>
    <w:rsid w:val="008A6E9A"/>
    <w:rsid w:val="008B4AEB"/>
    <w:rsid w:val="008B7894"/>
    <w:rsid w:val="008C01D2"/>
    <w:rsid w:val="008C68C3"/>
    <w:rsid w:val="008D3D10"/>
    <w:rsid w:val="008D3DA8"/>
    <w:rsid w:val="008E3CF4"/>
    <w:rsid w:val="008E7D2D"/>
    <w:rsid w:val="008F028B"/>
    <w:rsid w:val="008F0D93"/>
    <w:rsid w:val="008F165B"/>
    <w:rsid w:val="008F58F5"/>
    <w:rsid w:val="0090551A"/>
    <w:rsid w:val="0090683B"/>
    <w:rsid w:val="009169FC"/>
    <w:rsid w:val="00917BB2"/>
    <w:rsid w:val="00920733"/>
    <w:rsid w:val="00923BC6"/>
    <w:rsid w:val="00937C37"/>
    <w:rsid w:val="0094563B"/>
    <w:rsid w:val="00955816"/>
    <w:rsid w:val="00962D76"/>
    <w:rsid w:val="009764EE"/>
    <w:rsid w:val="00987971"/>
    <w:rsid w:val="009965CD"/>
    <w:rsid w:val="00997D2A"/>
    <w:rsid w:val="009A0C67"/>
    <w:rsid w:val="009A3EFC"/>
    <w:rsid w:val="009A4933"/>
    <w:rsid w:val="009A4F78"/>
    <w:rsid w:val="009F0994"/>
    <w:rsid w:val="009F0BF3"/>
    <w:rsid w:val="00A01FA8"/>
    <w:rsid w:val="00A036A4"/>
    <w:rsid w:val="00A10829"/>
    <w:rsid w:val="00A14205"/>
    <w:rsid w:val="00A16536"/>
    <w:rsid w:val="00A167DE"/>
    <w:rsid w:val="00A250E0"/>
    <w:rsid w:val="00A37567"/>
    <w:rsid w:val="00A41F7D"/>
    <w:rsid w:val="00A43EA3"/>
    <w:rsid w:val="00A47C42"/>
    <w:rsid w:val="00A5366C"/>
    <w:rsid w:val="00A541CB"/>
    <w:rsid w:val="00A60426"/>
    <w:rsid w:val="00A742C8"/>
    <w:rsid w:val="00A7683D"/>
    <w:rsid w:val="00A90D35"/>
    <w:rsid w:val="00AA1E6D"/>
    <w:rsid w:val="00AB3968"/>
    <w:rsid w:val="00AC0340"/>
    <w:rsid w:val="00AE790E"/>
    <w:rsid w:val="00AF291F"/>
    <w:rsid w:val="00AF6FC6"/>
    <w:rsid w:val="00AF7021"/>
    <w:rsid w:val="00B007FD"/>
    <w:rsid w:val="00B01110"/>
    <w:rsid w:val="00B04C9D"/>
    <w:rsid w:val="00B0688A"/>
    <w:rsid w:val="00B16CAB"/>
    <w:rsid w:val="00B20A75"/>
    <w:rsid w:val="00B26B3F"/>
    <w:rsid w:val="00B635EA"/>
    <w:rsid w:val="00B63945"/>
    <w:rsid w:val="00B63C0A"/>
    <w:rsid w:val="00B96F61"/>
    <w:rsid w:val="00B97EE4"/>
    <w:rsid w:val="00BA35F5"/>
    <w:rsid w:val="00BB6706"/>
    <w:rsid w:val="00BE19A2"/>
    <w:rsid w:val="00C04463"/>
    <w:rsid w:val="00C06ACD"/>
    <w:rsid w:val="00C661EE"/>
    <w:rsid w:val="00C67674"/>
    <w:rsid w:val="00C90557"/>
    <w:rsid w:val="00CA260E"/>
    <w:rsid w:val="00CA28AF"/>
    <w:rsid w:val="00CA3252"/>
    <w:rsid w:val="00CA37CB"/>
    <w:rsid w:val="00CA5C06"/>
    <w:rsid w:val="00CB3060"/>
    <w:rsid w:val="00CB369B"/>
    <w:rsid w:val="00CB5B88"/>
    <w:rsid w:val="00CC0EAF"/>
    <w:rsid w:val="00CC2C00"/>
    <w:rsid w:val="00CC31C8"/>
    <w:rsid w:val="00CC46CE"/>
    <w:rsid w:val="00CC6E73"/>
    <w:rsid w:val="00CD1C05"/>
    <w:rsid w:val="00CE5EC6"/>
    <w:rsid w:val="00CE73D4"/>
    <w:rsid w:val="00D059BE"/>
    <w:rsid w:val="00D13A0B"/>
    <w:rsid w:val="00D14325"/>
    <w:rsid w:val="00D143F9"/>
    <w:rsid w:val="00D2164E"/>
    <w:rsid w:val="00D3014F"/>
    <w:rsid w:val="00D328E2"/>
    <w:rsid w:val="00D40659"/>
    <w:rsid w:val="00D4174E"/>
    <w:rsid w:val="00D43D8C"/>
    <w:rsid w:val="00D52F23"/>
    <w:rsid w:val="00D57767"/>
    <w:rsid w:val="00D62BDF"/>
    <w:rsid w:val="00D84BED"/>
    <w:rsid w:val="00DA1CC4"/>
    <w:rsid w:val="00DB12C6"/>
    <w:rsid w:val="00DC6DA8"/>
    <w:rsid w:val="00DD09B3"/>
    <w:rsid w:val="00DD671B"/>
    <w:rsid w:val="00DD696F"/>
    <w:rsid w:val="00DE0E27"/>
    <w:rsid w:val="00DF6B2A"/>
    <w:rsid w:val="00E0033B"/>
    <w:rsid w:val="00E25B78"/>
    <w:rsid w:val="00E30713"/>
    <w:rsid w:val="00E3172E"/>
    <w:rsid w:val="00E572B1"/>
    <w:rsid w:val="00E62621"/>
    <w:rsid w:val="00E729B5"/>
    <w:rsid w:val="00E83F1B"/>
    <w:rsid w:val="00E84915"/>
    <w:rsid w:val="00E86E58"/>
    <w:rsid w:val="00E948C2"/>
    <w:rsid w:val="00E956B1"/>
    <w:rsid w:val="00EA4334"/>
    <w:rsid w:val="00EB100E"/>
    <w:rsid w:val="00EB1AC5"/>
    <w:rsid w:val="00EB4824"/>
    <w:rsid w:val="00EB4FD2"/>
    <w:rsid w:val="00EB7748"/>
    <w:rsid w:val="00EC0E2A"/>
    <w:rsid w:val="00EC622B"/>
    <w:rsid w:val="00EC682A"/>
    <w:rsid w:val="00ED0F24"/>
    <w:rsid w:val="00EE0C27"/>
    <w:rsid w:val="00EE11F9"/>
    <w:rsid w:val="00EE1C88"/>
    <w:rsid w:val="00EF7E2E"/>
    <w:rsid w:val="00F00C41"/>
    <w:rsid w:val="00F056F4"/>
    <w:rsid w:val="00F109AD"/>
    <w:rsid w:val="00F2056A"/>
    <w:rsid w:val="00F31173"/>
    <w:rsid w:val="00F329BA"/>
    <w:rsid w:val="00F33221"/>
    <w:rsid w:val="00F37D7A"/>
    <w:rsid w:val="00F45220"/>
    <w:rsid w:val="00F611C2"/>
    <w:rsid w:val="00F65B19"/>
    <w:rsid w:val="00F7318F"/>
    <w:rsid w:val="00F85CDA"/>
    <w:rsid w:val="00F86F00"/>
    <w:rsid w:val="00F94CE9"/>
    <w:rsid w:val="00F94FF4"/>
    <w:rsid w:val="00FA2C3E"/>
    <w:rsid w:val="00FA2E2F"/>
    <w:rsid w:val="00FA4851"/>
    <w:rsid w:val="00FA6EDE"/>
    <w:rsid w:val="00FB7336"/>
    <w:rsid w:val="00FC00BB"/>
    <w:rsid w:val="00FD1116"/>
    <w:rsid w:val="00FD1E4F"/>
    <w:rsid w:val="00FD2AC8"/>
    <w:rsid w:val="00FD2DD3"/>
    <w:rsid w:val="00FD46DC"/>
    <w:rsid w:val="00FE0E08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9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6B597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F7E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7E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7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F5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0B7A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9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6B597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F7E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7E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7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F5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0B7A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2B47-0467-40DA-A836-FDDBB14A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 Н  Абдрахманова</cp:lastModifiedBy>
  <cp:revision>176</cp:revision>
  <cp:lastPrinted>2019-07-17T06:48:00Z</cp:lastPrinted>
  <dcterms:created xsi:type="dcterms:W3CDTF">2019-03-29T05:27:00Z</dcterms:created>
  <dcterms:modified xsi:type="dcterms:W3CDTF">2020-07-23T02:32:00Z</dcterms:modified>
</cp:coreProperties>
</file>